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7A4C" w:rsidRDefault="00377A4C" w:rsidP="00377A4C">
      <w:pPr>
        <w:spacing w:after="0" w:line="360" w:lineRule="auto"/>
        <w:jc w:val="both"/>
        <w:rPr>
          <w:rFonts w:ascii="Times New Roman" w:eastAsia="Times New Roman" w:hAnsi="Times New Roman" w:cs="Times New Roman"/>
          <w:b/>
          <w:sz w:val="24"/>
          <w:szCs w:val="28"/>
          <w:lang w:eastAsia="ru-RU"/>
        </w:rPr>
      </w:pPr>
    </w:p>
    <w:p w:rsidR="00377A4C" w:rsidRPr="00377A4C" w:rsidRDefault="00377A4C" w:rsidP="00A5004B">
      <w:pPr>
        <w:keepNext/>
        <w:spacing w:after="0" w:line="240" w:lineRule="auto"/>
        <w:outlineLvl w:val="1"/>
        <w:rPr>
          <w:rFonts w:ascii="Times New Roman" w:eastAsia="Times New Roman" w:hAnsi="Times New Roman" w:cs="Times New Roman"/>
          <w:b/>
          <w:sz w:val="36"/>
          <w:szCs w:val="28"/>
          <w:lang w:eastAsia="ru-RU"/>
        </w:rPr>
      </w:pPr>
    </w:p>
    <w:p w:rsidR="00377A4C" w:rsidRPr="00301055" w:rsidRDefault="00377A4C" w:rsidP="00377A4C">
      <w:pPr>
        <w:spacing w:after="0" w:line="240" w:lineRule="auto"/>
        <w:rPr>
          <w:rFonts w:ascii="Times New Roman" w:eastAsia="Calibri" w:hAnsi="Times New Roman" w:cs="Times New Roman"/>
          <w:b/>
          <w:sz w:val="28"/>
          <w:szCs w:val="28"/>
        </w:rPr>
      </w:pPr>
    </w:p>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АДМИНИСТРАЦИЯ</w:t>
      </w:r>
    </w:p>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ОЛЬХОВАТСКОГО ГОРОДСКОГО ПОСЕЛЕНИЯ</w:t>
      </w:r>
    </w:p>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ОЛЬХОВАТСКОГО МУНИЦИПАЛЬНОГО РАЙОНА</w:t>
      </w:r>
    </w:p>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ВОРОНЕЖСКОЙ ОБЛАСТИ</w:t>
      </w:r>
    </w:p>
    <w:p w:rsidR="00377A4C" w:rsidRPr="00301055" w:rsidRDefault="00377A4C" w:rsidP="00377A4C">
      <w:pPr>
        <w:spacing w:after="160" w:line="240" w:lineRule="auto"/>
        <w:jc w:val="center"/>
        <w:rPr>
          <w:rFonts w:ascii="Times New Roman" w:eastAsia="Calibri" w:hAnsi="Times New Roman" w:cs="Times New Roman"/>
          <w:sz w:val="28"/>
          <w:szCs w:val="28"/>
        </w:rPr>
      </w:pPr>
    </w:p>
    <w:p w:rsidR="00377A4C" w:rsidRPr="00301055" w:rsidRDefault="00377A4C" w:rsidP="00377A4C">
      <w:pPr>
        <w:spacing w:after="16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П О С Т А Н О В Л Е Н И Е</w:t>
      </w:r>
    </w:p>
    <w:p w:rsidR="00377A4C" w:rsidRPr="00301055" w:rsidRDefault="00377A4C" w:rsidP="00377A4C">
      <w:pPr>
        <w:spacing w:after="0" w:line="240" w:lineRule="auto"/>
        <w:rPr>
          <w:rFonts w:ascii="Times New Roman" w:eastAsia="Calibri" w:hAnsi="Times New Roman" w:cs="Times New Roman"/>
          <w:sz w:val="28"/>
          <w:szCs w:val="28"/>
        </w:rPr>
      </w:pPr>
    </w:p>
    <w:p w:rsidR="00377A4C" w:rsidRPr="00301055" w:rsidRDefault="00377A4C" w:rsidP="00377A4C">
      <w:pPr>
        <w:spacing w:after="0" w:line="240" w:lineRule="auto"/>
        <w:rPr>
          <w:rFonts w:ascii="Times New Roman" w:eastAsia="Calibri" w:hAnsi="Times New Roman" w:cs="Times New Roman"/>
          <w:b/>
          <w:sz w:val="28"/>
          <w:szCs w:val="28"/>
        </w:rPr>
      </w:pPr>
      <w:r w:rsidRPr="009147CF">
        <w:rPr>
          <w:rFonts w:ascii="Times New Roman" w:eastAsia="Calibri" w:hAnsi="Times New Roman" w:cs="Times New Roman"/>
          <w:sz w:val="28"/>
          <w:szCs w:val="28"/>
        </w:rPr>
        <w:t>от «</w:t>
      </w:r>
      <w:r w:rsidR="009147CF" w:rsidRPr="009147CF">
        <w:rPr>
          <w:rFonts w:ascii="Times New Roman" w:eastAsia="Calibri" w:hAnsi="Times New Roman" w:cs="Times New Roman"/>
          <w:sz w:val="28"/>
          <w:szCs w:val="28"/>
        </w:rPr>
        <w:t>17</w:t>
      </w:r>
      <w:r w:rsidRPr="00301055">
        <w:rPr>
          <w:rFonts w:ascii="Times New Roman" w:eastAsia="Calibri" w:hAnsi="Times New Roman" w:cs="Times New Roman"/>
          <w:sz w:val="28"/>
          <w:szCs w:val="28"/>
        </w:rPr>
        <w:t xml:space="preserve">» </w:t>
      </w:r>
      <w:r w:rsidR="009147CF">
        <w:rPr>
          <w:rFonts w:ascii="Times New Roman" w:eastAsia="Calibri" w:hAnsi="Times New Roman" w:cs="Times New Roman"/>
          <w:sz w:val="28"/>
          <w:szCs w:val="28"/>
        </w:rPr>
        <w:t>февраля 2025 года</w:t>
      </w:r>
      <w:bookmarkStart w:id="0" w:name="_GoBack"/>
      <w:bookmarkEnd w:id="0"/>
      <w:r w:rsidRPr="00301055">
        <w:rPr>
          <w:rFonts w:ascii="Times New Roman" w:eastAsia="Calibri" w:hAnsi="Times New Roman" w:cs="Times New Roman"/>
          <w:sz w:val="28"/>
          <w:szCs w:val="28"/>
        </w:rPr>
        <w:t xml:space="preserve"> № </w:t>
      </w:r>
      <w:r w:rsidR="009147CF">
        <w:rPr>
          <w:rFonts w:ascii="Times New Roman" w:eastAsia="Calibri" w:hAnsi="Times New Roman" w:cs="Times New Roman"/>
          <w:sz w:val="28"/>
          <w:szCs w:val="28"/>
        </w:rPr>
        <w:t>45</w:t>
      </w:r>
    </w:p>
    <w:p w:rsidR="00377A4C" w:rsidRPr="00377A4C" w:rsidRDefault="00377A4C" w:rsidP="00377A4C">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Pr="00377A4C">
        <w:rPr>
          <w:rFonts w:ascii="Times New Roman" w:eastAsia="Calibri" w:hAnsi="Times New Roman" w:cs="Times New Roman"/>
          <w:sz w:val="20"/>
          <w:szCs w:val="20"/>
        </w:rPr>
        <w:t>рп. Ольховатка</w:t>
      </w:r>
    </w:p>
    <w:p w:rsidR="00377A4C" w:rsidRPr="00377A4C" w:rsidRDefault="00377A4C" w:rsidP="00377A4C">
      <w:pPr>
        <w:spacing w:after="0" w:line="240" w:lineRule="auto"/>
        <w:ind w:firstLine="708"/>
        <w:rPr>
          <w:rFonts w:ascii="Times New Roman" w:eastAsia="Calibri" w:hAnsi="Times New Roman" w:cs="Times New Roman"/>
          <w:sz w:val="20"/>
          <w:szCs w:val="20"/>
        </w:rPr>
      </w:pPr>
    </w:p>
    <w:p w:rsidR="00377A4C" w:rsidRPr="00377A4C" w:rsidRDefault="00377A4C" w:rsidP="00377A4C">
      <w:pPr>
        <w:spacing w:after="0" w:line="216" w:lineRule="auto"/>
        <w:rPr>
          <w:rFonts w:ascii="Times New Roman" w:eastAsia="Calibri" w:hAnsi="Times New Roman" w:cs="Times New Roman"/>
          <w:b/>
          <w:sz w:val="20"/>
          <w:szCs w:val="20"/>
        </w:rPr>
      </w:pPr>
    </w:p>
    <w:p w:rsidR="00377A4C" w:rsidRPr="00301055" w:rsidRDefault="00377A4C" w:rsidP="00377A4C">
      <w:pPr>
        <w:spacing w:after="0" w:line="216" w:lineRule="auto"/>
        <w:rPr>
          <w:rFonts w:ascii="Times New Roman" w:eastAsia="Calibri" w:hAnsi="Times New Roman" w:cs="Times New Roman"/>
          <w:b/>
          <w:sz w:val="28"/>
          <w:szCs w:val="28"/>
        </w:rPr>
      </w:pPr>
    </w:p>
    <w:p w:rsidR="00377A4C" w:rsidRPr="00301055"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Об утверждении Комплексной схемы</w:t>
      </w:r>
    </w:p>
    <w:p w:rsidR="00377A4C" w:rsidRPr="00301055"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 xml:space="preserve"> организации дорожного движения </w:t>
      </w:r>
    </w:p>
    <w:p w:rsidR="00377A4C" w:rsidRPr="00301055"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на территории Ольховатского городского</w:t>
      </w:r>
    </w:p>
    <w:p w:rsidR="00377A4C"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 xml:space="preserve">поселения </w:t>
      </w:r>
      <w:r w:rsidR="007A44CD">
        <w:rPr>
          <w:rFonts w:ascii="Times New Roman" w:eastAsia="Calibri" w:hAnsi="Times New Roman" w:cs="Times New Roman"/>
          <w:b/>
          <w:sz w:val="28"/>
          <w:szCs w:val="28"/>
        </w:rPr>
        <w:t>Ольховатского муниципального</w:t>
      </w:r>
    </w:p>
    <w:p w:rsidR="007A44CD" w:rsidRPr="00301055" w:rsidRDefault="007A44CD" w:rsidP="00377A4C">
      <w:pPr>
        <w:spacing w:after="0" w:line="216" w:lineRule="auto"/>
        <w:rPr>
          <w:rFonts w:ascii="Times New Roman" w:eastAsia="Calibri" w:hAnsi="Times New Roman" w:cs="Times New Roman"/>
          <w:b/>
          <w:sz w:val="28"/>
          <w:szCs w:val="28"/>
        </w:rPr>
      </w:pPr>
      <w:r>
        <w:rPr>
          <w:rFonts w:ascii="Times New Roman" w:eastAsia="Calibri" w:hAnsi="Times New Roman" w:cs="Times New Roman"/>
          <w:b/>
          <w:sz w:val="28"/>
          <w:szCs w:val="28"/>
        </w:rPr>
        <w:t>района Воронежской области</w:t>
      </w:r>
    </w:p>
    <w:p w:rsidR="00377A4C" w:rsidRPr="00301055" w:rsidRDefault="00377A4C" w:rsidP="00377A4C">
      <w:pPr>
        <w:spacing w:after="0" w:line="216" w:lineRule="auto"/>
        <w:rPr>
          <w:rFonts w:ascii="Times New Roman" w:eastAsia="Calibri" w:hAnsi="Times New Roman" w:cs="Times New Roman"/>
          <w:b/>
          <w:sz w:val="28"/>
          <w:szCs w:val="28"/>
        </w:rPr>
      </w:pPr>
    </w:p>
    <w:p w:rsidR="00377A4C" w:rsidRPr="00301055" w:rsidRDefault="00377A4C" w:rsidP="00377A4C">
      <w:pPr>
        <w:spacing w:after="0" w:line="216" w:lineRule="auto"/>
        <w:rPr>
          <w:rFonts w:ascii="Times New Roman" w:eastAsia="Calibri" w:hAnsi="Times New Roman" w:cs="Times New Roman"/>
          <w:b/>
          <w:sz w:val="28"/>
          <w:szCs w:val="28"/>
        </w:rPr>
      </w:pPr>
    </w:p>
    <w:p w:rsidR="00F40636" w:rsidRDefault="00377A4C" w:rsidP="00377A4C">
      <w:pPr>
        <w:spacing w:after="0" w:line="360" w:lineRule="auto"/>
        <w:ind w:firstLine="709"/>
        <w:jc w:val="both"/>
        <w:rPr>
          <w:rFonts w:ascii="Times New Roman" w:eastAsia="Calibri" w:hAnsi="Times New Roman" w:cs="Times New Roman"/>
          <w:sz w:val="28"/>
          <w:szCs w:val="28"/>
        </w:rPr>
        <w:sectPr w:rsidR="00F40636" w:rsidSect="00377A4C">
          <w:footerReference w:type="default" r:id="rId8"/>
          <w:pgSz w:w="11906" w:h="16838"/>
          <w:pgMar w:top="1134" w:right="850" w:bottom="1134" w:left="1701" w:header="709" w:footer="709" w:gutter="0"/>
          <w:cols w:space="708"/>
          <w:docGrid w:linePitch="360"/>
        </w:sectPr>
      </w:pPr>
      <w:r w:rsidRPr="00301055">
        <w:rPr>
          <w:rFonts w:ascii="Times New Roman" w:eastAsia="Calibri" w:hAnsi="Times New Roman" w:cs="Times New Roman"/>
          <w:sz w:val="28"/>
          <w:szCs w:val="28"/>
        </w:rPr>
        <w:t xml:space="preserve">В соответствии с Федеральным законом от 29.12.2017 № 443-ФЗ «Об организации дорожного движения в Российской Федерации и о внесении изменений в отдельные законодательные акты Российской Федерации»,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06.10.2003 г. № 131-ФЗ «Об общих принципах организации местного самоуправления в Российской Федерации», Федеральным законом от 10.12.1995 N 196-ФЗ «О безопасности дорожного движения», Приказом Министерства транспорта Российской Федерации от 30.07.2020 г. № 274 «Об утверждении Правил подготовки документации по организации дорожного движения» администрация Ольховатского городского поселения Ольховатского муниципального района Воронежской области </w:t>
      </w:r>
      <w:r w:rsidRPr="00301055">
        <w:rPr>
          <w:rFonts w:ascii="Times New Roman" w:eastAsia="Calibri" w:hAnsi="Times New Roman" w:cs="Times New Roman"/>
          <w:b/>
          <w:spacing w:val="60"/>
          <w:sz w:val="28"/>
          <w:szCs w:val="28"/>
        </w:rPr>
        <w:t>постановляет:</w:t>
      </w:r>
      <w:r w:rsidRPr="00301055">
        <w:rPr>
          <w:rFonts w:ascii="Times New Roman" w:eastAsia="Calibri" w:hAnsi="Times New Roman" w:cs="Times New Roman"/>
          <w:sz w:val="28"/>
          <w:szCs w:val="28"/>
        </w:rPr>
        <w:t xml:space="preserve"> </w:t>
      </w:r>
    </w:p>
    <w:p w:rsidR="00377A4C" w:rsidRPr="00301055" w:rsidRDefault="00377A4C" w:rsidP="00377A4C">
      <w:pPr>
        <w:spacing w:after="0" w:line="360" w:lineRule="auto"/>
        <w:ind w:firstLine="709"/>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lastRenderedPageBreak/>
        <w:t xml:space="preserve">                                                      </w:t>
      </w:r>
    </w:p>
    <w:p w:rsidR="00377A4C" w:rsidRPr="00301055" w:rsidRDefault="00377A4C" w:rsidP="00377A4C">
      <w:pPr>
        <w:numPr>
          <w:ilvl w:val="0"/>
          <w:numId w:val="99"/>
        </w:numPr>
        <w:spacing w:after="0" w:line="360" w:lineRule="auto"/>
        <w:ind w:left="0" w:firstLine="709"/>
        <w:contextualSpacing/>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Утвердить прилагаемую Комплексную схему организации дорожного движения на территории Ольховатского городского поселения Ольховатского муниципального района Воронежской области</w:t>
      </w:r>
      <w:r w:rsidR="007A44CD">
        <w:rPr>
          <w:rFonts w:ascii="Times New Roman" w:eastAsia="Calibri" w:hAnsi="Times New Roman" w:cs="Times New Roman"/>
          <w:sz w:val="28"/>
          <w:szCs w:val="28"/>
        </w:rPr>
        <w:t>.</w:t>
      </w:r>
      <w:r w:rsidRPr="00301055">
        <w:rPr>
          <w:rFonts w:ascii="Times New Roman" w:eastAsia="Calibri" w:hAnsi="Times New Roman" w:cs="Times New Roman"/>
          <w:sz w:val="28"/>
          <w:szCs w:val="28"/>
        </w:rPr>
        <w:t xml:space="preserve"> </w:t>
      </w:r>
    </w:p>
    <w:p w:rsidR="00377A4C" w:rsidRPr="00301055" w:rsidRDefault="00377A4C" w:rsidP="00377A4C">
      <w:pPr>
        <w:numPr>
          <w:ilvl w:val="0"/>
          <w:numId w:val="99"/>
        </w:numPr>
        <w:spacing w:after="0" w:line="360" w:lineRule="auto"/>
        <w:ind w:left="0" w:firstLine="709"/>
        <w:contextualSpacing/>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 xml:space="preserve">Признать утратившим силу постановление администрации Ольховатского городского поселения Ольховатского муниципального района Воронежской области от 14.06.2018 №296 «Об утверждении Комплексной схемы организации дорожного движения на территории Ольховатского городского поселения Ольховатского муниципального района Воронежской области на период 2018-2025 годов».     </w:t>
      </w:r>
    </w:p>
    <w:p w:rsidR="00377A4C" w:rsidRPr="00301055" w:rsidRDefault="00377A4C" w:rsidP="00377A4C">
      <w:pPr>
        <w:spacing w:after="0" w:line="360" w:lineRule="auto"/>
        <w:ind w:firstLine="709"/>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3. Настоящее постановление вступает в силу со дня его опубликования в официальном издании органов местного самоуправления Ольховатского городского поселения Ольховатского муниципального района Воронежской области «Муниципальный вестник».</w:t>
      </w:r>
    </w:p>
    <w:p w:rsidR="00377A4C" w:rsidRPr="00301055" w:rsidRDefault="00377A4C" w:rsidP="00377A4C">
      <w:pPr>
        <w:spacing w:after="0" w:line="360" w:lineRule="auto"/>
        <w:ind w:firstLine="709"/>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 xml:space="preserve">4. Контроль исполнения настоящего постановления оставляю за собой.  </w:t>
      </w:r>
    </w:p>
    <w:p w:rsidR="00377A4C" w:rsidRPr="00301055" w:rsidRDefault="00377A4C" w:rsidP="00377A4C">
      <w:pPr>
        <w:spacing w:after="0" w:line="360" w:lineRule="auto"/>
        <w:jc w:val="both"/>
        <w:rPr>
          <w:rFonts w:ascii="Times New Roman" w:eastAsia="Calibri" w:hAnsi="Times New Roman" w:cs="Times New Roman"/>
          <w:sz w:val="28"/>
          <w:szCs w:val="28"/>
        </w:rPr>
      </w:pPr>
    </w:p>
    <w:p w:rsidR="00377A4C" w:rsidRPr="00301055" w:rsidRDefault="00377A4C" w:rsidP="007A44CD">
      <w:pPr>
        <w:spacing w:after="0" w:line="240" w:lineRule="auto"/>
        <w:jc w:val="both"/>
        <w:rPr>
          <w:rFonts w:ascii="Times New Roman" w:eastAsia="Calibri" w:hAnsi="Times New Roman" w:cs="Times New Roman"/>
          <w:sz w:val="28"/>
          <w:szCs w:val="28"/>
        </w:rPr>
      </w:pPr>
    </w:p>
    <w:p w:rsidR="00377A4C" w:rsidRPr="00301055" w:rsidRDefault="00377A4C" w:rsidP="007A44CD">
      <w:pPr>
        <w:spacing w:after="0" w:line="240" w:lineRule="auto"/>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Глава администрации</w:t>
      </w:r>
    </w:p>
    <w:p w:rsidR="00377A4C" w:rsidRPr="00301055" w:rsidRDefault="00377A4C" w:rsidP="007A44CD">
      <w:pPr>
        <w:spacing w:after="0" w:line="240" w:lineRule="auto"/>
        <w:jc w:val="both"/>
        <w:rPr>
          <w:rFonts w:ascii="Times New Roman" w:eastAsia="Calibri" w:hAnsi="Times New Roman" w:cs="Times New Roman"/>
          <w:b/>
          <w:sz w:val="24"/>
          <w:szCs w:val="24"/>
        </w:rPr>
      </w:pPr>
      <w:r w:rsidRPr="00301055">
        <w:rPr>
          <w:rFonts w:ascii="Times New Roman" w:eastAsia="Calibri" w:hAnsi="Times New Roman" w:cs="Times New Roman"/>
          <w:sz w:val="28"/>
          <w:szCs w:val="28"/>
        </w:rPr>
        <w:t>Ольховатского городского поселения                                     Ю.И. Пушкарный</w:t>
      </w:r>
    </w:p>
    <w:p w:rsidR="00377A4C" w:rsidRDefault="00377A4C" w:rsidP="007A44CD">
      <w:pPr>
        <w:spacing w:after="0" w:line="240" w:lineRule="auto"/>
        <w:jc w:val="both"/>
        <w:rPr>
          <w:rFonts w:ascii="Times New Roman" w:eastAsia="Times New Roman" w:hAnsi="Times New Roman" w:cs="Times New Roman"/>
          <w:b/>
          <w:sz w:val="24"/>
          <w:szCs w:val="28"/>
          <w:lang w:eastAsia="ru-RU"/>
        </w:rPr>
      </w:pPr>
    </w:p>
    <w:p w:rsidR="00377A4C" w:rsidRDefault="00377A4C" w:rsidP="00377A4C">
      <w:pPr>
        <w:spacing w:after="0" w:line="360" w:lineRule="auto"/>
        <w:jc w:val="both"/>
        <w:rPr>
          <w:rFonts w:ascii="Times New Roman" w:eastAsia="Times New Roman" w:hAnsi="Times New Roman" w:cs="Times New Roman"/>
          <w:b/>
          <w:sz w:val="24"/>
          <w:szCs w:val="28"/>
          <w:lang w:eastAsia="ru-RU"/>
        </w:rPr>
      </w:pPr>
    </w:p>
    <w:p w:rsidR="00F40636" w:rsidRDefault="00377A4C" w:rsidP="00377A4C">
      <w:pPr>
        <w:rPr>
          <w:rFonts w:ascii="Times New Roman" w:eastAsia="Times New Roman" w:hAnsi="Times New Roman" w:cs="Times New Roman"/>
          <w:b/>
          <w:sz w:val="24"/>
          <w:szCs w:val="28"/>
          <w:lang w:eastAsia="ru-RU"/>
        </w:rPr>
        <w:sectPr w:rsidR="00F40636" w:rsidSect="00377A4C">
          <w:pgSz w:w="11906" w:h="16838"/>
          <w:pgMar w:top="1134" w:right="850" w:bottom="1134" w:left="1701" w:header="709" w:footer="709" w:gutter="0"/>
          <w:cols w:space="708"/>
          <w:docGrid w:linePitch="360"/>
        </w:sectPr>
      </w:pPr>
      <w:r>
        <w:rPr>
          <w:rFonts w:ascii="Times New Roman" w:eastAsia="Times New Roman" w:hAnsi="Times New Roman" w:cs="Times New Roman"/>
          <w:b/>
          <w:sz w:val="24"/>
          <w:szCs w:val="28"/>
          <w:lang w:eastAsia="ru-RU"/>
        </w:rPr>
        <w:br w:type="page"/>
      </w:r>
    </w:p>
    <w:p w:rsidR="00377A4C" w:rsidRPr="00855D4B" w:rsidRDefault="00377A4C" w:rsidP="00377A4C">
      <w:pPr>
        <w:rPr>
          <w:rFonts w:ascii="Times New Roman" w:eastAsia="Times New Roman" w:hAnsi="Times New Roman" w:cs="Times New Roman"/>
          <w:b/>
          <w:sz w:val="24"/>
          <w:szCs w:val="28"/>
          <w:lang w:eastAsia="ru-RU"/>
        </w:rPr>
      </w:pPr>
    </w:p>
    <w:tbl>
      <w:tblPr>
        <w:tblpPr w:leftFromText="180" w:rightFromText="180" w:horzAnchor="margin" w:tblpY="565"/>
        <w:tblW w:w="0" w:type="auto"/>
        <w:tblLook w:val="04A0" w:firstRow="1" w:lastRow="0" w:firstColumn="1" w:lastColumn="0" w:noHBand="0" w:noVBand="1"/>
      </w:tblPr>
      <w:tblGrid>
        <w:gridCol w:w="4697"/>
        <w:gridCol w:w="4657"/>
      </w:tblGrid>
      <w:tr w:rsidR="00154540" w:rsidTr="00377A4C">
        <w:tc>
          <w:tcPr>
            <w:tcW w:w="4801" w:type="dxa"/>
            <w:shd w:val="clear" w:color="auto" w:fill="auto"/>
          </w:tcPr>
          <w:p w:rsidR="00377A4C" w:rsidRPr="00FD29FA" w:rsidRDefault="00377A4C" w:rsidP="00377A4C">
            <w:pPr>
              <w:spacing w:after="0" w:line="36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РАЗРАБОТЧИК:</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Генеральный директор</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 xml:space="preserve">ООО </w:t>
            </w:r>
            <w:r>
              <w:rPr>
                <w:rFonts w:ascii="Times New Roman" w:eastAsia="Times New Roman" w:hAnsi="Times New Roman" w:cs="Times New Roman"/>
                <w:noProof/>
                <w:sz w:val="28"/>
                <w:szCs w:val="28"/>
                <w:lang w:eastAsia="ru-RU"/>
              </w:rPr>
              <w:t>«</w:t>
            </w:r>
            <w:r w:rsidRPr="00FD29FA">
              <w:rPr>
                <w:rFonts w:ascii="Times New Roman" w:eastAsia="Times New Roman" w:hAnsi="Times New Roman" w:cs="Times New Roman"/>
                <w:noProof/>
                <w:sz w:val="28"/>
                <w:szCs w:val="28"/>
                <w:lang w:eastAsia="ru-RU"/>
              </w:rPr>
              <w:t>ДорМостПроект</w:t>
            </w:r>
            <w:r>
              <w:rPr>
                <w:rFonts w:ascii="Times New Roman" w:eastAsia="Times New Roman" w:hAnsi="Times New Roman" w:cs="Times New Roman"/>
                <w:noProof/>
                <w:sz w:val="28"/>
                <w:szCs w:val="28"/>
                <w:lang w:eastAsia="ru-RU"/>
              </w:rPr>
              <w:t>»</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p>
          <w:p w:rsidR="00377A4C" w:rsidRPr="00FD29FA" w:rsidRDefault="00377A4C" w:rsidP="00377A4C">
            <w:pPr>
              <w:spacing w:after="0" w:line="240" w:lineRule="auto"/>
              <w:rPr>
                <w:rFonts w:ascii="Times New Roman" w:eastAsia="Times New Roman" w:hAnsi="Times New Roman" w:cs="Times New Roman"/>
                <w:noProof/>
                <w:sz w:val="36"/>
                <w:szCs w:val="28"/>
                <w:lang w:eastAsia="ru-RU"/>
              </w:rPr>
            </w:pP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____________ / А.А. Букреев /</w:t>
            </w:r>
          </w:p>
          <w:p w:rsidR="00377A4C" w:rsidRPr="00FD29FA" w:rsidRDefault="00377A4C" w:rsidP="00377A4C">
            <w:pPr>
              <w:spacing w:after="0" w:line="240" w:lineRule="auto"/>
              <w:jc w:val="center"/>
              <w:rPr>
                <w:rFonts w:ascii="Times New Roman" w:eastAsia="Times New Roman" w:hAnsi="Times New Roman" w:cs="Times New Roman"/>
                <w:b/>
                <w:sz w:val="24"/>
                <w:szCs w:val="28"/>
                <w:lang w:eastAsia="ru-RU"/>
              </w:rPr>
            </w:pPr>
            <w:r>
              <w:rPr>
                <w:rFonts w:ascii="Times New Roman" w:eastAsia="Times New Roman" w:hAnsi="Times New Roman" w:cs="Times New Roman"/>
                <w:noProof/>
                <w:sz w:val="28"/>
                <w:szCs w:val="28"/>
                <w:lang w:eastAsia="ru-RU"/>
              </w:rPr>
              <w:t>«</w:t>
            </w:r>
            <w:r w:rsidRPr="00FD29FA">
              <w:rPr>
                <w:rFonts w:ascii="Times New Roman" w:eastAsia="Times New Roman" w:hAnsi="Times New Roman" w:cs="Times New Roman"/>
                <w:noProof/>
                <w:sz w:val="28"/>
                <w:szCs w:val="28"/>
                <w:lang w:eastAsia="ru-RU"/>
              </w:rPr>
              <w:t xml:space="preserve"> ___ </w:t>
            </w:r>
            <w:r>
              <w:rPr>
                <w:rFonts w:ascii="Times New Roman" w:eastAsia="Times New Roman" w:hAnsi="Times New Roman" w:cs="Times New Roman"/>
                <w:noProof/>
                <w:sz w:val="28"/>
                <w:szCs w:val="28"/>
                <w:lang w:eastAsia="ru-RU"/>
              </w:rPr>
              <w:t>« ____________ 2024</w:t>
            </w:r>
            <w:r w:rsidRPr="00FD29FA">
              <w:rPr>
                <w:rFonts w:ascii="Times New Roman" w:eastAsia="Times New Roman" w:hAnsi="Times New Roman" w:cs="Times New Roman"/>
                <w:noProof/>
                <w:sz w:val="28"/>
                <w:szCs w:val="28"/>
                <w:lang w:eastAsia="ru-RU"/>
              </w:rPr>
              <w:t xml:space="preserve"> г.</w:t>
            </w:r>
          </w:p>
        </w:tc>
        <w:tc>
          <w:tcPr>
            <w:tcW w:w="4770" w:type="dxa"/>
          </w:tcPr>
          <w:p w:rsidR="00377A4C" w:rsidRPr="00FD29FA" w:rsidRDefault="00377A4C" w:rsidP="00377A4C">
            <w:pPr>
              <w:spacing w:after="0" w:line="36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УТВЕРЖДЕНО:</w:t>
            </w:r>
          </w:p>
          <w:p w:rsidR="00377A4C"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 xml:space="preserve">постановлением Администрации </w:t>
            </w:r>
            <w:r>
              <w:rPr>
                <w:rFonts w:ascii="Times New Roman" w:eastAsia="Times New Roman" w:hAnsi="Times New Roman" w:cs="Times New Roman"/>
                <w:noProof/>
                <w:sz w:val="28"/>
                <w:szCs w:val="28"/>
                <w:lang w:eastAsia="ru-RU"/>
              </w:rPr>
              <w:t>Ольховатского городского поселения</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Ольховатского муниципального района</w:t>
            </w:r>
            <w:r w:rsidRPr="00FD29FA">
              <w:rPr>
                <w:rFonts w:ascii="Times New Roman" w:eastAsia="Times New Roman" w:hAnsi="Times New Roman" w:cs="Times New Roman"/>
                <w:noProof/>
                <w:sz w:val="28"/>
                <w:szCs w:val="28"/>
                <w:lang w:eastAsia="ru-RU"/>
              </w:rPr>
              <w:t xml:space="preserve"> Воронежской области</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 ____________</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от ____________</w:t>
            </w:r>
          </w:p>
          <w:p w:rsidR="00377A4C" w:rsidRPr="00FD29FA" w:rsidRDefault="00377A4C" w:rsidP="00377A4C">
            <w:pPr>
              <w:spacing w:after="0" w:line="360" w:lineRule="auto"/>
              <w:rPr>
                <w:rFonts w:ascii="Times New Roman" w:eastAsia="Times New Roman" w:hAnsi="Times New Roman" w:cs="Times New Roman"/>
                <w:b/>
                <w:sz w:val="24"/>
                <w:szCs w:val="28"/>
                <w:lang w:eastAsia="ru-RU"/>
              </w:rPr>
            </w:pPr>
          </w:p>
        </w:tc>
      </w:tr>
    </w:tbl>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b/>
          <w:sz w:val="24"/>
          <w:szCs w:val="28"/>
          <w:lang w:eastAsia="ru-RU"/>
        </w:rPr>
      </w:pPr>
    </w:p>
    <w:p w:rsidR="00377A4C" w:rsidRPr="00855D4B" w:rsidRDefault="00377A4C" w:rsidP="00377A4C">
      <w:pPr>
        <w:spacing w:after="0" w:line="360" w:lineRule="auto"/>
        <w:jc w:val="center"/>
        <w:rPr>
          <w:rFonts w:ascii="Times New Roman" w:eastAsia="Times New Roman" w:hAnsi="Times New Roman" w:cs="Times New Roman"/>
          <w:b/>
          <w:sz w:val="24"/>
          <w:szCs w:val="28"/>
          <w:lang w:eastAsia="ru-RU"/>
        </w:rPr>
      </w:pPr>
    </w:p>
    <w:p w:rsidR="00377A4C" w:rsidRPr="00855D4B" w:rsidRDefault="00377A4C" w:rsidP="00377A4C">
      <w:pPr>
        <w:spacing w:after="0" w:line="360" w:lineRule="auto"/>
        <w:jc w:val="center"/>
        <w:rPr>
          <w:rFonts w:ascii="Times New Roman" w:eastAsia="Times New Roman" w:hAnsi="Times New Roman" w:cs="Times New Roman"/>
          <w:sz w:val="28"/>
          <w:szCs w:val="24"/>
          <w:lang w:eastAsia="ru-RU"/>
        </w:rPr>
      </w:pPr>
      <w:r w:rsidRPr="00855D4B">
        <w:rPr>
          <w:rFonts w:ascii="Times New Roman" w:eastAsia="Times New Roman" w:hAnsi="Times New Roman" w:cs="Times New Roman"/>
          <w:sz w:val="28"/>
          <w:szCs w:val="24"/>
          <w:lang w:eastAsia="ru-RU"/>
        </w:rPr>
        <w:t xml:space="preserve">КОМПЛЕКСНАЯ СХЕМА ОРГАНИЗАЦИИ ДОРОЖНОГО ДВИЖЕНИЯ </w:t>
      </w:r>
      <w:r>
        <w:rPr>
          <w:rFonts w:ascii="Times New Roman" w:eastAsia="Times New Roman" w:hAnsi="Times New Roman" w:cs="Times New Roman"/>
          <w:sz w:val="28"/>
          <w:szCs w:val="24"/>
          <w:lang w:eastAsia="ru-RU"/>
        </w:rPr>
        <w:t>ОЛЬХОВАТСКОГО ГОРОДСКОГО ПОСЕЛЕНИЯ ОЛЬХОВАТСКОГО</w:t>
      </w:r>
      <w:r w:rsidRPr="00601398">
        <w:rPr>
          <w:rFonts w:ascii="Times New Roman" w:eastAsia="Times New Roman" w:hAnsi="Times New Roman" w:cs="Times New Roman"/>
          <w:sz w:val="28"/>
          <w:szCs w:val="24"/>
          <w:lang w:eastAsia="ru-RU"/>
        </w:rPr>
        <w:t xml:space="preserve"> МУНИЦИПАЛЬНОГО РАЙОНА ВОРОНЕЖСКОЙ ОБЛАСТИ</w:t>
      </w:r>
    </w:p>
    <w:p w:rsidR="00377A4C" w:rsidRPr="00855D4B"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Pr="00855D4B" w:rsidRDefault="00377A4C" w:rsidP="00377A4C">
      <w:pPr>
        <w:spacing w:after="0" w:line="360" w:lineRule="auto"/>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Том 1 Томов </w:t>
      </w:r>
      <w:r>
        <w:rPr>
          <w:rFonts w:ascii="Times New Roman" w:eastAsia="Times New Roman" w:hAnsi="Times New Roman" w:cs="Times New Roman"/>
          <w:sz w:val="28"/>
          <w:szCs w:val="28"/>
          <w:lang w:eastAsia="ru-RU"/>
        </w:rPr>
        <w:t>2</w:t>
      </w: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rPr>
          <w:rFonts w:ascii="Times New Roman" w:eastAsia="Times New Roman" w:hAnsi="Times New Roman" w:cs="Times New Roman"/>
          <w:noProof/>
          <w:sz w:val="28"/>
          <w:szCs w:val="28"/>
          <w:lang w:eastAsia="ru-RU"/>
        </w:rPr>
      </w:pPr>
      <w:r w:rsidRPr="00855D4B">
        <w:rPr>
          <w:rFonts w:ascii="Times New Roman" w:eastAsia="Times New Roman" w:hAnsi="Times New Roman" w:cs="Times New Roman"/>
          <w:noProof/>
          <w:sz w:val="28"/>
          <w:szCs w:val="28"/>
          <w:lang w:eastAsia="ru-RU"/>
        </w:rPr>
        <w:t>СОГЛАСОВАНО:</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sz w:val="24"/>
          <w:szCs w:val="28"/>
          <w:lang w:eastAsia="ru-RU"/>
        </w:rPr>
      </w:pPr>
      <w:r w:rsidRPr="00855D4B">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____________ 202</w:t>
      </w:r>
      <w:r>
        <w:rPr>
          <w:rFonts w:ascii="Times New Roman" w:eastAsia="Times New Roman" w:hAnsi="Times New Roman" w:cs="Times New Roman"/>
          <w:sz w:val="24"/>
          <w:szCs w:val="28"/>
          <w:lang w:eastAsia="ru-RU"/>
        </w:rPr>
        <w:t>4</w:t>
      </w:r>
      <w:r w:rsidRPr="00855D4B">
        <w:rPr>
          <w:rFonts w:ascii="Times New Roman" w:eastAsia="Times New Roman" w:hAnsi="Times New Roman" w:cs="Times New Roman"/>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sz w:val="24"/>
          <w:szCs w:val="28"/>
          <w:lang w:eastAsia="ru-RU"/>
        </w:rPr>
      </w:pPr>
      <w:r w:rsidRPr="00855D4B">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____________ 202</w:t>
      </w:r>
      <w:r>
        <w:rPr>
          <w:rFonts w:ascii="Times New Roman" w:eastAsia="Times New Roman" w:hAnsi="Times New Roman" w:cs="Times New Roman"/>
          <w:sz w:val="24"/>
          <w:szCs w:val="28"/>
          <w:lang w:eastAsia="ru-RU"/>
        </w:rPr>
        <w:t>4</w:t>
      </w:r>
      <w:r w:rsidRPr="00855D4B">
        <w:rPr>
          <w:rFonts w:ascii="Times New Roman" w:eastAsia="Times New Roman" w:hAnsi="Times New Roman" w:cs="Times New Roman"/>
          <w:sz w:val="24"/>
          <w:szCs w:val="28"/>
          <w:lang w:eastAsia="ru-RU"/>
        </w:rPr>
        <w:t xml:space="preserve"> г.</w:t>
      </w: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2662525</wp:posOffset>
                </wp:positionH>
                <wp:positionV relativeFrom="paragraph">
                  <wp:posOffset>363235</wp:posOffset>
                </wp:positionV>
                <wp:extent cx="786810" cy="393404"/>
                <wp:effectExtent l="0" t="0" r="13335" b="26035"/>
                <wp:wrapNone/>
                <wp:docPr id="56" name="Прямоугольник 56"/>
                <wp:cNvGraphicFramePr/>
                <a:graphic xmlns:a="http://schemas.openxmlformats.org/drawingml/2006/main">
                  <a:graphicData uri="http://schemas.microsoft.com/office/word/2010/wordprocessingShape">
                    <wps:wsp>
                      <wps:cNvSpPr/>
                      <wps:spPr>
                        <a:xfrm>
                          <a:off x="0" y="0"/>
                          <a:ext cx="786810" cy="3934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rect id="Прямоугольник 56" o:spid="_x0000_s1025" style="height:31pt;margin-left:209.65pt;margin-top:28.6pt;mso-wrap-distance-bottom:0;mso-wrap-distance-left:9pt;mso-wrap-distance-right:9pt;mso-wrap-distance-top:0;mso-wrap-style:square;position:absolute;v-text-anchor:middle;visibility:visible;width:61.95pt;z-index:251659264" fillcolor="white" strokecolor="white" strokeweight="2pt"/>
            </w:pict>
          </mc:Fallback>
        </mc:AlternateContent>
      </w:r>
      <w:r w:rsidRPr="00855D4B">
        <w:rPr>
          <w:rFonts w:ascii="Times New Roman" w:eastAsia="Times New Roman" w:hAnsi="Times New Roman" w:cs="Times New Roman"/>
          <w:sz w:val="28"/>
          <w:szCs w:val="28"/>
          <w:lang w:eastAsia="ru-RU"/>
        </w:rPr>
        <w:t>202</w:t>
      </w:r>
      <w:r>
        <w:rPr>
          <w:rFonts w:ascii="Times New Roman" w:eastAsia="Times New Roman" w:hAnsi="Times New Roman" w:cs="Times New Roman"/>
          <w:sz w:val="28"/>
          <w:szCs w:val="28"/>
          <w:lang w:eastAsia="ru-RU"/>
        </w:rPr>
        <w:t>4</w:t>
      </w:r>
      <w:r w:rsidRPr="00855D4B">
        <w:rPr>
          <w:rFonts w:ascii="Times New Roman" w:eastAsia="Times New Roman" w:hAnsi="Times New Roman" w:cs="Times New Roman"/>
          <w:sz w:val="28"/>
          <w:szCs w:val="28"/>
          <w:lang w:eastAsia="ru-RU"/>
        </w:rPr>
        <w:t xml:space="preserve"> год</w:t>
      </w:r>
    </w:p>
    <w:sdt>
      <w:sdtPr>
        <w:rPr>
          <w:rFonts w:ascii="Times New Roman" w:eastAsiaTheme="minorHAnsi" w:hAnsi="Times New Roman" w:cs="Times New Roman"/>
          <w:b w:val="0"/>
          <w:bCs w:val="0"/>
          <w:color w:val="auto"/>
          <w:sz w:val="22"/>
          <w:szCs w:val="22"/>
          <w:lang w:eastAsia="en-US"/>
        </w:rPr>
        <w:id w:val="1757323598"/>
        <w:docPartObj>
          <w:docPartGallery w:val="Table of Contents"/>
          <w:docPartUnique/>
        </w:docPartObj>
      </w:sdtPr>
      <w:sdtEndPr>
        <w:rPr>
          <w:sz w:val="28"/>
          <w:szCs w:val="28"/>
        </w:rPr>
      </w:sdtEndPr>
      <w:sdtContent>
        <w:p w:rsidR="00377A4C" w:rsidRPr="00855D4B" w:rsidRDefault="00377A4C" w:rsidP="00377A4C">
          <w:pPr>
            <w:pStyle w:val="af8"/>
            <w:spacing w:before="0" w:line="360" w:lineRule="auto"/>
            <w:jc w:val="center"/>
            <w:rPr>
              <w:rFonts w:ascii="Times New Roman" w:hAnsi="Times New Roman" w:cs="Times New Roman"/>
              <w:color w:val="auto"/>
            </w:rPr>
          </w:pPr>
          <w:r w:rsidRPr="00855D4B">
            <w:rPr>
              <w:rFonts w:ascii="Times New Roman" w:hAnsi="Times New Roman" w:cs="Times New Roman"/>
              <w:color w:val="auto"/>
            </w:rPr>
            <w:t>СОДЕРЖАНИЕ</w:t>
          </w:r>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r w:rsidRPr="003B4F72">
            <w:rPr>
              <w:rFonts w:ascii="Times New Roman" w:hAnsi="Times New Roman" w:cs="Times New Roman"/>
              <w:sz w:val="28"/>
              <w:szCs w:val="24"/>
            </w:rPr>
            <w:fldChar w:fldCharType="begin"/>
          </w:r>
          <w:r w:rsidRPr="003B4F72">
            <w:rPr>
              <w:rFonts w:ascii="Times New Roman" w:hAnsi="Times New Roman" w:cs="Times New Roman"/>
              <w:sz w:val="28"/>
              <w:szCs w:val="24"/>
            </w:rPr>
            <w:instrText xml:space="preserve"> TOC \o "1-3" \h \z \u </w:instrText>
          </w:r>
          <w:r w:rsidRPr="003B4F72">
            <w:rPr>
              <w:rFonts w:ascii="Times New Roman" w:hAnsi="Times New Roman" w:cs="Times New Roman"/>
              <w:sz w:val="28"/>
              <w:szCs w:val="24"/>
            </w:rPr>
            <w:fldChar w:fldCharType="separate"/>
          </w:r>
          <w:hyperlink w:anchor="_Toc176128867" w:history="1">
            <w:r w:rsidRPr="003B4F72">
              <w:rPr>
                <w:rStyle w:val="af7"/>
                <w:rFonts w:ascii="Times New Roman" w:hAnsi="Times New Roman" w:cs="Times New Roman"/>
                <w:noProof/>
                <w:sz w:val="28"/>
                <w:szCs w:val="24"/>
              </w:rPr>
              <w:t>ЛИСТ СОГЛАСОВАНИЙ И ЗАКЛЮЧЕНИЙ</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_Toc176128867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5</w:t>
            </w:r>
            <w:r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68" w:history="1">
            <w:r w:rsidR="00377A4C" w:rsidRPr="003B4F72">
              <w:rPr>
                <w:rStyle w:val="af7"/>
                <w:rFonts w:ascii="Times New Roman" w:hAnsi="Times New Roman" w:cs="Times New Roman"/>
                <w:noProof/>
                <w:sz w:val="28"/>
                <w:szCs w:val="24"/>
              </w:rPr>
              <w:t>ОБОЗНАЧЕНИЯ И СОКРАЩЕНИЯ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_Toc176128868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6</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69" w:history="1">
            <w:r w:rsidR="00377A4C" w:rsidRPr="003B4F72">
              <w:rPr>
                <w:rStyle w:val="af7"/>
                <w:rFonts w:ascii="Times New Roman" w:hAnsi="Times New Roman" w:cs="Times New Roman"/>
                <w:noProof/>
                <w:sz w:val="28"/>
                <w:szCs w:val="24"/>
              </w:rPr>
              <w:t>ХАРАКТЕРИСТИКА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_Toc176128869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7</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0" w:history="1">
            <w:r w:rsidR="00377A4C" w:rsidRPr="003B4F72">
              <w:rPr>
                <w:rStyle w:val="af7"/>
                <w:rFonts w:ascii="Times New Roman" w:hAnsi="Times New Roman" w:cs="Times New Roman"/>
                <w:noProof/>
                <w:sz w:val="28"/>
                <w:szCs w:val="24"/>
              </w:rPr>
              <w:t>ПАСПОРТ КСОДД</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9</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1" w:history="1">
            <w:r w:rsidR="00377A4C" w:rsidRPr="003B4F72">
              <w:rPr>
                <w:rStyle w:val="af7"/>
                <w:rFonts w:ascii="Times New Roman" w:hAnsi="Times New Roman" w:cs="Times New Roman"/>
                <w:noProof/>
                <w:sz w:val="28"/>
                <w:szCs w:val="24"/>
              </w:rPr>
              <w:t>ПОЯСНИТЕЛЬНАЯ ЗАПИСКА</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12</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2" w:history="1">
            <w:r w:rsidR="00377A4C" w:rsidRPr="003B4F72">
              <w:rPr>
                <w:rStyle w:val="af7"/>
                <w:rFonts w:ascii="Times New Roman" w:hAnsi="Times New Roman" w:cs="Times New Roman"/>
                <w:noProof/>
                <w:sz w:val="28"/>
                <w:szCs w:val="24"/>
              </w:rPr>
              <w:t>1 Характеристика существующей дорожно-транспортной ситуации</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_Toc176128872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12</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3" w:history="1">
            <w:r w:rsidR="00377A4C" w:rsidRPr="003B4F72">
              <w:rPr>
                <w:rStyle w:val="af7"/>
                <w:rFonts w:ascii="Times New Roman" w:hAnsi="Times New Roman" w:cs="Times New Roman"/>
                <w:noProof/>
                <w:sz w:val="28"/>
                <w:szCs w:val="24"/>
              </w:rPr>
              <w:t>1.1 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долгосрочных целевых программ, программ комплексного развития транспортной инфраструктуры</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_Toc176128873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12</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4" w:history="1">
            <w:r w:rsidR="00377A4C" w:rsidRPr="003B4F72">
              <w:rPr>
                <w:rStyle w:val="af7"/>
                <w:rFonts w:ascii="Times New Roman" w:hAnsi="Times New Roman" w:cs="Times New Roman"/>
                <w:noProof/>
                <w:sz w:val="28"/>
                <w:szCs w:val="24"/>
              </w:rPr>
              <w:t>1.2 Оценка социально-экономической и градостроительной деятельности территории, включая деятельность в сфере транспорта, дорожную деятельность</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_Toc176128874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24</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5" w:history="1">
            <w:r w:rsidR="00377A4C" w:rsidRPr="003B4F72">
              <w:rPr>
                <w:rStyle w:val="af7"/>
                <w:rFonts w:ascii="Times New Roman" w:hAnsi="Times New Roman" w:cs="Times New Roman"/>
                <w:noProof/>
                <w:sz w:val="28"/>
                <w:szCs w:val="24"/>
              </w:rPr>
              <w:t>1.3 Оценка сети дорог, оценка и анализ показателей качества содержания дорог, анализ перспектив развития дорог на территории</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_Toc176128875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37</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6" w:history="1">
            <w:r w:rsidR="00377A4C" w:rsidRPr="003B4F72">
              <w:rPr>
                <w:rStyle w:val="af7"/>
                <w:rFonts w:ascii="Times New Roman" w:hAnsi="Times New Roman" w:cs="Times New Roman"/>
                <w:noProof/>
                <w:sz w:val="28"/>
                <w:szCs w:val="24"/>
              </w:rPr>
              <w:t>1.4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_Toc176128876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50</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7" w:history="1">
            <w:r w:rsidR="00377A4C" w:rsidRPr="003B4F72">
              <w:rPr>
                <w:rStyle w:val="af7"/>
                <w:rFonts w:ascii="Times New Roman" w:hAnsi="Times New Roman" w:cs="Times New Roman"/>
                <w:noProof/>
                <w:sz w:val="28"/>
                <w:szCs w:val="24"/>
              </w:rPr>
              <w:t>1.5 Оценка организации парковочного пространства, оценку и анализ параметров размещения парковок (вид парковок, количество парковочных мест, их назначение, обеспеченность, заполняемость)</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_Toc176128877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77</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8" w:history="1">
            <w:r w:rsidR="00377A4C" w:rsidRPr="003B4F72">
              <w:rPr>
                <w:rStyle w:val="af7"/>
                <w:rFonts w:ascii="Times New Roman" w:hAnsi="Times New Roman" w:cs="Times New Roman"/>
                <w:noProof/>
                <w:sz w:val="28"/>
                <w:szCs w:val="24"/>
              </w:rPr>
              <w:t>1.6 Данные об эксплуатационном состоянии технических средств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91</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9" w:history="1">
            <w:r w:rsidR="00377A4C" w:rsidRPr="003B4F72">
              <w:rPr>
                <w:rStyle w:val="af7"/>
                <w:rFonts w:ascii="Times New Roman" w:hAnsi="Times New Roman" w:cs="Times New Roman"/>
                <w:noProof/>
                <w:sz w:val="28"/>
                <w:szCs w:val="24"/>
              </w:rPr>
              <w:t>1.7 Анализ состава парка транспортных средств и уровня автомобилизации муниципального образования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95</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0" w:history="1">
            <w:r w:rsidR="00377A4C" w:rsidRPr="003B4F72">
              <w:rPr>
                <w:rStyle w:val="af7"/>
                <w:rFonts w:ascii="Times New Roman" w:hAnsi="Times New Roman" w:cs="Times New Roman"/>
                <w:noProof/>
                <w:sz w:val="28"/>
                <w:szCs w:val="24"/>
              </w:rPr>
              <w:t>1.8 Оценка и анализ параметров, характеризующих дорожное движение, параметров эффективности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98</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1" w:history="1">
            <w:r w:rsidR="00377A4C" w:rsidRPr="003B4F72">
              <w:rPr>
                <w:rStyle w:val="af7"/>
                <w:rFonts w:ascii="Times New Roman" w:hAnsi="Times New Roman" w:cs="Times New Roman"/>
                <w:noProof/>
                <w:sz w:val="28"/>
                <w:szCs w:val="24"/>
              </w:rPr>
              <w:t>1.9 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117</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2" w:history="1">
            <w:r w:rsidR="00377A4C" w:rsidRPr="003B4F72">
              <w:rPr>
                <w:rStyle w:val="af7"/>
                <w:rFonts w:ascii="Times New Roman" w:hAnsi="Times New Roman" w:cs="Times New Roman"/>
                <w:noProof/>
                <w:sz w:val="28"/>
                <w:szCs w:val="24"/>
              </w:rPr>
              <w:t>1.10 Анализ состояния безопасности дорожного движения, результаты исследования причин и условий возникновения дорожно-транспортных происшествий</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_Toc176128882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130</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3" w:history="1">
            <w:r w:rsidR="00377A4C" w:rsidRPr="003B4F72">
              <w:rPr>
                <w:rStyle w:val="af7"/>
                <w:rFonts w:ascii="Times New Roman" w:hAnsi="Times New Roman" w:cs="Times New Roman"/>
                <w:noProof/>
                <w:sz w:val="28"/>
                <w:szCs w:val="24"/>
              </w:rPr>
              <w:t>1.11 Оценка финансирования деятельности по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_Toc176128883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134</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4" w:history="1">
            <w:r w:rsidR="00377A4C" w:rsidRPr="003B4F72">
              <w:rPr>
                <w:rStyle w:val="af7"/>
                <w:rFonts w:ascii="Times New Roman" w:eastAsia="Calibri" w:hAnsi="Times New Roman" w:cs="Times New Roman"/>
                <w:bCs/>
                <w:noProof/>
                <w:sz w:val="28"/>
                <w:szCs w:val="24"/>
              </w:rPr>
              <w:t>2 Формирование вариантов проектирования КСОДД</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_Toc176128884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144</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5" w:history="1">
            <w:r w:rsidR="00377A4C" w:rsidRPr="003B4F72">
              <w:rPr>
                <w:rStyle w:val="af7"/>
                <w:rFonts w:ascii="Times New Roman" w:eastAsia="NSimSun" w:hAnsi="Times New Roman" w:cs="Times New Roman"/>
                <w:bCs/>
                <w:noProof/>
                <w:sz w:val="28"/>
                <w:szCs w:val="24"/>
                <w:lang w:eastAsia="zh-CN" w:bidi="hi-IN"/>
              </w:rPr>
              <w:t>3 Разработка математической модели транспортной системы Ольховатского городского поселения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_Toc176128885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147</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6" w:history="1">
            <w:r w:rsidR="00377A4C" w:rsidRPr="003B4F72">
              <w:rPr>
                <w:rStyle w:val="af7"/>
                <w:rFonts w:ascii="Times New Roman" w:eastAsia="NSimSun" w:hAnsi="Times New Roman" w:cs="Times New Roman"/>
                <w:bCs/>
                <w:noProof/>
                <w:sz w:val="28"/>
                <w:szCs w:val="24"/>
                <w:lang w:eastAsia="zh-CN" w:bidi="hi-IN"/>
              </w:rPr>
              <w:t>3.1 Задание параметров транспортных районов, определяющих объем и структуру транспортного спроса</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_Toc176128886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149</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7" w:history="1">
            <w:r w:rsidR="00377A4C" w:rsidRPr="003B4F72">
              <w:rPr>
                <w:rStyle w:val="af7"/>
                <w:rFonts w:ascii="Times New Roman" w:eastAsia="NSimSun" w:hAnsi="Times New Roman" w:cs="Times New Roman"/>
                <w:bCs/>
                <w:noProof/>
                <w:sz w:val="28"/>
                <w:szCs w:val="24"/>
                <w:lang w:eastAsia="zh-CN" w:bidi="hi-IN"/>
              </w:rPr>
              <w:t>3.2 Создание графа УДС: ввод параметров улично-дорожной сети, транспортных инфраструктурных объектов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_Toc176128887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150</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8" w:history="1">
            <w:r w:rsidR="00377A4C" w:rsidRPr="003B4F72">
              <w:rPr>
                <w:rStyle w:val="af7"/>
                <w:rFonts w:ascii="Times New Roman" w:eastAsia="NSimSun" w:hAnsi="Times New Roman" w:cs="Times New Roman"/>
                <w:bCs/>
                <w:noProof/>
                <w:sz w:val="28"/>
                <w:szCs w:val="24"/>
                <w:lang w:eastAsia="zh-CN" w:bidi="hi-IN"/>
              </w:rPr>
              <w:t>3.3 Ввод данных о геометрических параметрах моделируемых участков сети дорог</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152</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9" w:history="1">
            <w:r w:rsidR="00377A4C" w:rsidRPr="003B4F72">
              <w:rPr>
                <w:rStyle w:val="af7"/>
                <w:rFonts w:ascii="Times New Roman" w:eastAsia="NSimSun" w:hAnsi="Times New Roman" w:cs="Times New Roman"/>
                <w:bCs/>
                <w:noProof/>
                <w:sz w:val="28"/>
                <w:szCs w:val="24"/>
                <w:lang w:eastAsia="zh-CN" w:bidi="hi-IN"/>
              </w:rPr>
              <w:t>3.4 Расчет с помощью разработанной модели спроса данных об источнике, цели, количестве желаемых поездок</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156</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0" w:history="1">
            <w:r w:rsidR="00377A4C" w:rsidRPr="003B4F72">
              <w:rPr>
                <w:rStyle w:val="af7"/>
                <w:rFonts w:ascii="Times New Roman" w:eastAsia="NSimSun" w:hAnsi="Times New Roman" w:cs="Times New Roman"/>
                <w:bCs/>
                <w:noProof/>
                <w:sz w:val="28"/>
                <w:szCs w:val="24"/>
                <w:lang w:eastAsia="zh-CN" w:bidi="hi-IN"/>
              </w:rPr>
              <w:t>3.5 Калибровка мультимодальной макромодели по интенсивности транспортных и пассажирских потоков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159</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1" w:history="1">
            <w:r w:rsidR="00377A4C" w:rsidRPr="003B4F72">
              <w:rPr>
                <w:rStyle w:val="af7"/>
                <w:rFonts w:ascii="Times New Roman" w:eastAsia="NSimSun" w:hAnsi="Times New Roman" w:cs="Times New Roman"/>
                <w:bCs/>
                <w:noProof/>
                <w:sz w:val="28"/>
                <w:szCs w:val="24"/>
                <w:lang w:eastAsia="zh-CN" w:bidi="hi-IN"/>
              </w:rPr>
              <w:t>3.6 Проведение расчетов параметров дорожного движения на участках сети дорог для базового года</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161</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2" w:history="1">
            <w:r w:rsidR="00377A4C" w:rsidRPr="003B4F72">
              <w:rPr>
                <w:rStyle w:val="af7"/>
                <w:rFonts w:ascii="Times New Roman" w:eastAsia="NSimSun" w:hAnsi="Times New Roman" w:cs="Times New Roman"/>
                <w:bCs/>
                <w:noProof/>
                <w:sz w:val="28"/>
                <w:szCs w:val="24"/>
                <w:lang w:eastAsia="zh-CN" w:bidi="hi-IN"/>
              </w:rPr>
              <w:t>3.7 Разработка варианта транспортной макромодели прогнозных лет на основании существующих планов и прогнозов социально-экономического развития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_Toc176128892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166</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3" w:history="1">
            <w:r w:rsidR="00377A4C" w:rsidRPr="003B4F72">
              <w:rPr>
                <w:rStyle w:val="af7"/>
                <w:rFonts w:ascii="Times New Roman" w:eastAsia="Calibri" w:hAnsi="Times New Roman" w:cs="Times New Roman"/>
                <w:bCs/>
                <w:noProof/>
                <w:sz w:val="28"/>
                <w:szCs w:val="24"/>
              </w:rPr>
              <w:t>4 Мероприятия по организации дорожного движения и очередность их реализации</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_Toc176128893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168</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4" w:history="1">
            <w:r w:rsidR="00377A4C" w:rsidRPr="003B4F72">
              <w:rPr>
                <w:rStyle w:val="af7"/>
                <w:rFonts w:ascii="Times New Roman" w:eastAsia="Calibri" w:hAnsi="Times New Roman" w:cs="Times New Roman"/>
                <w:bCs/>
                <w:noProof/>
                <w:sz w:val="28"/>
                <w:szCs w:val="24"/>
              </w:rPr>
              <w:t>4.1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_Toc176128894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170</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5" w:history="1">
            <w:r w:rsidR="00377A4C" w:rsidRPr="003B4F72">
              <w:rPr>
                <w:rStyle w:val="af7"/>
                <w:rFonts w:ascii="Times New Roman" w:eastAsia="Calibri" w:hAnsi="Times New Roman" w:cs="Times New Roman"/>
                <w:bCs/>
                <w:noProof/>
                <w:sz w:val="28"/>
                <w:szCs w:val="24"/>
              </w:rPr>
              <w:t>4.2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_Toc176128895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172</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6" w:history="1">
            <w:r w:rsidR="00377A4C" w:rsidRPr="003B4F72">
              <w:rPr>
                <w:rStyle w:val="af7"/>
                <w:rFonts w:ascii="Times New Roman" w:eastAsia="Calibri" w:hAnsi="Times New Roman" w:cs="Times New Roman"/>
                <w:bCs/>
                <w:noProof/>
                <w:sz w:val="28"/>
                <w:szCs w:val="24"/>
              </w:rPr>
              <w:t>4.3 Мероприятия по оптимизации светофорного регулирования, управлению светофорными объектами, включая адаптивное управление</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_Toc176128896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176</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7" w:history="1">
            <w:r w:rsidR="00377A4C" w:rsidRPr="003B4F72">
              <w:rPr>
                <w:rStyle w:val="af7"/>
                <w:rFonts w:ascii="Times New Roman" w:eastAsia="Calibri" w:hAnsi="Times New Roman" w:cs="Times New Roman"/>
                <w:bCs/>
                <w:noProof/>
                <w:sz w:val="28"/>
                <w:szCs w:val="24"/>
              </w:rPr>
              <w:t>4.4 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_Toc176128897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177</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8" w:history="1">
            <w:r w:rsidR="00377A4C" w:rsidRPr="003B4F72">
              <w:rPr>
                <w:rStyle w:val="af7"/>
                <w:rFonts w:ascii="Times New Roman" w:eastAsia="Calibri" w:hAnsi="Times New Roman" w:cs="Times New Roman"/>
                <w:bCs/>
                <w:noProof/>
                <w:sz w:val="28"/>
                <w:szCs w:val="24"/>
              </w:rPr>
              <w:t>4.5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178</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9" w:history="1">
            <w:r w:rsidR="00377A4C" w:rsidRPr="003B4F72">
              <w:rPr>
                <w:rStyle w:val="af7"/>
                <w:rFonts w:ascii="Times New Roman" w:eastAsia="Calibri" w:hAnsi="Times New Roman" w:cs="Times New Roman"/>
                <w:bCs/>
                <w:noProof/>
                <w:sz w:val="28"/>
                <w:szCs w:val="24"/>
              </w:rPr>
              <w:t>4.6 Мероприятия по введению приоритета в движении маршрутных транспортных средств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191</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0" w:history="1">
            <w:r w:rsidR="00377A4C" w:rsidRPr="003B4F72">
              <w:rPr>
                <w:rStyle w:val="af7"/>
                <w:rFonts w:ascii="Times New Roman" w:eastAsia="Calibri" w:hAnsi="Times New Roman" w:cs="Times New Roman"/>
                <w:bCs/>
                <w:noProof/>
                <w:sz w:val="28"/>
                <w:szCs w:val="24"/>
              </w:rPr>
              <w:t>4.7 Мероприятия по развитию парковочного пространства</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192</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1" w:history="1">
            <w:r w:rsidR="00377A4C" w:rsidRPr="003B4F72">
              <w:rPr>
                <w:rStyle w:val="af7"/>
                <w:rFonts w:ascii="Times New Roman" w:eastAsia="Calibri" w:hAnsi="Times New Roman" w:cs="Times New Roman"/>
                <w:bCs/>
                <w:noProof/>
                <w:sz w:val="28"/>
                <w:szCs w:val="24"/>
              </w:rPr>
              <w:t>4.8 Мероприятия по введению временных ограничений или прекращения движения транспортных средств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196</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2" w:history="1">
            <w:r w:rsidR="00377A4C" w:rsidRPr="003B4F72">
              <w:rPr>
                <w:rStyle w:val="af7"/>
                <w:rFonts w:ascii="Times New Roman" w:eastAsia="Calibri" w:hAnsi="Times New Roman" w:cs="Times New Roman"/>
                <w:bCs/>
                <w:noProof/>
                <w:sz w:val="28"/>
                <w:szCs w:val="24"/>
              </w:rPr>
              <w:t>4.9 Мероприятия по 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_Toc176128902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201</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3" w:history="1">
            <w:r w:rsidR="00377A4C" w:rsidRPr="003B4F72">
              <w:rPr>
                <w:rStyle w:val="af7"/>
                <w:rFonts w:ascii="Times New Roman" w:eastAsia="Calibri" w:hAnsi="Times New Roman" w:cs="Times New Roman"/>
                <w:bCs/>
                <w:noProof/>
                <w:sz w:val="28"/>
                <w:szCs w:val="24"/>
              </w:rPr>
              <w:t>4.10 Мероприятия по обеспечению транспортной и пешеходной связанности территорий</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_Toc176128903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210</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4" w:history="1">
            <w:r w:rsidR="00377A4C" w:rsidRPr="003B4F72">
              <w:rPr>
                <w:rStyle w:val="af7"/>
                <w:rFonts w:ascii="Times New Roman" w:eastAsia="Calibri" w:hAnsi="Times New Roman" w:cs="Times New Roman"/>
                <w:bCs/>
                <w:noProof/>
                <w:sz w:val="28"/>
                <w:szCs w:val="24"/>
              </w:rPr>
              <w:t>4.11 Мероприятия по организации движения маршрутных транспортных средств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_Toc176128904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215</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5" w:history="1">
            <w:r w:rsidR="00377A4C" w:rsidRPr="003B4F72">
              <w:rPr>
                <w:rStyle w:val="af7"/>
                <w:rFonts w:ascii="Times New Roman" w:eastAsia="Calibri" w:hAnsi="Times New Roman" w:cs="Times New Roman"/>
                <w:bCs/>
                <w:noProof/>
                <w:sz w:val="28"/>
                <w:szCs w:val="24"/>
              </w:rPr>
              <w:t>4.12 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_Toc176128905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219</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6" w:history="1">
            <w:r w:rsidR="00377A4C" w:rsidRPr="003B4F72">
              <w:rPr>
                <w:rStyle w:val="af7"/>
                <w:rFonts w:ascii="Times New Roman" w:eastAsia="Calibri" w:hAnsi="Times New Roman" w:cs="Times New Roman"/>
                <w:bCs/>
                <w:noProof/>
                <w:sz w:val="28"/>
                <w:szCs w:val="24"/>
              </w:rPr>
              <w:t>4.13 Мероприятия по совершенствованию системы информационного обеспечения участников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_Toc176128906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223</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7" w:history="1">
            <w:r w:rsidR="00377A4C" w:rsidRPr="003B4F72">
              <w:rPr>
                <w:rStyle w:val="af7"/>
                <w:rFonts w:ascii="Times New Roman" w:eastAsia="Calibri" w:hAnsi="Times New Roman" w:cs="Times New Roman"/>
                <w:bCs/>
                <w:noProof/>
                <w:sz w:val="28"/>
                <w:szCs w:val="24"/>
              </w:rPr>
              <w:t>4.14 Мероприятия по организации пропуска транзитных и (или) грузовых транспортных средств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_Toc176128907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224</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8" w:history="1">
            <w:r w:rsidR="00377A4C" w:rsidRPr="003B4F72">
              <w:rPr>
                <w:rStyle w:val="af7"/>
                <w:rFonts w:ascii="Times New Roman" w:eastAsia="Calibri" w:hAnsi="Times New Roman" w:cs="Times New Roman"/>
                <w:bCs/>
                <w:noProof/>
                <w:sz w:val="28"/>
                <w:szCs w:val="24"/>
              </w:rPr>
              <w:t>4.15 Мероприятия по скоростному режиму движения транспортных средств на отдельных участках дорог или в различных зонах</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229</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9" w:history="1">
            <w:r w:rsidR="00377A4C" w:rsidRPr="003B4F72">
              <w:rPr>
                <w:rStyle w:val="af7"/>
                <w:rFonts w:ascii="Times New Roman" w:eastAsia="Calibri" w:hAnsi="Times New Roman" w:cs="Times New Roman"/>
                <w:bCs/>
                <w:noProof/>
                <w:sz w:val="28"/>
                <w:szCs w:val="24"/>
              </w:rPr>
              <w:t>4.16 Мероприятия по обеспечению благоприятных условий для движения инвалидов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235</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0" w:history="1">
            <w:r w:rsidR="00377A4C" w:rsidRPr="003B4F72">
              <w:rPr>
                <w:rStyle w:val="af7"/>
                <w:rFonts w:ascii="Times New Roman" w:eastAsia="Calibri" w:hAnsi="Times New Roman" w:cs="Times New Roman"/>
                <w:bCs/>
                <w:noProof/>
                <w:sz w:val="28"/>
                <w:szCs w:val="24"/>
              </w:rPr>
              <w:t>4.17 Мероприятия по обеспечению маршрутов движения детей к образовательным организациям</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242</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1" w:history="1">
            <w:r w:rsidR="00377A4C" w:rsidRPr="003B4F72">
              <w:rPr>
                <w:rStyle w:val="af7"/>
                <w:rFonts w:ascii="Times New Roman" w:eastAsia="Calibri" w:hAnsi="Times New Roman" w:cs="Times New Roman"/>
                <w:bCs/>
                <w:noProof/>
                <w:sz w:val="28"/>
                <w:szCs w:val="24"/>
              </w:rPr>
              <w:t>4.18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245</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2" w:history="1">
            <w:r w:rsidR="00377A4C" w:rsidRPr="003B4F72">
              <w:rPr>
                <w:rStyle w:val="af7"/>
                <w:rFonts w:ascii="Times New Roman" w:eastAsia="Calibri" w:hAnsi="Times New Roman" w:cs="Times New Roman"/>
                <w:bCs/>
                <w:noProof/>
                <w:sz w:val="28"/>
                <w:szCs w:val="24"/>
              </w:rPr>
              <w:t>4.19 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_Toc176128912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249</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3" w:history="1">
            <w:r w:rsidR="00377A4C" w:rsidRPr="003B4F72">
              <w:rPr>
                <w:rStyle w:val="af7"/>
                <w:rFonts w:ascii="Times New Roman" w:eastAsia="Calibri" w:hAnsi="Times New Roman" w:cs="Times New Roman"/>
                <w:bCs/>
                <w:noProof/>
                <w:sz w:val="28"/>
                <w:szCs w:val="24"/>
              </w:rPr>
              <w:t>5 Оценка объемов и источников финансирования мероприятий по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_Toc176128913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253</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4" w:history="1">
            <w:r w:rsidR="00377A4C" w:rsidRPr="003B4F72">
              <w:rPr>
                <w:rStyle w:val="af7"/>
                <w:rFonts w:ascii="Times New Roman" w:eastAsia="Calibri" w:hAnsi="Times New Roman" w:cs="Times New Roman"/>
                <w:bCs/>
                <w:noProof/>
                <w:sz w:val="28"/>
                <w:szCs w:val="24"/>
              </w:rPr>
              <w:t>6 Оценка эффективности мероприятий по организации дорожного движения………………………………………………………………………..</w:t>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_Toc176128914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263</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5" w:history="1">
            <w:r w:rsidR="00377A4C" w:rsidRPr="003B4F72">
              <w:rPr>
                <w:rStyle w:val="af7"/>
                <w:rFonts w:ascii="Times New Roman" w:eastAsia="Calibri" w:hAnsi="Times New Roman" w:cs="Times New Roman"/>
                <w:bCs/>
                <w:noProof/>
                <w:sz w:val="28"/>
                <w:szCs w:val="24"/>
              </w:rPr>
              <w:t>6.1 Прогноз основных показателей безопасности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_Toc176128915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271</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6" w:history="1">
            <w:r w:rsidR="00377A4C" w:rsidRPr="003B4F72">
              <w:rPr>
                <w:rStyle w:val="af7"/>
                <w:rFonts w:ascii="Times New Roman" w:eastAsia="Calibri" w:hAnsi="Times New Roman" w:cs="Times New Roman"/>
                <w:bCs/>
                <w:noProof/>
                <w:sz w:val="28"/>
                <w:szCs w:val="24"/>
              </w:rPr>
              <w:t>6.2 Прогноз параметров, характеризующих дорожное движение</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_Toc176128916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272</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7" w:history="1">
            <w:r w:rsidR="00377A4C" w:rsidRPr="003B4F72">
              <w:rPr>
                <w:rStyle w:val="af7"/>
                <w:rFonts w:ascii="Times New Roman" w:eastAsia="Calibri" w:hAnsi="Times New Roman" w:cs="Times New Roman"/>
                <w:bCs/>
                <w:noProof/>
                <w:sz w:val="28"/>
                <w:szCs w:val="24"/>
              </w:rPr>
              <w:t>6.3 Прогноз параметров эффективности организации дорожного движения………………………………………………………………………..</w:t>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_Toc176128917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274</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8" w:history="1">
            <w:r w:rsidR="00377A4C" w:rsidRPr="003B4F72">
              <w:rPr>
                <w:rStyle w:val="af7"/>
                <w:rFonts w:ascii="Times New Roman" w:eastAsia="Calibri" w:hAnsi="Times New Roman" w:cs="Times New Roman"/>
                <w:bCs/>
                <w:noProof/>
                <w:sz w:val="28"/>
                <w:szCs w:val="24"/>
              </w:rPr>
              <w:t>6.4 Прогноз негативного воздействия транспортной инфраструктуры на окружающую среду и здоровье населения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275</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9" w:history="1">
            <w:r w:rsidR="00377A4C" w:rsidRPr="003B4F72">
              <w:rPr>
                <w:rStyle w:val="af7"/>
                <w:rFonts w:ascii="Times New Roman" w:eastAsia="Calibri" w:hAnsi="Times New Roman" w:cs="Times New Roman"/>
                <w:bCs/>
                <w:noProof/>
                <w:sz w:val="28"/>
                <w:szCs w:val="24"/>
              </w:rPr>
              <w:t>6.5 Ожидаемый эффект от внедрения мероприятий по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279</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20" w:history="1">
            <w:r w:rsidR="00377A4C" w:rsidRPr="003B4F72">
              <w:rPr>
                <w:rStyle w:val="af7"/>
                <w:rFonts w:ascii="Times New Roman" w:hAnsi="Times New Roman" w:cs="Times New Roman"/>
                <w:noProof/>
                <w:sz w:val="28"/>
                <w:szCs w:val="24"/>
                <w:lang w:bidi="hi-IN"/>
              </w:rPr>
              <w:t>ЗАКЛЮЧЕНИЕ</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_Toc176128920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287</w:t>
            </w:r>
            <w:r w:rsidR="00377A4C" w:rsidRPr="003B4F72">
              <w:rPr>
                <w:rFonts w:ascii="Times New Roman" w:hAnsi="Times New Roman" w:cs="Times New Roman"/>
                <w:noProof/>
                <w:webHidden/>
                <w:sz w:val="28"/>
                <w:szCs w:val="24"/>
              </w:rPr>
              <w:fldChar w:fldCharType="end"/>
            </w:r>
          </w:hyperlink>
        </w:p>
        <w:p w:rsidR="00377A4C" w:rsidRPr="003B4F72" w:rsidRDefault="00EA0CD0"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921" w:history="1">
            <w:r w:rsidR="00377A4C" w:rsidRPr="003B4F72">
              <w:rPr>
                <w:rStyle w:val="af7"/>
                <w:rFonts w:ascii="Times New Roman" w:hAnsi="Times New Roman" w:cs="Times New Roman"/>
                <w:noProof/>
                <w:sz w:val="28"/>
                <w:szCs w:val="24"/>
              </w:rPr>
              <w:t>СПИСОК ИСПОЛЬЗОВАННЫХ ИСТОЧНИКОВ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_Toc176128921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288</w:t>
            </w:r>
            <w:r w:rsidR="00377A4C" w:rsidRPr="003B4F72">
              <w:rPr>
                <w:rFonts w:ascii="Times New Roman" w:hAnsi="Times New Roman" w:cs="Times New Roman"/>
                <w:noProof/>
                <w:webHidden/>
                <w:sz w:val="28"/>
                <w:szCs w:val="24"/>
              </w:rPr>
              <w:fldChar w:fldCharType="end"/>
            </w:r>
          </w:hyperlink>
        </w:p>
        <w:p w:rsidR="00377A4C" w:rsidRPr="00855D4B" w:rsidRDefault="00377A4C" w:rsidP="00377A4C">
          <w:pPr>
            <w:spacing w:after="0" w:line="22" w:lineRule="atLeast"/>
            <w:jc w:val="both"/>
            <w:rPr>
              <w:rFonts w:ascii="Times New Roman" w:hAnsi="Times New Roman" w:cs="Times New Roman"/>
              <w:sz w:val="28"/>
              <w:szCs w:val="28"/>
            </w:rPr>
          </w:pPr>
          <w:r w:rsidRPr="003B4F72">
            <w:rPr>
              <w:rFonts w:ascii="Times New Roman" w:hAnsi="Times New Roman" w:cs="Times New Roman"/>
              <w:bCs/>
              <w:sz w:val="28"/>
              <w:szCs w:val="24"/>
            </w:rPr>
            <w:fldChar w:fldCharType="end"/>
          </w:r>
        </w:p>
      </w:sdtContent>
    </w:sdt>
    <w:p w:rsidR="00377A4C" w:rsidRPr="00855D4B" w:rsidRDefault="00377A4C">
      <w:pPr>
        <w:rPr>
          <w:rFonts w:ascii="Times New Roman" w:eastAsiaTheme="majorEastAsia" w:hAnsi="Times New Roman" w:cs="Times New Roman"/>
          <w:b/>
          <w:bCs/>
          <w:sz w:val="28"/>
          <w:szCs w:val="28"/>
        </w:rPr>
      </w:pPr>
      <w:r w:rsidRPr="00855D4B">
        <w:rPr>
          <w:rFonts w:ascii="Times New Roman" w:hAnsi="Times New Roman" w:cs="Times New Roman"/>
          <w:sz w:val="28"/>
          <w:szCs w:val="28"/>
        </w:rPr>
        <w:br w:type="page"/>
      </w:r>
    </w:p>
    <w:p w:rsidR="00377A4C" w:rsidRPr="00855D4B" w:rsidRDefault="00377A4C" w:rsidP="00377A4C">
      <w:pPr>
        <w:pStyle w:val="2"/>
        <w:spacing w:before="0" w:line="360" w:lineRule="auto"/>
        <w:jc w:val="center"/>
        <w:rPr>
          <w:rFonts w:ascii="Times New Roman" w:hAnsi="Times New Roman" w:cs="Times New Roman"/>
          <w:color w:val="auto"/>
          <w:sz w:val="28"/>
          <w:szCs w:val="28"/>
        </w:rPr>
      </w:pPr>
      <w:bookmarkStart w:id="1" w:name="_Toc176128867"/>
      <w:r w:rsidRPr="00855D4B">
        <w:rPr>
          <w:rFonts w:ascii="Times New Roman" w:hAnsi="Times New Roman" w:cs="Times New Roman"/>
          <w:color w:val="auto"/>
          <w:sz w:val="28"/>
          <w:szCs w:val="28"/>
        </w:rPr>
        <w:lastRenderedPageBreak/>
        <w:t>ЛИСТ СОГЛАСОВАНИЙ И ЗАКЛЮЧЕНИЙ</w:t>
      </w:r>
      <w:bookmarkEnd w:id="1"/>
    </w:p>
    <w:p w:rsidR="00377A4C" w:rsidRPr="00855D4B" w:rsidRDefault="00377A4C" w:rsidP="00377A4C">
      <w:pPr>
        <w:spacing w:after="0"/>
        <w:jc w:val="center"/>
        <w:rPr>
          <w:rFonts w:ascii="Times New Roman" w:eastAsia="Calibri" w:hAnsi="Times New Roman" w:cs="Times New Roman"/>
          <w:sz w:val="24"/>
          <w:szCs w:val="20"/>
        </w:rPr>
      </w:pPr>
      <w:r w:rsidRPr="00855D4B">
        <w:rPr>
          <w:rFonts w:ascii="Times New Roman" w:eastAsia="Calibri" w:hAnsi="Times New Roman" w:cs="Times New Roman"/>
          <w:sz w:val="24"/>
          <w:szCs w:val="20"/>
        </w:rPr>
        <w:t xml:space="preserve">КОМПЛЕКСНОЙ СХЕМЫ ОРГАНИЗАЦИИ ДОРОЖНОГО ДВИЖЕНИЯ </w:t>
      </w:r>
    </w:p>
    <w:p w:rsidR="00377A4C" w:rsidRDefault="00377A4C" w:rsidP="00377A4C">
      <w:pPr>
        <w:spacing w:after="0"/>
        <w:jc w:val="center"/>
        <w:rPr>
          <w:rFonts w:ascii="Times New Roman" w:eastAsia="Calibri" w:hAnsi="Times New Roman" w:cs="Times New Roman"/>
          <w:sz w:val="24"/>
          <w:szCs w:val="20"/>
        </w:rPr>
      </w:pPr>
      <w:r>
        <w:rPr>
          <w:rFonts w:ascii="Times New Roman" w:eastAsia="Calibri" w:hAnsi="Times New Roman" w:cs="Times New Roman"/>
          <w:sz w:val="24"/>
          <w:szCs w:val="20"/>
        </w:rPr>
        <w:t>ОЛЬХОВАТСКОГО ГОРОДСКОГО ПОСЕЛЕНИЯ ОЛЬХОВАТСКОГО</w:t>
      </w:r>
      <w:r w:rsidRPr="00FD29FA">
        <w:rPr>
          <w:rFonts w:ascii="Times New Roman" w:eastAsia="Calibri" w:hAnsi="Times New Roman" w:cs="Times New Roman"/>
          <w:sz w:val="24"/>
          <w:szCs w:val="20"/>
        </w:rPr>
        <w:t xml:space="preserve"> МУНИЦИПАЛЬНОГО РАЙОНА ВОРОНЕЖСКОЙ ОБЛАСТИ</w:t>
      </w:r>
    </w:p>
    <w:p w:rsidR="00377A4C" w:rsidRPr="00855D4B" w:rsidRDefault="00377A4C" w:rsidP="00377A4C">
      <w:pPr>
        <w:spacing w:after="0"/>
        <w:jc w:val="center"/>
        <w:rPr>
          <w:rFonts w:ascii="Times New Roman" w:eastAsia="Calibri" w:hAnsi="Times New Roman" w:cs="Times New Roman"/>
          <w:sz w:val="24"/>
          <w:szCs w:val="20"/>
        </w:rPr>
      </w:pPr>
    </w:p>
    <w:tbl>
      <w:tblPr>
        <w:tblStyle w:val="24"/>
        <w:tblW w:w="5000" w:type="pct"/>
        <w:tblLook w:val="04A0" w:firstRow="1" w:lastRow="0" w:firstColumn="1" w:lastColumn="0" w:noHBand="0" w:noVBand="1"/>
      </w:tblPr>
      <w:tblGrid>
        <w:gridCol w:w="2320"/>
        <w:gridCol w:w="2353"/>
        <w:gridCol w:w="1461"/>
        <w:gridCol w:w="1433"/>
        <w:gridCol w:w="1777"/>
      </w:tblGrid>
      <w:tr w:rsidR="00154540" w:rsidTr="00377A4C">
        <w:trPr>
          <w:trHeight w:val="283"/>
        </w:trPr>
        <w:tc>
          <w:tcPr>
            <w:tcW w:w="1241"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Наименование согласующих органов (организаций)</w:t>
            </w:r>
          </w:p>
        </w:tc>
        <w:tc>
          <w:tcPr>
            <w:tcW w:w="1259"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Должность и Ф.И.О. лица, согласующего проект</w:t>
            </w:r>
          </w:p>
        </w:tc>
        <w:tc>
          <w:tcPr>
            <w:tcW w:w="782"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Номер и дата исходящего письма</w:t>
            </w:r>
          </w:p>
        </w:tc>
        <w:tc>
          <w:tcPr>
            <w:tcW w:w="767"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Номер и дата входящего письма</w:t>
            </w:r>
          </w:p>
        </w:tc>
        <w:tc>
          <w:tcPr>
            <w:tcW w:w="951"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Результат согласования</w:t>
            </w: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bl>
    <w:p w:rsidR="00377A4C" w:rsidRPr="00855D4B" w:rsidRDefault="00377A4C" w:rsidP="00377A4C">
      <w:pPr>
        <w:jc w:val="center"/>
        <w:rPr>
          <w:rFonts w:ascii="Times New Roman" w:eastAsia="Calibri" w:hAnsi="Times New Roman" w:cs="Times New Roman"/>
          <w:sz w:val="28"/>
        </w:rPr>
      </w:pPr>
    </w:p>
    <w:p w:rsidR="00377A4C" w:rsidRPr="00855D4B" w:rsidRDefault="00377A4C" w:rsidP="00377A4C">
      <w:pPr>
        <w:pStyle w:val="2"/>
        <w:spacing w:before="0" w:line="360" w:lineRule="auto"/>
        <w:jc w:val="center"/>
        <w:rPr>
          <w:rFonts w:ascii="Times New Roman" w:eastAsia="Calibri" w:hAnsi="Times New Roman" w:cs="Times New Roman"/>
          <w:color w:val="auto"/>
          <w:sz w:val="24"/>
          <w:szCs w:val="36"/>
          <w:lang w:eastAsia="ru-RU"/>
        </w:rPr>
      </w:pPr>
      <w:r w:rsidRPr="00855D4B">
        <w:rPr>
          <w:rFonts w:ascii="Times New Roman" w:hAnsi="Times New Roman" w:cs="Times New Roman"/>
          <w:color w:val="auto"/>
          <w:sz w:val="28"/>
          <w:szCs w:val="36"/>
          <w:lang w:eastAsia="ru-RU"/>
        </w:rPr>
        <w:br w:type="page"/>
      </w:r>
      <w:bookmarkStart w:id="2" w:name="_Toc113067759"/>
      <w:bookmarkStart w:id="3" w:name="_Toc176128868"/>
      <w:r w:rsidRPr="00855D4B">
        <w:rPr>
          <w:rFonts w:ascii="Times New Roman" w:hAnsi="Times New Roman" w:cs="Times New Roman"/>
          <w:color w:val="auto"/>
          <w:sz w:val="28"/>
          <w:szCs w:val="28"/>
        </w:rPr>
        <w:lastRenderedPageBreak/>
        <w:t>ОБОЗНАЧЕНИЯ И СОКРАЩЕНИЯ</w:t>
      </w:r>
      <w:bookmarkEnd w:id="2"/>
      <w:bookmarkEnd w:id="3"/>
    </w:p>
    <w:p w:rsidR="00377A4C" w:rsidRPr="00855D4B" w:rsidRDefault="00377A4C" w:rsidP="00377A4C">
      <w:pPr>
        <w:tabs>
          <w:tab w:val="left" w:pos="1230"/>
        </w:tabs>
        <w:spacing w:after="0" w:line="360" w:lineRule="auto"/>
        <w:jc w:val="both"/>
        <w:rPr>
          <w:rFonts w:ascii="Times New Roman" w:eastAsia="Calibri" w:hAnsi="Times New Roman" w:cs="Times New Roman"/>
          <w:sz w:val="24"/>
          <w:szCs w:val="24"/>
          <w:lang w:eastAsia="ru-RU"/>
        </w:rPr>
      </w:pPr>
      <w:r w:rsidRPr="00855D4B">
        <w:rPr>
          <w:rFonts w:ascii="Times New Roman" w:eastAsia="Calibri" w:hAnsi="Times New Roman" w:cs="Times New Roman"/>
          <w:sz w:val="24"/>
          <w:szCs w:val="24"/>
          <w:lang w:eastAsia="ru-RU"/>
        </w:rPr>
        <w:tab/>
      </w:r>
    </w:p>
    <w:tbl>
      <w:tblPr>
        <w:tblW w:w="0" w:type="auto"/>
        <w:tblLook w:val="04A0" w:firstRow="1" w:lastRow="0" w:firstColumn="1" w:lastColumn="0" w:noHBand="0" w:noVBand="1"/>
      </w:tblPr>
      <w:tblGrid>
        <w:gridCol w:w="1668"/>
        <w:gridCol w:w="425"/>
        <w:gridCol w:w="7202"/>
      </w:tblGrid>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ПТОП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пассажирский транспорт общего пользования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БДД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безопасность дорожного движения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УДС</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улично-дорожная сеть</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АСУДД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Автоматизированная система управления дорожным движением</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КСОТ</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Комплексная схема организации транспортного обслуживания населения общественным транспортом</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ИЗИП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iCs/>
                <w:sz w:val="28"/>
                <w:szCs w:val="28"/>
                <w:lang w:eastAsia="ru-RU"/>
              </w:rPr>
              <w:t>информационный знак индивидуального проектирования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МГН</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маломобильные группы населения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ТСОДД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технические средства организации дорожного движения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ДТП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дорожно-транспортное происшествие</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Правила дорожного движения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СТП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Схема территориального планирования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ПКРТИ</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Программа комплексного развития транспортной инфраструктуры</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БКД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EA0CD0" w:rsidP="00377A4C">
            <w:pPr>
              <w:spacing w:after="0"/>
              <w:rPr>
                <w:rFonts w:ascii="Times New Roman" w:eastAsia="Times New Roman" w:hAnsi="Times New Roman" w:cs="Times New Roman"/>
                <w:sz w:val="28"/>
                <w:szCs w:val="28"/>
                <w:lang w:eastAsia="ru-RU"/>
              </w:rPr>
            </w:pPr>
            <w:hyperlink r:id="rId9" w:tgtFrame="_blank" w:history="1">
              <w:r w:rsidR="00377A4C" w:rsidRPr="00855D4B">
                <w:rPr>
                  <w:rFonts w:ascii="Times New Roman" w:eastAsia="Times New Roman" w:hAnsi="Times New Roman" w:cs="Times New Roman"/>
                  <w:sz w:val="28"/>
                  <w:szCs w:val="28"/>
                  <w:lang w:eastAsia="ru-RU"/>
                </w:rPr>
                <w:t xml:space="preserve">Национальный проект </w:t>
              </w:r>
              <w:r w:rsidR="00377A4C">
                <w:rPr>
                  <w:rFonts w:ascii="Times New Roman" w:eastAsia="Times New Roman" w:hAnsi="Times New Roman" w:cs="Times New Roman"/>
                  <w:sz w:val="28"/>
                  <w:szCs w:val="28"/>
                  <w:lang w:eastAsia="ru-RU"/>
                </w:rPr>
                <w:t>«</w:t>
              </w:r>
              <w:r w:rsidR="00377A4C" w:rsidRPr="00855D4B">
                <w:rPr>
                  <w:rFonts w:ascii="Times New Roman" w:eastAsia="Times New Roman" w:hAnsi="Times New Roman" w:cs="Times New Roman"/>
                  <w:sz w:val="28"/>
                  <w:szCs w:val="28"/>
                  <w:lang w:eastAsia="ru-RU"/>
                </w:rPr>
                <w:t>Безопасные качественные дороги</w:t>
              </w:r>
              <w:r w:rsidR="00377A4C">
                <w:rPr>
                  <w:rFonts w:ascii="Times New Roman" w:eastAsia="Times New Roman" w:hAnsi="Times New Roman" w:cs="Times New Roman"/>
                  <w:sz w:val="28"/>
                  <w:szCs w:val="28"/>
                  <w:lang w:eastAsia="ru-RU"/>
                </w:rPr>
                <w:t>»</w:t>
              </w:r>
            </w:hyperlink>
          </w:p>
        </w:tc>
      </w:tr>
      <w:tr w:rsidR="00154540" w:rsidTr="00377A4C">
        <w:trPr>
          <w:trHeight w:val="411"/>
        </w:trPr>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ИТС</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Интеллектуальная транспортная система</w:t>
            </w:r>
          </w:p>
        </w:tc>
      </w:tr>
    </w:tbl>
    <w:p w:rsidR="00377A4C" w:rsidRPr="00855D4B" w:rsidRDefault="00377A4C" w:rsidP="00377A4C">
      <w:pPr>
        <w:rPr>
          <w:rFonts w:ascii="Times New Roman" w:hAnsi="Times New Roman" w:cs="Times New Roman"/>
          <w:b/>
          <w:bCs/>
          <w:sz w:val="28"/>
          <w:szCs w:val="36"/>
          <w:lang w:eastAsia="ru-RU"/>
        </w:rPr>
      </w:pPr>
    </w:p>
    <w:p w:rsidR="00377A4C" w:rsidRPr="00855D4B" w:rsidRDefault="00377A4C">
      <w:pPr>
        <w:rPr>
          <w:rFonts w:ascii="Times New Roman" w:eastAsiaTheme="majorEastAsia" w:hAnsi="Times New Roman" w:cs="Times New Roman"/>
          <w:b/>
          <w:bCs/>
          <w:sz w:val="28"/>
          <w:szCs w:val="28"/>
        </w:rPr>
      </w:pPr>
      <w:bookmarkStart w:id="4" w:name="_Toc61875625"/>
      <w:r w:rsidRPr="00855D4B">
        <w:rPr>
          <w:rFonts w:ascii="Times New Roman" w:hAnsi="Times New Roman" w:cs="Times New Roman"/>
          <w:sz w:val="28"/>
          <w:szCs w:val="28"/>
        </w:rPr>
        <w:br w:type="page"/>
      </w:r>
    </w:p>
    <w:p w:rsidR="00377A4C" w:rsidRPr="00855D4B" w:rsidRDefault="00377A4C" w:rsidP="00377A4C">
      <w:pPr>
        <w:pStyle w:val="2"/>
        <w:spacing w:before="0" w:line="240" w:lineRule="auto"/>
        <w:jc w:val="center"/>
        <w:rPr>
          <w:rFonts w:ascii="Times New Roman" w:hAnsi="Times New Roman" w:cs="Times New Roman"/>
          <w:color w:val="auto"/>
          <w:sz w:val="28"/>
          <w:szCs w:val="28"/>
        </w:rPr>
      </w:pPr>
      <w:bookmarkStart w:id="5" w:name="_Toc176128869"/>
      <w:r w:rsidRPr="00855D4B">
        <w:rPr>
          <w:rFonts w:ascii="Times New Roman" w:hAnsi="Times New Roman" w:cs="Times New Roman"/>
          <w:color w:val="auto"/>
          <w:sz w:val="28"/>
          <w:szCs w:val="28"/>
        </w:rPr>
        <w:lastRenderedPageBreak/>
        <w:t>ХАРАКТЕРИСТИКА ДОРОЖНОГО ДВИЖЕНИЯ</w:t>
      </w:r>
      <w:bookmarkEnd w:id="5"/>
    </w:p>
    <w:p w:rsidR="00377A4C" w:rsidRPr="00855D4B" w:rsidRDefault="00377A4C" w:rsidP="00377A4C">
      <w:pPr>
        <w:spacing w:after="0" w:line="240" w:lineRule="auto"/>
        <w:ind w:firstLine="709"/>
        <w:jc w:val="both"/>
        <w:rPr>
          <w:rFonts w:ascii="Times New Roman" w:hAnsi="Times New Roman" w:cs="Times New Roman"/>
          <w:sz w:val="28"/>
          <w:szCs w:val="28"/>
        </w:rPr>
      </w:pPr>
    </w:p>
    <w:p w:rsidR="00377A4C" w:rsidRPr="000B0D17" w:rsidRDefault="00377A4C" w:rsidP="00377A4C">
      <w:pPr>
        <w:pStyle w:val="13"/>
        <w:spacing w:before="0" w:after="0" w:line="348"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0B0D17">
        <w:rPr>
          <w:rFonts w:ascii="Times New Roman" w:hAnsi="Times New Roman" w:cs="Times New Roman"/>
          <w:sz w:val="28"/>
          <w:szCs w:val="28"/>
        </w:rPr>
        <w:t xml:space="preserve"> соответствии с Законом Воронежской области от 2</w:t>
      </w:r>
      <w:r>
        <w:rPr>
          <w:rFonts w:ascii="Times New Roman" w:hAnsi="Times New Roman" w:cs="Times New Roman"/>
          <w:sz w:val="28"/>
          <w:szCs w:val="28"/>
        </w:rPr>
        <w:t xml:space="preserve"> октября </w:t>
      </w:r>
      <w:r w:rsidRPr="000B0D17">
        <w:rPr>
          <w:rFonts w:ascii="Times New Roman" w:hAnsi="Times New Roman" w:cs="Times New Roman"/>
          <w:sz w:val="28"/>
          <w:szCs w:val="28"/>
        </w:rPr>
        <w:t>2013</w:t>
      </w:r>
      <w:r>
        <w:rPr>
          <w:rFonts w:ascii="Times New Roman" w:hAnsi="Times New Roman" w:cs="Times New Roman"/>
          <w:sz w:val="28"/>
          <w:szCs w:val="28"/>
        </w:rPr>
        <w:t xml:space="preserve"> года №</w:t>
      </w:r>
      <w:r w:rsidRPr="000B0D17">
        <w:rPr>
          <w:rFonts w:ascii="Times New Roman" w:hAnsi="Times New Roman" w:cs="Times New Roman"/>
          <w:sz w:val="28"/>
          <w:szCs w:val="28"/>
        </w:rPr>
        <w:t xml:space="preserve">118-ОЗ </w:t>
      </w:r>
      <w:r>
        <w:rPr>
          <w:rFonts w:ascii="Times New Roman" w:hAnsi="Times New Roman" w:cs="Times New Roman"/>
          <w:sz w:val="28"/>
          <w:szCs w:val="28"/>
        </w:rPr>
        <w:t>«</w:t>
      </w:r>
      <w:r w:rsidRPr="000B0D17">
        <w:rPr>
          <w:rFonts w:ascii="Times New Roman" w:hAnsi="Times New Roman" w:cs="Times New Roman"/>
          <w:sz w:val="28"/>
          <w:szCs w:val="28"/>
        </w:rPr>
        <w:t>О преобразовании некоторых муниципальных образований Ольховатского муниципального района Воронежской области</w:t>
      </w:r>
      <w:r>
        <w:rPr>
          <w:rFonts w:ascii="Times New Roman" w:hAnsi="Times New Roman" w:cs="Times New Roman"/>
          <w:sz w:val="28"/>
          <w:szCs w:val="28"/>
        </w:rPr>
        <w:t>»</w:t>
      </w:r>
      <w:r w:rsidRPr="000B0D17">
        <w:rPr>
          <w:rFonts w:ascii="Times New Roman" w:hAnsi="Times New Roman" w:cs="Times New Roman"/>
          <w:sz w:val="28"/>
          <w:szCs w:val="28"/>
        </w:rPr>
        <w:t xml:space="preserve"> были преобразованы Ольховатское городское поселение, Базовское сельское поселение, Заболотовское сельское поселение, входящие в состав Ольховатского муниципального района Воронежской области, путем объединения в Ольховатское городское поселение с административным центром в рабочем посёлке Ольховатка.</w:t>
      </w:r>
    </w:p>
    <w:p w:rsidR="00377A4C" w:rsidRPr="000B0D17" w:rsidRDefault="00377A4C" w:rsidP="00377A4C">
      <w:pPr>
        <w:pStyle w:val="13"/>
        <w:spacing w:before="0" w:after="0" w:line="348" w:lineRule="auto"/>
        <w:ind w:firstLine="709"/>
        <w:jc w:val="both"/>
        <w:rPr>
          <w:rFonts w:ascii="Times New Roman" w:hAnsi="Times New Roman" w:cs="Times New Roman"/>
          <w:sz w:val="28"/>
          <w:szCs w:val="28"/>
        </w:rPr>
      </w:pPr>
      <w:r w:rsidRPr="000B0D17">
        <w:rPr>
          <w:rFonts w:ascii="Times New Roman" w:hAnsi="Times New Roman" w:cs="Times New Roman"/>
          <w:sz w:val="28"/>
          <w:szCs w:val="28"/>
        </w:rPr>
        <w:t xml:space="preserve">Ольховатское городское поселение располагается в центральной части Ольховатского муниципального района Воронежской области. </w:t>
      </w:r>
      <w:r>
        <w:rPr>
          <w:rFonts w:ascii="Times New Roman" w:hAnsi="Times New Roman" w:cs="Times New Roman"/>
          <w:sz w:val="28"/>
          <w:szCs w:val="28"/>
        </w:rPr>
        <w:t>Рабочий посёлок Ольховатка расположен</w:t>
      </w:r>
      <w:r w:rsidRPr="000B0D17">
        <w:rPr>
          <w:rFonts w:ascii="Times New Roman" w:hAnsi="Times New Roman" w:cs="Times New Roman"/>
          <w:sz w:val="28"/>
          <w:szCs w:val="28"/>
        </w:rPr>
        <w:t xml:space="preserve"> в 237 км от областного центра г. Воронеж.</w:t>
      </w:r>
    </w:p>
    <w:p w:rsidR="00377A4C" w:rsidRPr="000B0D17" w:rsidRDefault="00377A4C" w:rsidP="00377A4C">
      <w:pPr>
        <w:pStyle w:val="13"/>
        <w:spacing w:before="0" w:after="0" w:line="348" w:lineRule="auto"/>
        <w:ind w:firstLine="709"/>
        <w:jc w:val="both"/>
        <w:rPr>
          <w:rFonts w:ascii="Times New Roman" w:hAnsi="Times New Roman" w:cs="Times New Roman"/>
          <w:sz w:val="28"/>
          <w:szCs w:val="28"/>
        </w:rPr>
      </w:pPr>
      <w:r w:rsidRPr="000B0D17">
        <w:rPr>
          <w:rFonts w:ascii="Times New Roman" w:hAnsi="Times New Roman" w:cs="Times New Roman"/>
          <w:sz w:val="28"/>
          <w:szCs w:val="28"/>
        </w:rPr>
        <w:t>Территория поселения граничит на севере с Новохарьковским сельским поселением, на северо-востоке с Лисичанским сельским поселением, на востоке с Шапошниковским сельским поселением, на юге со Степнянским сельским поселением, на западе с Марьевским сельским поселением.</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sidRPr="000B0D17">
        <w:rPr>
          <w:rFonts w:ascii="Times New Roman" w:hAnsi="Times New Roman" w:cs="Times New Roman"/>
          <w:sz w:val="28"/>
          <w:szCs w:val="28"/>
        </w:rPr>
        <w:t>Городское поселение включает в себя семь населённых пунктов: рабочий посёлок Ольховатка, посёлок Загирянка, посёлок Большие Базы, посёлок Малые Базы, посёлок Заболотовка, посёлок Бугаевка, посёлок Саловка.</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sidRPr="000B0D17">
        <w:rPr>
          <w:rFonts w:ascii="Times New Roman" w:hAnsi="Times New Roman" w:cs="Times New Roman"/>
          <w:sz w:val="28"/>
          <w:szCs w:val="28"/>
        </w:rPr>
        <w:t>Границы городского поселения утверждены Законом Воронежской области от 16</w:t>
      </w:r>
      <w:r>
        <w:rPr>
          <w:rFonts w:ascii="Times New Roman" w:hAnsi="Times New Roman" w:cs="Times New Roman"/>
          <w:sz w:val="28"/>
          <w:szCs w:val="28"/>
        </w:rPr>
        <w:t xml:space="preserve"> июля </w:t>
      </w:r>
      <w:r w:rsidRPr="000B0D17">
        <w:rPr>
          <w:rFonts w:ascii="Times New Roman" w:hAnsi="Times New Roman" w:cs="Times New Roman"/>
          <w:sz w:val="28"/>
          <w:szCs w:val="28"/>
        </w:rPr>
        <w:t>2004</w:t>
      </w:r>
      <w:r>
        <w:rPr>
          <w:rFonts w:ascii="Times New Roman" w:hAnsi="Times New Roman" w:cs="Times New Roman"/>
          <w:sz w:val="28"/>
          <w:szCs w:val="28"/>
        </w:rPr>
        <w:t xml:space="preserve"> года</w:t>
      </w:r>
      <w:r w:rsidRPr="000B0D17">
        <w:rPr>
          <w:rFonts w:ascii="Times New Roman" w:hAnsi="Times New Roman" w:cs="Times New Roman"/>
          <w:sz w:val="28"/>
          <w:szCs w:val="28"/>
        </w:rPr>
        <w:t xml:space="preserve"> № 42-ОЗ </w:t>
      </w:r>
      <w:r>
        <w:rPr>
          <w:rFonts w:ascii="Times New Roman" w:hAnsi="Times New Roman" w:cs="Times New Roman"/>
          <w:sz w:val="28"/>
          <w:szCs w:val="28"/>
        </w:rPr>
        <w:t>«</w:t>
      </w:r>
      <w:r w:rsidRPr="000B0D17">
        <w:rPr>
          <w:rFonts w:ascii="Times New Roman" w:hAnsi="Times New Roman" w:cs="Times New Roman"/>
          <w:sz w:val="28"/>
          <w:szCs w:val="28"/>
        </w:rPr>
        <w:t>Об установлении границ, наделении соответствующим статусом, определении административных центров муниципальных об</w:t>
      </w:r>
      <w:r>
        <w:rPr>
          <w:rFonts w:ascii="Times New Roman" w:hAnsi="Times New Roman" w:cs="Times New Roman"/>
          <w:sz w:val="28"/>
          <w:szCs w:val="28"/>
        </w:rPr>
        <w:t>разований Ольховатского района»</w:t>
      </w:r>
      <w:r w:rsidRPr="000B0D17">
        <w:rPr>
          <w:rFonts w:ascii="Times New Roman" w:hAnsi="Times New Roman" w:cs="Times New Roman"/>
          <w:sz w:val="28"/>
          <w:szCs w:val="28"/>
        </w:rPr>
        <w:t>.</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Pr>
          <w:rFonts w:ascii="Times New Roman" w:hAnsi="Times New Roman" w:cs="Times New Roman"/>
          <w:sz w:val="28"/>
          <w:szCs w:val="28"/>
        </w:rPr>
        <w:t>Транспортный комплекс Ольховатского городского поселения представлен автомобильным и железнодорожным транспортом.</w:t>
      </w:r>
    </w:p>
    <w:p w:rsidR="00377A4C" w:rsidRPr="00733FF4" w:rsidRDefault="00377A4C" w:rsidP="00377A4C">
      <w:pPr>
        <w:pStyle w:val="13"/>
        <w:spacing w:before="0" w:after="0" w:line="348" w:lineRule="auto"/>
        <w:ind w:firstLine="709"/>
        <w:jc w:val="both"/>
        <w:rPr>
          <w:rFonts w:ascii="Times New Roman" w:hAnsi="Times New Roman" w:cs="Times New Roman"/>
          <w:sz w:val="28"/>
          <w:szCs w:val="28"/>
        </w:rPr>
      </w:pPr>
      <w:r w:rsidRPr="00733FF4">
        <w:rPr>
          <w:rFonts w:ascii="Times New Roman" w:hAnsi="Times New Roman" w:cs="Times New Roman"/>
          <w:sz w:val="28"/>
          <w:szCs w:val="28"/>
        </w:rPr>
        <w:t xml:space="preserve">Протяженность автомобильных дорог, проходящих по территории Ольховатского городского поселения, составляет 163,215 км и складывается из автомобильных дорог общего пользования федерального значения – 8,85 км,  регионального и межмуниципального – 76,72 км и местного значения – 77,645 км. </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sidRPr="00733FF4">
        <w:rPr>
          <w:rFonts w:ascii="Times New Roman" w:hAnsi="Times New Roman" w:cs="Times New Roman"/>
          <w:sz w:val="28"/>
          <w:szCs w:val="28"/>
        </w:rPr>
        <w:lastRenderedPageBreak/>
        <w:t>Плотность сети автомобильных дорог общего пользования составляет 0,89 км/кв.км.</w:t>
      </w:r>
    </w:p>
    <w:p w:rsidR="00377A4C" w:rsidRPr="00855D4B" w:rsidRDefault="00377A4C" w:rsidP="00377A4C">
      <w:pPr>
        <w:pStyle w:val="13"/>
        <w:spacing w:before="0" w:after="0" w:line="348"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настоящее время к наиболее острым проблемам дорожного хозяйства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относят неудовлетворительное эксплуатационно</w:t>
      </w:r>
      <w:r>
        <w:rPr>
          <w:rFonts w:ascii="Times New Roman" w:hAnsi="Times New Roman" w:cs="Times New Roman"/>
          <w:sz w:val="28"/>
          <w:szCs w:val="28"/>
        </w:rPr>
        <w:t>е состояние автомобильных дорог, а также отсутствие транспортных обходов населенных пунктов, входящих в состав городского поселения.</w:t>
      </w:r>
    </w:p>
    <w:p w:rsidR="00377A4C" w:rsidRPr="00855D4B" w:rsidRDefault="00377A4C" w:rsidP="00377A4C">
      <w:pPr>
        <w:spacing w:after="0" w:line="348"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в</w:t>
      </w:r>
      <w:r w:rsidRPr="00855D4B">
        <w:rPr>
          <w:rFonts w:ascii="Times New Roman" w:hAnsi="Times New Roman" w:cs="Times New Roman"/>
          <w:sz w:val="28"/>
          <w:szCs w:val="28"/>
        </w:rPr>
        <w:t xml:space="preserve"> условиях существующего положения первоочередной задачей остается сохранение и развитие автомобильных дорог, поддержание их транспортного состояния, обеспечение безопасного, бесперебойного движения транспорта.</w:t>
      </w:r>
    </w:p>
    <w:p w:rsidR="00377A4C" w:rsidRPr="00855D4B" w:rsidRDefault="00377A4C" w:rsidP="00377A4C">
      <w:pPr>
        <w:spacing w:after="0" w:line="348"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К вопросам органов местного самоуправления </w:t>
      </w:r>
      <w:r>
        <w:rPr>
          <w:rFonts w:ascii="Times New Roman" w:hAnsi="Times New Roman" w:cs="Times New Roman"/>
          <w:sz w:val="28"/>
          <w:szCs w:val="28"/>
        </w:rPr>
        <w:t xml:space="preserve">Ольховатского городского поселения </w:t>
      </w:r>
      <w:r w:rsidRPr="00855D4B">
        <w:rPr>
          <w:rFonts w:ascii="Times New Roman" w:hAnsi="Times New Roman" w:cs="Times New Roman"/>
          <w:sz w:val="28"/>
          <w:szCs w:val="28"/>
        </w:rPr>
        <w:t xml:space="preserve">относится дорожная деятельность в отношении автомобильных дорог местного значения в границах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и обеспечение безопасности дорожного движения на них, включая создание и обеспечение функционирования парковок, осуществление муниципального контроля на автомобильном транспорте, городском наземном электрическом транспорте и в дорожном хозяйстве, организация дорожного движения,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 </w:t>
      </w:r>
      <w:r>
        <w:rPr>
          <w:rFonts w:ascii="Times New Roman" w:hAnsi="Times New Roman" w:cs="Times New Roman"/>
          <w:sz w:val="28"/>
          <w:szCs w:val="28"/>
        </w:rPr>
        <w:t>и</w:t>
      </w:r>
      <w:r w:rsidRPr="00855D4B">
        <w:rPr>
          <w:rFonts w:ascii="Times New Roman" w:hAnsi="Times New Roman" w:cs="Times New Roman"/>
          <w:sz w:val="28"/>
          <w:szCs w:val="28"/>
        </w:rPr>
        <w:t xml:space="preserve"> создание условий для предоставления транспортных услуг населению и организаци</w:t>
      </w:r>
      <w:r>
        <w:rPr>
          <w:rFonts w:ascii="Times New Roman" w:hAnsi="Times New Roman" w:cs="Times New Roman"/>
          <w:sz w:val="28"/>
          <w:szCs w:val="28"/>
        </w:rPr>
        <w:t>и</w:t>
      </w:r>
      <w:r w:rsidRPr="00855D4B">
        <w:rPr>
          <w:rFonts w:ascii="Times New Roman" w:hAnsi="Times New Roman" w:cs="Times New Roman"/>
          <w:sz w:val="28"/>
          <w:szCs w:val="28"/>
        </w:rPr>
        <w:t xml:space="preserve"> транспортного обслуживания населения между </w:t>
      </w:r>
      <w:r>
        <w:rPr>
          <w:rFonts w:ascii="Times New Roman" w:hAnsi="Times New Roman" w:cs="Times New Roman"/>
          <w:sz w:val="28"/>
          <w:szCs w:val="28"/>
        </w:rPr>
        <w:t>населенными пунктами.</w:t>
      </w:r>
    </w:p>
    <w:p w:rsidR="00377A4C" w:rsidRPr="00855D4B" w:rsidRDefault="00377A4C" w:rsidP="00377A4C">
      <w:pPr>
        <w:spacing w:after="0" w:line="348"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Решением проблем в сфере организации и безопасности движения является разработка Комплексной схемы организации дорожного движения (далее – КСОДД), предусматривающая комплекс технически и экономически обоснованных мероприятий на период до 203</w:t>
      </w:r>
      <w:r>
        <w:rPr>
          <w:rFonts w:ascii="Times New Roman" w:hAnsi="Times New Roman" w:cs="Times New Roman"/>
          <w:sz w:val="28"/>
          <w:szCs w:val="28"/>
        </w:rPr>
        <w:t>9</w:t>
      </w:r>
      <w:r w:rsidRPr="00855D4B">
        <w:rPr>
          <w:rFonts w:ascii="Times New Roman" w:hAnsi="Times New Roman" w:cs="Times New Roman"/>
          <w:sz w:val="28"/>
          <w:szCs w:val="28"/>
        </w:rPr>
        <w:t xml:space="preserve"> г., взаимоувязанных с документами территориального планирования и документацией по планировке территории.</w:t>
      </w:r>
    </w:p>
    <w:p w:rsidR="00377A4C" w:rsidRPr="00855D4B" w:rsidRDefault="00377A4C" w:rsidP="00377A4C">
      <w:pPr>
        <w:pStyle w:val="a4"/>
        <w:numPr>
          <w:ilvl w:val="0"/>
          <w:numId w:val="9"/>
        </w:numPr>
        <w:spacing w:after="0" w:line="348" w:lineRule="auto"/>
        <w:ind w:left="0" w:firstLine="709"/>
        <w:jc w:val="both"/>
        <w:rPr>
          <w:rFonts w:ascii="Times New Roman" w:eastAsiaTheme="majorEastAsia" w:hAnsi="Times New Roman" w:cs="Times New Roman"/>
          <w:b/>
          <w:bCs/>
          <w:sz w:val="28"/>
          <w:szCs w:val="28"/>
        </w:rPr>
      </w:pPr>
      <w:r w:rsidRPr="00855D4B">
        <w:rPr>
          <w:rFonts w:ascii="Times New Roman" w:hAnsi="Times New Roman" w:cs="Times New Roman"/>
          <w:sz w:val="28"/>
          <w:szCs w:val="28"/>
        </w:rPr>
        <w:br w:type="page"/>
      </w:r>
    </w:p>
    <w:p w:rsidR="00377A4C" w:rsidRPr="00855D4B" w:rsidRDefault="00377A4C" w:rsidP="00377A4C">
      <w:pPr>
        <w:pStyle w:val="2"/>
        <w:spacing w:before="0" w:line="360" w:lineRule="auto"/>
        <w:jc w:val="center"/>
        <w:rPr>
          <w:rFonts w:ascii="Times New Roman" w:hAnsi="Times New Roman" w:cs="Times New Roman"/>
          <w:color w:val="auto"/>
          <w:sz w:val="28"/>
          <w:szCs w:val="28"/>
        </w:rPr>
      </w:pPr>
      <w:bookmarkStart w:id="6" w:name="_Toc176128870"/>
      <w:r w:rsidRPr="00855D4B">
        <w:rPr>
          <w:rFonts w:ascii="Times New Roman" w:hAnsi="Times New Roman" w:cs="Times New Roman"/>
          <w:color w:val="auto"/>
          <w:sz w:val="28"/>
          <w:szCs w:val="28"/>
        </w:rPr>
        <w:lastRenderedPageBreak/>
        <w:t>ПАСПОРТ КСОДД</w:t>
      </w:r>
      <w:bookmarkEnd w:id="4"/>
      <w:bookmarkEnd w:id="6"/>
    </w:p>
    <w:tbl>
      <w:tblPr>
        <w:tblW w:w="5000" w:type="pct"/>
        <w:jc w:val="center"/>
        <w:tblCellMar>
          <w:left w:w="10" w:type="dxa"/>
          <w:right w:w="10" w:type="dxa"/>
        </w:tblCellMar>
        <w:tblLook w:val="00A0" w:firstRow="1" w:lastRow="0" w:firstColumn="1" w:lastColumn="0" w:noHBand="0" w:noVBand="0"/>
      </w:tblPr>
      <w:tblGrid>
        <w:gridCol w:w="2689"/>
        <w:gridCol w:w="6655"/>
      </w:tblGrid>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rFonts w:eastAsia="SimSun"/>
                <w:sz w:val="24"/>
                <w:szCs w:val="24"/>
              </w:rPr>
            </w:pPr>
            <w:r w:rsidRPr="00855D4B">
              <w:rPr>
                <w:sz w:val="24"/>
                <w:szCs w:val="24"/>
              </w:rPr>
              <w:t>Наименование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spacing w:line="276" w:lineRule="auto"/>
              <w:ind w:left="145" w:right="130"/>
              <w:jc w:val="both"/>
              <w:rPr>
                <w:sz w:val="24"/>
                <w:szCs w:val="24"/>
              </w:rPr>
            </w:pPr>
            <w:r w:rsidRPr="00855D4B">
              <w:rPr>
                <w:sz w:val="24"/>
                <w:szCs w:val="24"/>
              </w:rPr>
              <w:t xml:space="preserve">Комплексная схема организации дорожного движения </w:t>
            </w:r>
            <w:r w:rsidRPr="00CA2773">
              <w:rPr>
                <w:sz w:val="24"/>
                <w:szCs w:val="24"/>
              </w:rPr>
              <w:t xml:space="preserve">Ольховатского городского поселения </w:t>
            </w:r>
            <w:r>
              <w:rPr>
                <w:sz w:val="24"/>
                <w:szCs w:val="24"/>
              </w:rPr>
              <w:t xml:space="preserve"> Ольховатского муниципального района Воронежской области</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Основания для разработки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29.12.2017 № 443-ФЗ </w:t>
            </w:r>
            <w:r>
              <w:rPr>
                <w:rFonts w:ascii="Times New Roman" w:hAnsi="Times New Roman" w:cs="Times New Roman"/>
                <w:sz w:val="24"/>
                <w:szCs w:val="24"/>
              </w:rPr>
              <w:t>«</w:t>
            </w:r>
            <w:r w:rsidRPr="00855D4B">
              <w:rPr>
                <w:rFonts w:ascii="Times New Roman" w:hAnsi="Times New Roman" w:cs="Times New Roman"/>
                <w:sz w:val="24"/>
                <w:szCs w:val="24"/>
              </w:rPr>
              <w:t>Об организации дорожного движения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 xml:space="preserve">; </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10.12.1995 № 196-ФЗ </w:t>
            </w:r>
            <w:r>
              <w:rPr>
                <w:rFonts w:ascii="Times New Roman" w:hAnsi="Times New Roman" w:cs="Times New Roman"/>
                <w:sz w:val="24"/>
                <w:szCs w:val="24"/>
              </w:rPr>
              <w:t>«</w:t>
            </w:r>
            <w:r w:rsidRPr="00855D4B">
              <w:rPr>
                <w:rFonts w:ascii="Times New Roman" w:hAnsi="Times New Roman" w:cs="Times New Roman"/>
                <w:sz w:val="24"/>
                <w:szCs w:val="24"/>
              </w:rPr>
              <w:t>О безопасности дорожного движения</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08.11.2007 № 257-ФЗ </w:t>
            </w:r>
            <w:r>
              <w:rPr>
                <w:rFonts w:ascii="Times New Roman" w:hAnsi="Times New Roman" w:cs="Times New Roman"/>
                <w:sz w:val="24"/>
                <w:szCs w:val="24"/>
              </w:rPr>
              <w:t>«</w:t>
            </w:r>
            <w:r w:rsidRPr="00855D4B">
              <w:rPr>
                <w:rFonts w:ascii="Times New Roman" w:hAnsi="Times New Roman" w:cs="Times New Roman"/>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06.10.1999 № 184-ФЗ </w:t>
            </w:r>
            <w:r>
              <w:rPr>
                <w:rFonts w:ascii="Times New Roman" w:hAnsi="Times New Roman" w:cs="Times New Roman"/>
                <w:sz w:val="24"/>
                <w:szCs w:val="24"/>
              </w:rPr>
              <w:t>«</w:t>
            </w:r>
            <w:r w:rsidRPr="00855D4B">
              <w:rPr>
                <w:rFonts w:ascii="Times New Roman" w:hAnsi="Times New Roman" w:cs="Times New Roman"/>
                <w:sz w:val="24"/>
                <w:szCs w:val="24"/>
              </w:rPr>
              <w:t>Об общих принципах организации законодательных (представительных) и исполнительных органов государственной власти субъектов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06.10.2003 № 131-ФЗ </w:t>
            </w:r>
            <w:r>
              <w:rPr>
                <w:rFonts w:ascii="Times New Roman" w:hAnsi="Times New Roman" w:cs="Times New Roman"/>
                <w:sz w:val="24"/>
                <w:szCs w:val="24"/>
              </w:rPr>
              <w:t>«</w:t>
            </w:r>
            <w:r w:rsidRPr="00855D4B">
              <w:rPr>
                <w:rFonts w:ascii="Times New Roman" w:hAnsi="Times New Roman" w:cs="Times New Roman"/>
                <w:sz w:val="24"/>
                <w:szCs w:val="24"/>
              </w:rPr>
              <w:t>Об общих принципах организации местного самоуправления в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Градостроительный кодекс Российской Федерации от 29.12.2004 № 190-ФЗ;</w:t>
            </w:r>
          </w:p>
          <w:p w:rsidR="00377A4C" w:rsidRPr="00CA2773"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CA2773">
              <w:rPr>
                <w:rFonts w:ascii="Times New Roman" w:hAnsi="Times New Roman" w:cs="Times New Roman"/>
                <w:sz w:val="24"/>
                <w:szCs w:val="24"/>
              </w:rPr>
              <w:t xml:space="preserve">Указ Президента Российской Федерации от 7 мая 2024 г. №309 </w:t>
            </w:r>
            <w:r>
              <w:rPr>
                <w:rFonts w:ascii="Times New Roman" w:hAnsi="Times New Roman" w:cs="Times New Roman"/>
                <w:sz w:val="24"/>
                <w:szCs w:val="24"/>
              </w:rPr>
              <w:t>«</w:t>
            </w:r>
            <w:r w:rsidRPr="00CA2773">
              <w:rPr>
                <w:rFonts w:ascii="Times New Roman" w:hAnsi="Times New Roman" w:cs="Times New Roman"/>
                <w:sz w:val="24"/>
                <w:szCs w:val="24"/>
              </w:rPr>
              <w:t>О национальных целях развития Российской Федерации на период до 2030 года и на перспективу до 2036 года</w:t>
            </w:r>
            <w:r>
              <w:rPr>
                <w:rFonts w:ascii="Times New Roman" w:hAnsi="Times New Roman" w:cs="Times New Roman"/>
                <w:sz w:val="24"/>
                <w:szCs w:val="24"/>
              </w:rPr>
              <w:t>»</w:t>
            </w:r>
            <w:r w:rsidRPr="00CA2773">
              <w:rPr>
                <w:rFonts w:ascii="Times New Roman" w:hAnsi="Times New Roman" w:cs="Times New Roman"/>
                <w:sz w:val="24"/>
                <w:szCs w:val="24"/>
              </w:rPr>
              <w:t>;</w:t>
            </w:r>
          </w:p>
          <w:p w:rsidR="00377A4C" w:rsidRPr="00855D4B" w:rsidRDefault="00377A4C" w:rsidP="00377A4C">
            <w:pPr>
              <w:pStyle w:val="Standard"/>
              <w:widowControl w:val="0"/>
              <w:numPr>
                <w:ilvl w:val="0"/>
                <w:numId w:val="6"/>
              </w:numPr>
              <w:tabs>
                <w:tab w:val="left" w:pos="571"/>
              </w:tabs>
              <w:autoSpaceDN w:val="0"/>
              <w:spacing w:line="276" w:lineRule="auto"/>
              <w:ind w:left="145" w:right="130" w:firstLine="0"/>
              <w:jc w:val="both"/>
              <w:rPr>
                <w:sz w:val="24"/>
                <w:szCs w:val="24"/>
              </w:rPr>
            </w:pPr>
            <w:r w:rsidRPr="00855D4B">
              <w:rPr>
                <w:sz w:val="24"/>
                <w:szCs w:val="24"/>
              </w:rPr>
              <w:t xml:space="preserve">Приказ Министерства транспорта Российской Федерации от 30.07.2020 г. № 274 </w:t>
            </w:r>
            <w:r>
              <w:rPr>
                <w:sz w:val="24"/>
                <w:szCs w:val="24"/>
              </w:rPr>
              <w:t>«</w:t>
            </w:r>
            <w:r w:rsidRPr="00855D4B">
              <w:rPr>
                <w:sz w:val="24"/>
                <w:szCs w:val="24"/>
              </w:rPr>
              <w:t>Об утверждении Правил подготовки документации по организации дорожного движения</w:t>
            </w:r>
            <w:r>
              <w:rPr>
                <w:sz w:val="24"/>
                <w:szCs w:val="24"/>
              </w:rPr>
              <w:t>»</w:t>
            </w:r>
            <w:r w:rsidRPr="00855D4B">
              <w:rPr>
                <w:sz w:val="24"/>
                <w:szCs w:val="24"/>
              </w:rPr>
              <w:t>.</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Заказчик КСОДД и его местонахождение</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tcPr>
          <w:p w:rsidR="00377A4C" w:rsidRDefault="00377A4C" w:rsidP="00377A4C">
            <w:pPr>
              <w:pStyle w:val="Standard"/>
              <w:ind w:left="145" w:right="130"/>
              <w:jc w:val="both"/>
              <w:rPr>
                <w:sz w:val="24"/>
                <w:szCs w:val="24"/>
              </w:rPr>
            </w:pPr>
            <w:r>
              <w:rPr>
                <w:sz w:val="24"/>
                <w:szCs w:val="24"/>
              </w:rPr>
              <w:t>Администрация Ольховатского городского поселения</w:t>
            </w:r>
          </w:p>
          <w:p w:rsidR="00377A4C" w:rsidRDefault="00377A4C" w:rsidP="00377A4C">
            <w:pPr>
              <w:pStyle w:val="Standard"/>
              <w:ind w:left="145" w:right="130"/>
              <w:jc w:val="both"/>
              <w:rPr>
                <w:sz w:val="24"/>
                <w:szCs w:val="24"/>
              </w:rPr>
            </w:pPr>
            <w:r w:rsidRPr="0000320C">
              <w:rPr>
                <w:sz w:val="24"/>
                <w:szCs w:val="24"/>
              </w:rPr>
              <w:t>р.п. Оль</w:t>
            </w:r>
            <w:r>
              <w:rPr>
                <w:sz w:val="24"/>
                <w:szCs w:val="24"/>
              </w:rPr>
              <w:t>ховатка, ул. Октябрьская, д. 64</w:t>
            </w:r>
          </w:p>
          <w:p w:rsidR="00377A4C" w:rsidRDefault="00377A4C" w:rsidP="00377A4C">
            <w:pPr>
              <w:pStyle w:val="Standard"/>
              <w:ind w:left="145" w:right="130"/>
              <w:jc w:val="both"/>
              <w:rPr>
                <w:sz w:val="24"/>
                <w:szCs w:val="24"/>
              </w:rPr>
            </w:pPr>
            <w:r>
              <w:rPr>
                <w:sz w:val="24"/>
                <w:szCs w:val="24"/>
              </w:rPr>
              <w:t xml:space="preserve">Тел.: </w:t>
            </w:r>
            <w:r w:rsidRPr="0000320C">
              <w:rPr>
                <w:sz w:val="24"/>
                <w:szCs w:val="24"/>
              </w:rPr>
              <w:t>8(47395)40-7-63</w:t>
            </w:r>
          </w:p>
          <w:p w:rsidR="00377A4C" w:rsidRPr="00855D4B" w:rsidRDefault="00377A4C" w:rsidP="00377A4C">
            <w:pPr>
              <w:pStyle w:val="Standard"/>
              <w:ind w:left="145" w:right="130"/>
              <w:jc w:val="both"/>
              <w:rPr>
                <w:sz w:val="24"/>
                <w:szCs w:val="24"/>
              </w:rPr>
            </w:pPr>
            <w:r>
              <w:rPr>
                <w:sz w:val="24"/>
                <w:szCs w:val="24"/>
              </w:rPr>
              <w:t xml:space="preserve">Адрес эл.почты: </w:t>
            </w:r>
            <w:r w:rsidRPr="0000320C">
              <w:rPr>
                <w:sz w:val="24"/>
                <w:szCs w:val="24"/>
              </w:rPr>
              <w:t>olhov@govvrn.ru</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Разработчик КСОДД и его местонахождение</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377A4C" w:rsidRPr="00E76881" w:rsidRDefault="00377A4C" w:rsidP="00377A4C">
            <w:pPr>
              <w:pStyle w:val="Standard"/>
              <w:spacing w:line="276" w:lineRule="auto"/>
              <w:ind w:left="145" w:right="130"/>
              <w:jc w:val="both"/>
              <w:rPr>
                <w:sz w:val="24"/>
                <w:szCs w:val="24"/>
              </w:rPr>
            </w:pPr>
            <w:r w:rsidRPr="00E76881">
              <w:rPr>
                <w:sz w:val="24"/>
                <w:szCs w:val="24"/>
              </w:rPr>
              <w:t xml:space="preserve">Общество с ограниченной ответственностью </w:t>
            </w:r>
            <w:r>
              <w:rPr>
                <w:sz w:val="24"/>
                <w:szCs w:val="24"/>
              </w:rPr>
              <w:t>«</w:t>
            </w:r>
            <w:r w:rsidRPr="00E76881">
              <w:rPr>
                <w:sz w:val="24"/>
                <w:szCs w:val="24"/>
              </w:rPr>
              <w:t>ДорМостПроект</w:t>
            </w:r>
            <w:r>
              <w:rPr>
                <w:sz w:val="24"/>
                <w:szCs w:val="24"/>
              </w:rPr>
              <w:t>»</w:t>
            </w:r>
          </w:p>
          <w:p w:rsidR="00377A4C" w:rsidRPr="00E76881" w:rsidRDefault="00377A4C" w:rsidP="00377A4C">
            <w:pPr>
              <w:pStyle w:val="Standard"/>
              <w:spacing w:line="276" w:lineRule="auto"/>
              <w:ind w:left="145" w:right="130"/>
              <w:jc w:val="both"/>
              <w:rPr>
                <w:sz w:val="24"/>
                <w:szCs w:val="24"/>
              </w:rPr>
            </w:pPr>
            <w:r w:rsidRPr="00E76881">
              <w:rPr>
                <w:sz w:val="24"/>
                <w:szCs w:val="24"/>
              </w:rPr>
              <w:t>394053, г. Воронеж, ул. Олимпийский бульвар д.12 п.8/4</w:t>
            </w:r>
          </w:p>
          <w:p w:rsidR="00377A4C" w:rsidRPr="00E76881" w:rsidRDefault="00377A4C" w:rsidP="00377A4C">
            <w:pPr>
              <w:pStyle w:val="Standard"/>
              <w:spacing w:line="276" w:lineRule="auto"/>
              <w:ind w:left="145" w:right="130"/>
              <w:jc w:val="both"/>
              <w:rPr>
                <w:sz w:val="24"/>
                <w:szCs w:val="24"/>
              </w:rPr>
            </w:pPr>
            <w:r w:rsidRPr="00E76881">
              <w:rPr>
                <w:sz w:val="24"/>
                <w:szCs w:val="24"/>
              </w:rPr>
              <w:t>Тел./факс: +7 (473) 233 43 38</w:t>
            </w:r>
          </w:p>
          <w:p w:rsidR="00377A4C" w:rsidRPr="00855D4B" w:rsidRDefault="00377A4C" w:rsidP="00377A4C">
            <w:pPr>
              <w:pStyle w:val="Standard"/>
              <w:spacing w:line="276" w:lineRule="auto"/>
              <w:ind w:left="145" w:right="130"/>
              <w:jc w:val="both"/>
              <w:rPr>
                <w:sz w:val="24"/>
                <w:szCs w:val="24"/>
              </w:rPr>
            </w:pPr>
            <w:r w:rsidRPr="00E76881">
              <w:rPr>
                <w:sz w:val="24"/>
                <w:szCs w:val="24"/>
              </w:rPr>
              <w:t>Адрес эл.почты: dmproekt36@yandex.ru</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Цель и задачи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spacing w:line="276" w:lineRule="auto"/>
              <w:ind w:left="145" w:right="130"/>
              <w:jc w:val="both"/>
              <w:rPr>
                <w:sz w:val="24"/>
                <w:szCs w:val="24"/>
              </w:rPr>
            </w:pPr>
            <w:r w:rsidRPr="00855D4B">
              <w:rPr>
                <w:sz w:val="24"/>
                <w:szCs w:val="24"/>
              </w:rPr>
              <w:t>Цель проекта - разработка Программы мероприятий, направленной на повышение безопасности и эффективности организации дорожного движения (ОДД) на территории муниципального образования.</w:t>
            </w:r>
          </w:p>
          <w:p w:rsidR="00377A4C" w:rsidRPr="00855D4B" w:rsidRDefault="00377A4C" w:rsidP="00377A4C">
            <w:pPr>
              <w:pStyle w:val="Standard"/>
              <w:spacing w:line="276" w:lineRule="auto"/>
              <w:ind w:left="145" w:right="130"/>
              <w:jc w:val="both"/>
              <w:rPr>
                <w:sz w:val="24"/>
                <w:szCs w:val="24"/>
              </w:rPr>
            </w:pPr>
            <w:r w:rsidRPr="00855D4B">
              <w:rPr>
                <w:sz w:val="24"/>
                <w:szCs w:val="24"/>
              </w:rPr>
              <w:t>3адачи проекта:</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обеспечение безопасности дорожного движения (БДД);</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lastRenderedPageBreak/>
              <w:t>обеспечение круглогодичной транспортной доступности, в том числе на общественном транспорте;</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упорядочение и улучшение условий дорожного движения транспортных средств и пешеходов;</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приведение дорог и улиц в нормативное состояние;</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повышение пропускной способности дорог и искусственных сооружений на них;</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снижение экономических потерь при осуществлении дорожного движения транспортных средств и пешеходов;</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снижение негативного воздействия от автомобильного транспорта на окружающую среду.</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lastRenderedPageBreak/>
              <w:t>Показатели оценки эффективности организации дорожного движения</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tbl>
            <w:tblPr>
              <w:tblStyle w:val="af0"/>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70"/>
              <w:gridCol w:w="879"/>
              <w:gridCol w:w="931"/>
              <w:gridCol w:w="936"/>
              <w:gridCol w:w="929"/>
            </w:tblGrid>
            <w:tr w:rsidR="00154540" w:rsidTr="00377A4C">
              <w:trPr>
                <w:cantSplit/>
                <w:trHeight w:val="39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Наименование показателя/критерия</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z w:val="24"/>
                      <w:szCs w:val="24"/>
                    </w:rPr>
                    <w:t>2024</w:t>
                  </w:r>
                </w:p>
              </w:tc>
              <w:tc>
                <w:tcPr>
                  <w:tcW w:w="932" w:type="dxa"/>
                  <w:vAlign w:val="center"/>
                </w:tcPr>
                <w:p w:rsidR="00377A4C" w:rsidRPr="004E289B" w:rsidRDefault="00377A4C" w:rsidP="00377A4C">
                  <w:pPr>
                    <w:spacing w:line="276" w:lineRule="auto"/>
                    <w:jc w:val="center"/>
                    <w:rPr>
                      <w:rFonts w:ascii="Times New Roman" w:hAnsi="Times New Roman" w:cs="Times New Roman"/>
                      <w:sz w:val="24"/>
                      <w:szCs w:val="24"/>
                    </w:rPr>
                  </w:pPr>
                  <w:r w:rsidRPr="004E289B">
                    <w:rPr>
                      <w:rFonts w:ascii="Times New Roman" w:hAnsi="Times New Roman" w:cs="Times New Roman"/>
                      <w:sz w:val="24"/>
                      <w:szCs w:val="24"/>
                    </w:rPr>
                    <w:t>2025-2029</w:t>
                  </w:r>
                </w:p>
              </w:tc>
              <w:tc>
                <w:tcPr>
                  <w:tcW w:w="937" w:type="dxa"/>
                  <w:vAlign w:val="center"/>
                </w:tcPr>
                <w:p w:rsidR="00377A4C" w:rsidRPr="004E289B" w:rsidRDefault="00377A4C" w:rsidP="00377A4C">
                  <w:pPr>
                    <w:spacing w:line="276" w:lineRule="auto"/>
                    <w:jc w:val="center"/>
                    <w:rPr>
                      <w:rFonts w:ascii="Times New Roman" w:hAnsi="Times New Roman" w:cs="Times New Roman"/>
                      <w:sz w:val="24"/>
                      <w:szCs w:val="24"/>
                    </w:rPr>
                  </w:pPr>
                  <w:r w:rsidRPr="004E289B">
                    <w:rPr>
                      <w:rFonts w:ascii="Times New Roman" w:hAnsi="Times New Roman" w:cs="Times New Roman"/>
                      <w:sz w:val="24"/>
                      <w:szCs w:val="24"/>
                    </w:rPr>
                    <w:t>2030-2034</w:t>
                  </w:r>
                </w:p>
              </w:tc>
              <w:tc>
                <w:tcPr>
                  <w:tcW w:w="929" w:type="dxa"/>
                  <w:vAlign w:val="center"/>
                </w:tcPr>
                <w:p w:rsidR="00377A4C" w:rsidRPr="004E289B" w:rsidRDefault="00377A4C" w:rsidP="00377A4C">
                  <w:pPr>
                    <w:spacing w:line="276" w:lineRule="auto"/>
                    <w:jc w:val="center"/>
                    <w:rPr>
                      <w:rFonts w:ascii="Times New Roman" w:hAnsi="Times New Roman" w:cs="Times New Roman"/>
                      <w:sz w:val="24"/>
                      <w:szCs w:val="24"/>
                    </w:rPr>
                  </w:pPr>
                  <w:r w:rsidRPr="004E289B">
                    <w:rPr>
                      <w:rFonts w:ascii="Times New Roman" w:hAnsi="Times New Roman" w:cs="Times New Roman"/>
                      <w:sz w:val="24"/>
                      <w:szCs w:val="24"/>
                    </w:rPr>
                    <w:t>2035-2039</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Буферный индекс</w:t>
                  </w:r>
                </w:p>
              </w:tc>
              <w:tc>
                <w:tcPr>
                  <w:tcW w:w="882" w:type="dxa"/>
                  <w:vAlign w:val="center"/>
                </w:tcPr>
                <w:p w:rsidR="00377A4C" w:rsidRPr="004E289B" w:rsidRDefault="00377A4C" w:rsidP="00377A4C">
                  <w:pPr>
                    <w:jc w:val="center"/>
                    <w:rPr>
                      <w:rFonts w:ascii="Times New Roman" w:hAnsi="Times New Roman" w:cs="Times New Roman"/>
                      <w:spacing w:val="2"/>
                      <w:sz w:val="24"/>
                      <w:szCs w:val="24"/>
                    </w:rPr>
                  </w:pPr>
                  <w:r w:rsidRPr="004E289B">
                    <w:rPr>
                      <w:rFonts w:ascii="Times New Roman" w:hAnsi="Times New Roman" w:cs="Times New Roman"/>
                      <w:spacing w:val="2"/>
                      <w:sz w:val="24"/>
                      <w:szCs w:val="24"/>
                    </w:rPr>
                    <w:t>0,117</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pacing w:val="2"/>
                      <w:sz w:val="24"/>
                      <w:szCs w:val="24"/>
                    </w:rPr>
                  </w:pPr>
                  <w:r w:rsidRPr="004E289B">
                    <w:rPr>
                      <w:rFonts w:ascii="Times New Roman" w:hAnsi="Times New Roman" w:cs="Times New Roman"/>
                      <w:sz w:val="24"/>
                      <w:szCs w:val="24"/>
                    </w:rPr>
                    <w:t>0,131</w:t>
                  </w:r>
                </w:p>
              </w:tc>
              <w:tc>
                <w:tcPr>
                  <w:tcW w:w="937"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0,145</w:t>
                  </w:r>
                </w:p>
              </w:tc>
              <w:tc>
                <w:tcPr>
                  <w:tcW w:w="929"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0,164</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Уровень обслуживания дорожного</w:t>
                  </w:r>
                  <w:r w:rsidRPr="004E289B">
                    <w:rPr>
                      <w:rFonts w:ascii="Times New Roman" w:hAnsi="Times New Roman" w:cs="Times New Roman"/>
                      <w:sz w:val="24"/>
                      <w:szCs w:val="24"/>
                    </w:rPr>
                    <w:cr/>
                    <w:t xml:space="preserve"> движения</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937"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929"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Временной индекс</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pacing w:val="2"/>
                      <w:sz w:val="24"/>
                      <w:szCs w:val="24"/>
                    </w:rPr>
                    <w:t>1,109</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1,129</w:t>
                  </w:r>
                </w:p>
              </w:tc>
              <w:tc>
                <w:tcPr>
                  <w:tcW w:w="937"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rPr>
                    <w:t>1,137</w:t>
                  </w:r>
                </w:p>
              </w:tc>
              <w:tc>
                <w:tcPr>
                  <w:tcW w:w="929"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lang w:val="en-US"/>
                    </w:rPr>
                    <w:t>1</w:t>
                  </w:r>
                  <w:r w:rsidRPr="004E289B">
                    <w:rPr>
                      <w:rFonts w:ascii="Times New Roman" w:hAnsi="Times New Roman" w:cs="Times New Roman"/>
                      <w:sz w:val="24"/>
                      <w:szCs w:val="24"/>
                    </w:rPr>
                    <w:t>,146</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Показатель перегруженности дорог</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937"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929"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0,0</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Средняя задержка ТС</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bCs/>
                      <w:iCs/>
                      <w:sz w:val="24"/>
                    </w:rPr>
                    <w:t>3,054</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4,112</w:t>
                  </w:r>
                </w:p>
              </w:tc>
              <w:tc>
                <w:tcPr>
                  <w:tcW w:w="937"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pacing w:val="2"/>
                      <w:sz w:val="24"/>
                      <w:szCs w:val="24"/>
                    </w:rPr>
                    <w:t>4,512</w:t>
                  </w:r>
                </w:p>
              </w:tc>
              <w:tc>
                <w:tcPr>
                  <w:tcW w:w="929"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pacing w:val="2"/>
                      <w:sz w:val="24"/>
                      <w:szCs w:val="24"/>
                    </w:rPr>
                    <w:t>6,107</w:t>
                  </w:r>
                </w:p>
              </w:tc>
            </w:tr>
          </w:tbl>
          <w:p w:rsidR="00377A4C" w:rsidRPr="00855D4B" w:rsidRDefault="00377A4C" w:rsidP="00377A4C">
            <w:pPr>
              <w:pStyle w:val="Standard"/>
              <w:tabs>
                <w:tab w:val="left" w:pos="301"/>
              </w:tabs>
              <w:autoSpaceDN w:val="0"/>
              <w:spacing w:line="276" w:lineRule="auto"/>
              <w:ind w:left="145" w:right="130"/>
              <w:jc w:val="both"/>
              <w:rPr>
                <w:rFonts w:eastAsiaTheme="minorHAnsi"/>
                <w:kern w:val="0"/>
                <w:sz w:val="24"/>
                <w:szCs w:val="24"/>
              </w:rPr>
            </w:pPr>
          </w:p>
        </w:tc>
      </w:tr>
      <w:tr w:rsidR="00154540" w:rsidTr="00377A4C">
        <w:trPr>
          <w:trHeight w:val="557"/>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rFonts w:eastAsia="SimSun"/>
                <w:sz w:val="24"/>
                <w:szCs w:val="24"/>
              </w:rPr>
            </w:pPr>
            <w:r w:rsidRPr="00855D4B">
              <w:rPr>
                <w:sz w:val="24"/>
                <w:szCs w:val="24"/>
              </w:rPr>
              <w:t>Сроки и этапы реализации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spacing w:line="276" w:lineRule="auto"/>
              <w:ind w:left="145" w:right="130"/>
              <w:jc w:val="both"/>
              <w:rPr>
                <w:sz w:val="24"/>
                <w:szCs w:val="24"/>
              </w:rPr>
            </w:pPr>
            <w:r w:rsidRPr="00855D4B">
              <w:rPr>
                <w:sz w:val="24"/>
                <w:szCs w:val="24"/>
              </w:rPr>
              <w:t>Срок реализации КСОДД 202</w:t>
            </w:r>
            <w:r>
              <w:rPr>
                <w:sz w:val="24"/>
                <w:szCs w:val="24"/>
              </w:rPr>
              <w:t>5</w:t>
            </w:r>
            <w:r w:rsidRPr="00855D4B">
              <w:rPr>
                <w:sz w:val="24"/>
                <w:szCs w:val="24"/>
              </w:rPr>
              <w:t>-203</w:t>
            </w:r>
            <w:r>
              <w:rPr>
                <w:sz w:val="24"/>
                <w:szCs w:val="24"/>
              </w:rPr>
              <w:t>9</w:t>
            </w:r>
            <w:r w:rsidRPr="00855D4B">
              <w:rPr>
                <w:sz w:val="24"/>
                <w:szCs w:val="24"/>
              </w:rPr>
              <w:t xml:space="preserve"> гг.</w:t>
            </w:r>
          </w:p>
          <w:p w:rsidR="00377A4C" w:rsidRPr="00855D4B" w:rsidRDefault="00377A4C" w:rsidP="00377A4C">
            <w:pPr>
              <w:pStyle w:val="Standard"/>
              <w:tabs>
                <w:tab w:val="left" w:pos="1798"/>
                <w:tab w:val="left" w:pos="2223"/>
              </w:tabs>
              <w:spacing w:line="276" w:lineRule="auto"/>
              <w:ind w:left="145" w:right="130"/>
              <w:jc w:val="both"/>
              <w:rPr>
                <w:spacing w:val="-5"/>
                <w:sz w:val="24"/>
                <w:szCs w:val="24"/>
              </w:rPr>
            </w:pPr>
            <w:r w:rsidRPr="00855D4B">
              <w:rPr>
                <w:spacing w:val="-5"/>
                <w:sz w:val="24"/>
                <w:szCs w:val="24"/>
              </w:rPr>
              <w:t>Очередность реализации соответствуют установленным этапам прогнозирования:</w:t>
            </w:r>
          </w:p>
          <w:p w:rsidR="00377A4C" w:rsidRPr="00855D4B" w:rsidRDefault="00377A4C" w:rsidP="00377A4C">
            <w:pPr>
              <w:pStyle w:val="Standard"/>
              <w:spacing w:line="276" w:lineRule="auto"/>
              <w:ind w:left="145" w:right="130"/>
              <w:jc w:val="both"/>
              <w:rPr>
                <w:spacing w:val="-5"/>
                <w:sz w:val="24"/>
                <w:szCs w:val="24"/>
              </w:rPr>
            </w:pPr>
            <w:r w:rsidRPr="00855D4B">
              <w:rPr>
                <w:spacing w:val="-5"/>
                <w:sz w:val="24"/>
                <w:szCs w:val="24"/>
              </w:rPr>
              <w:t>I этап – 202</w:t>
            </w:r>
            <w:r>
              <w:rPr>
                <w:spacing w:val="-5"/>
                <w:sz w:val="24"/>
                <w:szCs w:val="24"/>
              </w:rPr>
              <w:t>5</w:t>
            </w:r>
            <w:r w:rsidRPr="00855D4B">
              <w:rPr>
                <w:spacing w:val="-5"/>
                <w:sz w:val="24"/>
                <w:szCs w:val="24"/>
              </w:rPr>
              <w:t>-202</w:t>
            </w:r>
            <w:r>
              <w:rPr>
                <w:spacing w:val="-5"/>
                <w:sz w:val="24"/>
                <w:szCs w:val="24"/>
              </w:rPr>
              <w:t>9</w:t>
            </w:r>
            <w:r w:rsidRPr="00855D4B">
              <w:rPr>
                <w:spacing w:val="-5"/>
                <w:sz w:val="24"/>
                <w:szCs w:val="24"/>
              </w:rPr>
              <w:t xml:space="preserve"> гг. – краткосрочная перспектива;</w:t>
            </w:r>
          </w:p>
          <w:p w:rsidR="00377A4C" w:rsidRPr="00855D4B" w:rsidRDefault="00377A4C" w:rsidP="00377A4C">
            <w:pPr>
              <w:pStyle w:val="Standard"/>
              <w:spacing w:line="276" w:lineRule="auto"/>
              <w:ind w:left="145" w:right="130"/>
              <w:jc w:val="both"/>
              <w:rPr>
                <w:spacing w:val="-5"/>
                <w:sz w:val="24"/>
                <w:szCs w:val="24"/>
              </w:rPr>
            </w:pPr>
            <w:r>
              <w:rPr>
                <w:spacing w:val="-5"/>
                <w:sz w:val="24"/>
                <w:szCs w:val="24"/>
              </w:rPr>
              <w:t>II этап – 2030</w:t>
            </w:r>
            <w:r w:rsidRPr="00855D4B">
              <w:rPr>
                <w:spacing w:val="-5"/>
                <w:sz w:val="24"/>
                <w:szCs w:val="24"/>
              </w:rPr>
              <w:t>-203</w:t>
            </w:r>
            <w:r>
              <w:rPr>
                <w:spacing w:val="-5"/>
                <w:sz w:val="24"/>
                <w:szCs w:val="24"/>
              </w:rPr>
              <w:t>4</w:t>
            </w:r>
            <w:r w:rsidRPr="00855D4B">
              <w:rPr>
                <w:spacing w:val="-5"/>
                <w:sz w:val="24"/>
                <w:szCs w:val="24"/>
              </w:rPr>
              <w:t xml:space="preserve"> гг. – среднесрочная перспектива;</w:t>
            </w:r>
          </w:p>
          <w:p w:rsidR="00377A4C" w:rsidRPr="00855D4B" w:rsidRDefault="00377A4C" w:rsidP="00377A4C">
            <w:pPr>
              <w:pStyle w:val="Standard"/>
              <w:spacing w:line="276" w:lineRule="auto"/>
              <w:ind w:left="145" w:right="130"/>
              <w:jc w:val="both"/>
              <w:rPr>
                <w:spacing w:val="-5"/>
                <w:sz w:val="24"/>
                <w:szCs w:val="24"/>
              </w:rPr>
            </w:pPr>
            <w:r w:rsidRPr="00855D4B">
              <w:rPr>
                <w:spacing w:val="-5"/>
                <w:sz w:val="24"/>
                <w:szCs w:val="24"/>
              </w:rPr>
              <w:t>III этап – 203</w:t>
            </w:r>
            <w:r>
              <w:rPr>
                <w:spacing w:val="-5"/>
                <w:sz w:val="24"/>
                <w:szCs w:val="24"/>
              </w:rPr>
              <w:t>5-2039</w:t>
            </w:r>
            <w:r w:rsidRPr="00855D4B">
              <w:rPr>
                <w:spacing w:val="-5"/>
                <w:sz w:val="24"/>
                <w:szCs w:val="24"/>
              </w:rPr>
              <w:t xml:space="preserve"> гг. – долгосрочная перспектива.</w:t>
            </w:r>
          </w:p>
        </w:tc>
      </w:tr>
      <w:tr w:rsidR="00154540" w:rsidTr="00377A4C">
        <w:trPr>
          <w:trHeight w:val="415"/>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Укрупненное описание запланированных мероприятий</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lastRenderedPageBreak/>
              <w:t>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развитию парковочного пространства;</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обеспечению транспортной и пешеходной связанности территорий;</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организации движения маршрутных транспортных средств;</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организации пропуска транзитных и (или) грузовых транспортных средств;</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скоростному режиму движения транспортных средств на отдельных участках дорог или в различных зонах;</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совершенствованию системы информационного обеспечения участников дорожного движения;</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обеспечению благоприятных условий для движения инвалидов;</w:t>
            </w:r>
          </w:p>
          <w:p w:rsidR="00377A4C" w:rsidRPr="00855D4B" w:rsidRDefault="00377A4C" w:rsidP="00377A4C">
            <w:pPr>
              <w:pStyle w:val="a4"/>
              <w:numPr>
                <w:ilvl w:val="0"/>
                <w:numId w:val="7"/>
              </w:numPr>
              <w:tabs>
                <w:tab w:val="left" w:pos="589"/>
              </w:tabs>
              <w:autoSpaceDE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обеспечению маршрутов безопасного движения детей к образовательным организациям.</w:t>
            </w:r>
          </w:p>
        </w:tc>
      </w:tr>
      <w:tr w:rsidR="00154540" w:rsidTr="00377A4C">
        <w:trPr>
          <w:trHeight w:val="1595"/>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jc w:val="center"/>
              <w:rPr>
                <w:sz w:val="24"/>
                <w:szCs w:val="24"/>
              </w:rPr>
            </w:pPr>
            <w:r w:rsidRPr="00855D4B">
              <w:rPr>
                <w:sz w:val="24"/>
                <w:szCs w:val="24"/>
              </w:rPr>
              <w:lastRenderedPageBreak/>
              <w:t>Объемы и источники финансирования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7B1F34" w:rsidRDefault="00377A4C" w:rsidP="00377A4C">
            <w:pPr>
              <w:pStyle w:val="Standard"/>
              <w:spacing w:line="276" w:lineRule="auto"/>
              <w:ind w:left="145" w:right="130"/>
              <w:jc w:val="both"/>
              <w:rPr>
                <w:spacing w:val="3"/>
                <w:sz w:val="24"/>
                <w:szCs w:val="24"/>
              </w:rPr>
            </w:pPr>
            <w:r w:rsidRPr="007B1F34">
              <w:rPr>
                <w:spacing w:val="3"/>
                <w:sz w:val="24"/>
                <w:szCs w:val="24"/>
              </w:rPr>
              <w:t xml:space="preserve">Объем финансирования запланированных мероприятий по организации дорожного движения составляет 957 972,9 тыс. рублей с учетом уровня индексации цен на соответствующий период реализации. </w:t>
            </w:r>
          </w:p>
          <w:p w:rsidR="00377A4C" w:rsidRPr="007B1F34" w:rsidRDefault="00377A4C" w:rsidP="00377A4C">
            <w:pPr>
              <w:pStyle w:val="Standard"/>
              <w:spacing w:line="276" w:lineRule="auto"/>
              <w:ind w:left="145" w:right="130"/>
              <w:jc w:val="both"/>
              <w:rPr>
                <w:spacing w:val="3"/>
                <w:sz w:val="24"/>
                <w:szCs w:val="24"/>
              </w:rPr>
            </w:pPr>
            <w:r w:rsidRPr="007B1F34">
              <w:rPr>
                <w:spacing w:val="3"/>
                <w:sz w:val="24"/>
                <w:szCs w:val="24"/>
              </w:rPr>
              <w:t xml:space="preserve">Источники финансирования запланированных мероприятий по организации дорожного движения: </w:t>
            </w:r>
          </w:p>
          <w:p w:rsidR="00377A4C" w:rsidRPr="007B1F34"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федеральный бюджет – 0,0 тыс. рублей;</w:t>
            </w:r>
          </w:p>
          <w:p w:rsidR="00377A4C" w:rsidRPr="007B1F34"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региональный бюджет – 538 614,1 тыс. рублей;</w:t>
            </w:r>
          </w:p>
          <w:p w:rsidR="00377A4C" w:rsidRPr="007B1F34"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местный бюджет –</w:t>
            </w:r>
            <w:r w:rsidRPr="007B1F34">
              <w:t xml:space="preserve"> </w:t>
            </w:r>
            <w:r w:rsidRPr="007B1F34">
              <w:rPr>
                <w:spacing w:val="3"/>
                <w:sz w:val="24"/>
                <w:szCs w:val="24"/>
              </w:rPr>
              <w:t>419 592,3 тыс. рублей;</w:t>
            </w:r>
          </w:p>
          <w:p w:rsidR="00377A4C" w:rsidRPr="00855D4B"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внебюджетные источники – 85,1 тыс. рублей.</w:t>
            </w:r>
          </w:p>
        </w:tc>
      </w:tr>
    </w:tbl>
    <w:p w:rsidR="00377A4C" w:rsidRPr="00855D4B" w:rsidRDefault="00377A4C" w:rsidP="00377A4C">
      <w:pPr>
        <w:pStyle w:val="af8"/>
        <w:spacing w:before="0"/>
        <w:jc w:val="center"/>
        <w:rPr>
          <w:rFonts w:ascii="Times New Roman" w:eastAsiaTheme="minorHAnsi" w:hAnsi="Times New Roman" w:cs="Times New Roman"/>
          <w:color w:val="auto"/>
          <w:kern w:val="2"/>
          <w:sz w:val="22"/>
          <w:szCs w:val="22"/>
          <w:lang w:eastAsia="en-US" w:bidi="hi-IN"/>
        </w:rPr>
      </w:pPr>
    </w:p>
    <w:p w:rsidR="00377A4C" w:rsidRPr="00855D4B" w:rsidRDefault="00377A4C">
      <w:pPr>
        <w:rPr>
          <w:rFonts w:ascii="Times New Roman" w:eastAsiaTheme="majorEastAsia" w:hAnsi="Times New Roman" w:cs="Times New Roman"/>
          <w:b/>
          <w:bCs/>
          <w:sz w:val="28"/>
          <w:szCs w:val="28"/>
        </w:rPr>
      </w:pPr>
      <w:r w:rsidRPr="00855D4B">
        <w:rPr>
          <w:rFonts w:ascii="Times New Roman" w:hAnsi="Times New Roman" w:cs="Times New Roman"/>
          <w:sz w:val="28"/>
          <w:szCs w:val="28"/>
        </w:rPr>
        <w:br w:type="page"/>
      </w:r>
    </w:p>
    <w:p w:rsidR="00377A4C" w:rsidRPr="00855D4B" w:rsidRDefault="00377A4C" w:rsidP="00377A4C">
      <w:pPr>
        <w:pStyle w:val="2"/>
        <w:spacing w:before="0" w:line="360" w:lineRule="auto"/>
        <w:ind w:firstLine="709"/>
        <w:jc w:val="center"/>
        <w:rPr>
          <w:rFonts w:ascii="Times New Roman" w:hAnsi="Times New Roman" w:cs="Times New Roman"/>
          <w:color w:val="auto"/>
          <w:sz w:val="28"/>
          <w:szCs w:val="28"/>
        </w:rPr>
      </w:pPr>
      <w:bookmarkStart w:id="7" w:name="_Toc176128871"/>
      <w:r w:rsidRPr="00855D4B">
        <w:rPr>
          <w:rFonts w:ascii="Times New Roman" w:hAnsi="Times New Roman" w:cs="Times New Roman"/>
          <w:color w:val="auto"/>
          <w:sz w:val="28"/>
          <w:szCs w:val="28"/>
        </w:rPr>
        <w:lastRenderedPageBreak/>
        <w:t>ПОЯСНИТЕЛЬНАЯ ЗАПИСКА</w:t>
      </w:r>
      <w:bookmarkEnd w:id="7"/>
    </w:p>
    <w:p w:rsidR="00377A4C" w:rsidRPr="00855D4B" w:rsidRDefault="00377A4C" w:rsidP="00377A4C">
      <w:pPr>
        <w:rPr>
          <w:rFonts w:ascii="Times New Roman" w:hAnsi="Times New Roman" w:cs="Times New Roman"/>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8" w:name="_Toc176128872"/>
      <w:r w:rsidRPr="00855D4B">
        <w:rPr>
          <w:rFonts w:ascii="Times New Roman" w:hAnsi="Times New Roman" w:cs="Times New Roman"/>
          <w:color w:val="auto"/>
          <w:sz w:val="28"/>
          <w:szCs w:val="28"/>
        </w:rPr>
        <w:t>1 Характеристика существующей дорожно-транспортной ситуации</w:t>
      </w:r>
      <w:bookmarkEnd w:id="8"/>
    </w:p>
    <w:p w:rsidR="00377A4C" w:rsidRPr="00855D4B" w:rsidRDefault="00377A4C" w:rsidP="00377A4C">
      <w:pPr>
        <w:spacing w:after="0" w:line="360" w:lineRule="auto"/>
        <w:ind w:firstLine="709"/>
        <w:jc w:val="both"/>
        <w:rPr>
          <w:rFonts w:ascii="Times New Roman" w:hAnsi="Times New Roman" w:cs="Times New Roman"/>
          <w:b/>
          <w:sz w:val="28"/>
          <w:szCs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9" w:name="_Toc176128873"/>
      <w:r w:rsidRPr="00855D4B">
        <w:rPr>
          <w:rFonts w:ascii="Times New Roman" w:hAnsi="Times New Roman" w:cs="Times New Roman"/>
          <w:color w:val="auto"/>
          <w:sz w:val="28"/>
          <w:szCs w:val="28"/>
        </w:rPr>
        <w:t>1.1 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долгосрочных целевых программ, программ комплексного развития транспортной инфраструктуры</w:t>
      </w:r>
      <w:bookmarkEnd w:id="9"/>
    </w:p>
    <w:p w:rsidR="00377A4C" w:rsidRPr="00855D4B" w:rsidRDefault="00377A4C" w:rsidP="00377A4C">
      <w:pPr>
        <w:spacing w:after="0" w:line="360" w:lineRule="auto"/>
        <w:ind w:firstLine="709"/>
        <w:jc w:val="both"/>
        <w:rPr>
          <w:rFonts w:ascii="Times New Roman" w:hAnsi="Times New Roman" w:cs="Times New Roman"/>
          <w:b/>
          <w:sz w:val="28"/>
          <w:szCs w:val="28"/>
        </w:rPr>
      </w:pPr>
    </w:p>
    <w:p w:rsidR="00377A4C" w:rsidRPr="00855D4B" w:rsidRDefault="00377A4C" w:rsidP="00377A4C">
      <w:pPr>
        <w:tabs>
          <w:tab w:val="left" w:pos="993"/>
        </w:tab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Полномочия органов местного самоуправления в области градостроительной деятельности определены в статье 8 Градостроительного кодекса Российской Федерации от 29 декабря 2004 №190-ФЗ. Наиболее существенными по влиянию на состояние транспортной инфраструктуры и организацию дорожного движения являются:</w:t>
      </w:r>
    </w:p>
    <w:p w:rsidR="00377A4C" w:rsidRPr="00855D4B" w:rsidRDefault="00377A4C" w:rsidP="00377A4C">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подготовка и утверждение документов территориального планирования;</w:t>
      </w:r>
    </w:p>
    <w:p w:rsidR="00377A4C" w:rsidRPr="00855D4B" w:rsidRDefault="00377A4C" w:rsidP="00377A4C">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утверждение местных нормативов градостроительного проектирования;</w:t>
      </w:r>
    </w:p>
    <w:p w:rsidR="00377A4C" w:rsidRPr="00855D4B" w:rsidRDefault="00377A4C" w:rsidP="00377A4C">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разработка и утверждение программ комплексного развития систем коммунальной, транспортной и социальной инфраструктуры.</w:t>
      </w:r>
    </w:p>
    <w:p w:rsidR="00377A4C" w:rsidRPr="00855D4B" w:rsidRDefault="00377A4C" w:rsidP="00377A4C">
      <w:pPr>
        <w:tabs>
          <w:tab w:val="left" w:pos="993"/>
        </w:tab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К документам территориального планирования </w:t>
      </w:r>
      <w:r>
        <w:rPr>
          <w:rFonts w:ascii="Times New Roman" w:eastAsia="Calibri"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определяющим развитие транспортной инфраструктуры, относятся:</w:t>
      </w:r>
    </w:p>
    <w:p w:rsidR="00377A4C" w:rsidRPr="0007713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eastAsia="Calibri" w:hAnsi="Times New Roman" w:cs="Times New Roman"/>
          <w:sz w:val="28"/>
          <w:szCs w:val="28"/>
        </w:rPr>
        <w:t>Схема территориального планирования Российской Федерации (далее – СТП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 марта 2013 №384-р (с изменениями на 2</w:t>
      </w:r>
      <w:r>
        <w:rPr>
          <w:rFonts w:ascii="Times New Roman" w:eastAsia="Calibri" w:hAnsi="Times New Roman" w:cs="Times New Roman"/>
          <w:sz w:val="28"/>
          <w:szCs w:val="28"/>
        </w:rPr>
        <w:t>6</w:t>
      </w:r>
      <w:r w:rsidRPr="00855D4B">
        <w:rPr>
          <w:rFonts w:ascii="Times New Roman" w:eastAsia="Calibri" w:hAnsi="Times New Roman" w:cs="Times New Roman"/>
          <w:sz w:val="28"/>
          <w:szCs w:val="28"/>
        </w:rPr>
        <w:t xml:space="preserve"> </w:t>
      </w:r>
      <w:r>
        <w:rPr>
          <w:rFonts w:ascii="Times New Roman" w:eastAsia="Calibri" w:hAnsi="Times New Roman" w:cs="Times New Roman"/>
          <w:sz w:val="28"/>
          <w:szCs w:val="28"/>
        </w:rPr>
        <w:t>июня</w:t>
      </w:r>
      <w:r w:rsidRPr="00855D4B">
        <w:rPr>
          <w:rFonts w:ascii="Times New Roman" w:eastAsia="Calibri" w:hAnsi="Times New Roman" w:cs="Times New Roman"/>
          <w:sz w:val="28"/>
          <w:szCs w:val="28"/>
        </w:rPr>
        <w:t xml:space="preserve"> 202</w:t>
      </w:r>
      <w:r>
        <w:rPr>
          <w:rFonts w:ascii="Times New Roman" w:eastAsia="Calibri" w:hAnsi="Times New Roman" w:cs="Times New Roman"/>
          <w:sz w:val="28"/>
          <w:szCs w:val="28"/>
        </w:rPr>
        <w:t>4</w:t>
      </w:r>
      <w:r w:rsidRPr="00855D4B">
        <w:rPr>
          <w:rFonts w:ascii="Times New Roman" w:eastAsia="Calibri" w:hAnsi="Times New Roman" w:cs="Times New Roman"/>
          <w:sz w:val="28"/>
          <w:szCs w:val="28"/>
        </w:rPr>
        <w:t xml:space="preserve"> года);</w:t>
      </w:r>
    </w:p>
    <w:p w:rsidR="00377A4C" w:rsidRPr="0007713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07713C">
        <w:rPr>
          <w:rFonts w:ascii="Times New Roman" w:hAnsi="Times New Roman" w:cs="Times New Roman"/>
          <w:sz w:val="28"/>
          <w:szCs w:val="28"/>
        </w:rPr>
        <w:lastRenderedPageBreak/>
        <w:t xml:space="preserve">Схема территориального планирования Воронежской области, утвержденная постановлением Правительства Воронежской области от 5 марта 2009 года №158 </w:t>
      </w:r>
      <w:r>
        <w:rPr>
          <w:rFonts w:ascii="Times New Roman" w:hAnsi="Times New Roman" w:cs="Times New Roman"/>
          <w:sz w:val="28"/>
          <w:szCs w:val="28"/>
        </w:rPr>
        <w:t>«</w:t>
      </w:r>
      <w:r w:rsidRPr="0007713C">
        <w:rPr>
          <w:rFonts w:ascii="Times New Roman" w:hAnsi="Times New Roman" w:cs="Times New Roman"/>
          <w:sz w:val="28"/>
          <w:szCs w:val="28"/>
        </w:rPr>
        <w:t>Об утверждении схемы территориального планирования Воронежской области</w:t>
      </w:r>
      <w:r>
        <w:rPr>
          <w:rFonts w:ascii="Times New Roman" w:hAnsi="Times New Roman" w:cs="Times New Roman"/>
          <w:sz w:val="28"/>
          <w:szCs w:val="28"/>
        </w:rPr>
        <w:t>»</w:t>
      </w:r>
      <w:r w:rsidRPr="0007713C">
        <w:rPr>
          <w:rFonts w:ascii="Times New Roman" w:hAnsi="Times New Roman" w:cs="Times New Roman"/>
          <w:sz w:val="28"/>
          <w:szCs w:val="28"/>
        </w:rPr>
        <w:t>;</w:t>
      </w:r>
    </w:p>
    <w:p w:rsidR="00377A4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07713C">
        <w:rPr>
          <w:rFonts w:ascii="Times New Roman" w:hAnsi="Times New Roman" w:cs="Times New Roman"/>
          <w:sz w:val="28"/>
          <w:szCs w:val="28"/>
        </w:rPr>
        <w:t xml:space="preserve">Схема территориального планирования Ольховатского муниципального района, утверждена решением Совета народных депутатов Ольховатского муниципального района Воронежской области от 19 ноября 2010 года №75 </w:t>
      </w:r>
      <w:r>
        <w:rPr>
          <w:rFonts w:ascii="Times New Roman" w:hAnsi="Times New Roman" w:cs="Times New Roman"/>
          <w:sz w:val="28"/>
          <w:szCs w:val="28"/>
        </w:rPr>
        <w:t>«</w:t>
      </w:r>
      <w:r w:rsidRPr="0007713C">
        <w:rPr>
          <w:rFonts w:ascii="Times New Roman" w:hAnsi="Times New Roman" w:cs="Times New Roman"/>
          <w:sz w:val="28"/>
          <w:szCs w:val="28"/>
        </w:rPr>
        <w:t>Об утверждении Схемы территориального планирования Ольховатского муниципального района</w:t>
      </w:r>
      <w:r>
        <w:rPr>
          <w:rFonts w:ascii="Times New Roman" w:hAnsi="Times New Roman" w:cs="Times New Roman"/>
          <w:sz w:val="28"/>
          <w:szCs w:val="28"/>
        </w:rPr>
        <w:t>»</w:t>
      </w:r>
      <w:r w:rsidRPr="0007713C">
        <w:rPr>
          <w:rFonts w:ascii="Times New Roman" w:hAnsi="Times New Roman" w:cs="Times New Roman"/>
          <w:sz w:val="28"/>
          <w:szCs w:val="28"/>
        </w:rPr>
        <w:t>;</w:t>
      </w:r>
    </w:p>
    <w:p w:rsidR="00377A4C" w:rsidRPr="0007713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07713C">
        <w:rPr>
          <w:rFonts w:ascii="Times New Roman" w:hAnsi="Times New Roman" w:cs="Times New Roman"/>
          <w:sz w:val="28"/>
          <w:szCs w:val="28"/>
        </w:rPr>
        <w:t xml:space="preserve">Генеральный план Ольховатского городского поселения Ольховатского муниципального района Воронежской области, утвержденный решением Совета народных депутатов Ольховатского городского поселения Ольховатского муниципального района Воронежской области от 03 мая 2018 года №14 </w:t>
      </w:r>
      <w:r>
        <w:rPr>
          <w:rFonts w:ascii="Times New Roman" w:hAnsi="Times New Roman" w:cs="Times New Roman"/>
          <w:sz w:val="28"/>
          <w:szCs w:val="28"/>
        </w:rPr>
        <w:t>«</w:t>
      </w:r>
      <w:r w:rsidRPr="0007713C">
        <w:rPr>
          <w:rFonts w:ascii="Times New Roman" w:hAnsi="Times New Roman" w:cs="Times New Roman"/>
          <w:sz w:val="28"/>
          <w:szCs w:val="28"/>
        </w:rPr>
        <w:t>Об утверждении Генерального плана Ольховатского городского поселения Ольховатского муниципального района Воронежской области</w:t>
      </w:r>
      <w:r>
        <w:rPr>
          <w:rFonts w:ascii="Times New Roman" w:hAnsi="Times New Roman" w:cs="Times New Roman"/>
          <w:sz w:val="28"/>
          <w:szCs w:val="28"/>
        </w:rPr>
        <w:t>».</w:t>
      </w:r>
    </w:p>
    <w:p w:rsidR="00377A4C" w:rsidRPr="00855D4B" w:rsidRDefault="00377A4C" w:rsidP="00377A4C">
      <w:pPr>
        <w:tabs>
          <w:tab w:val="left" w:pos="993"/>
        </w:tabs>
        <w:spacing w:after="0" w:line="360" w:lineRule="auto"/>
        <w:ind w:firstLine="709"/>
        <w:jc w:val="both"/>
        <w:rPr>
          <w:rFonts w:ascii="Times New Roman" w:eastAsia="Calibri" w:hAnsi="Times New Roman" w:cs="Times New Roman"/>
          <w:sz w:val="28"/>
          <w:szCs w:val="28"/>
        </w:rPr>
      </w:pPr>
      <w:r w:rsidRPr="00855D4B">
        <w:rPr>
          <w:rFonts w:ascii="Times New Roman" w:hAnsi="Times New Roman" w:cs="Times New Roman"/>
          <w:sz w:val="28"/>
          <w:szCs w:val="28"/>
        </w:rPr>
        <w:t xml:space="preserve">Актуальные редакции документов территориального планирования размещены в Федеральной государственной информационной системе территориального планирования (ФГИС ТП) и на официальном сайте </w:t>
      </w:r>
      <w:r>
        <w:rPr>
          <w:rFonts w:ascii="Times New Roman" w:hAnsi="Times New Roman" w:cs="Times New Roman"/>
          <w:sz w:val="28"/>
          <w:szCs w:val="28"/>
        </w:rPr>
        <w:t xml:space="preserve">Администрации </w:t>
      </w:r>
      <w:r>
        <w:rPr>
          <w:rFonts w:ascii="Times New Roman" w:eastAsia="Calibri" w:hAnsi="Times New Roman" w:cs="Times New Roman"/>
          <w:sz w:val="28"/>
          <w:szCs w:val="28"/>
        </w:rPr>
        <w:t>Ольховатского муниципального района</w:t>
      </w:r>
      <w:r w:rsidRPr="00855D4B">
        <w:rPr>
          <w:rFonts w:ascii="Times New Roman" w:hAnsi="Times New Roman" w:cs="Times New Roman"/>
          <w:sz w:val="28"/>
          <w:szCs w:val="28"/>
        </w:rPr>
        <w:t>.</w:t>
      </w:r>
    </w:p>
    <w:p w:rsidR="00377A4C" w:rsidRPr="00855D4B" w:rsidRDefault="00377A4C" w:rsidP="00377A4C">
      <w:pPr>
        <w:pStyle w:val="a4"/>
        <w:tabs>
          <w:tab w:val="left" w:pos="993"/>
        </w:tabs>
        <w:spacing w:after="0" w:line="360" w:lineRule="auto"/>
        <w:ind w:left="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Государственные и муниципальные программы, прочее:</w:t>
      </w:r>
    </w:p>
    <w:p w:rsidR="00377A4C" w:rsidRPr="00855D4B" w:rsidRDefault="00377A4C" w:rsidP="00377A4C">
      <w:pPr>
        <w:pStyle w:val="a4"/>
        <w:numPr>
          <w:ilvl w:val="0"/>
          <w:numId w:val="47"/>
        </w:numPr>
        <w:tabs>
          <w:tab w:val="left" w:pos="993"/>
        </w:tab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Государственная программа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Развитие транспортной системы</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утвержденная постановлением Правительства от 20 декабря 2017</w:t>
      </w:r>
      <w:r>
        <w:rPr>
          <w:rFonts w:ascii="Times New Roman" w:eastAsia="Calibri" w:hAnsi="Times New Roman" w:cs="Times New Roman"/>
          <w:sz w:val="28"/>
          <w:szCs w:val="28"/>
        </w:rPr>
        <w:t xml:space="preserve"> года №1596 (с изменениями на 26</w:t>
      </w:r>
      <w:r w:rsidRPr="00855D4B">
        <w:rPr>
          <w:rFonts w:ascii="Times New Roman" w:eastAsia="Calibri" w:hAnsi="Times New Roman" w:cs="Times New Roman"/>
          <w:sz w:val="28"/>
          <w:szCs w:val="28"/>
        </w:rPr>
        <w:t xml:space="preserve"> </w:t>
      </w:r>
      <w:r>
        <w:rPr>
          <w:rFonts w:ascii="Times New Roman" w:eastAsia="Calibri" w:hAnsi="Times New Roman" w:cs="Times New Roman"/>
          <w:sz w:val="28"/>
          <w:szCs w:val="28"/>
        </w:rPr>
        <w:t>июля</w:t>
      </w:r>
      <w:r w:rsidRPr="00855D4B">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2024 </w:t>
      </w:r>
      <w:r w:rsidRPr="00855D4B">
        <w:rPr>
          <w:rFonts w:ascii="Times New Roman" w:eastAsia="Calibri" w:hAnsi="Times New Roman" w:cs="Times New Roman"/>
          <w:sz w:val="28"/>
          <w:szCs w:val="28"/>
        </w:rPr>
        <w:t>года);</w:t>
      </w:r>
    </w:p>
    <w:p w:rsidR="00377A4C" w:rsidRPr="00855D4B" w:rsidRDefault="00377A4C" w:rsidP="00377A4C">
      <w:pPr>
        <w:pStyle w:val="a4"/>
        <w:numPr>
          <w:ilvl w:val="0"/>
          <w:numId w:val="47"/>
        </w:numPr>
        <w:tabs>
          <w:tab w:val="left" w:pos="993"/>
        </w:tab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Транспортная стратегия Российской Федерации на период до 2030 года с прогнозом на период до 2035 года, утвержденная распоряжением Правительства Российской Федерации от 27 ноября 2021 г.  №3363-р;</w:t>
      </w:r>
    </w:p>
    <w:p w:rsidR="00377A4C" w:rsidRDefault="00377A4C" w:rsidP="00377A4C">
      <w:pPr>
        <w:pStyle w:val="a4"/>
        <w:numPr>
          <w:ilvl w:val="0"/>
          <w:numId w:val="33"/>
        </w:numPr>
        <w:tabs>
          <w:tab w:val="left" w:pos="993"/>
        </w:tab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Национальный проект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Безопасные качественные дороги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(БКД);</w:t>
      </w:r>
    </w:p>
    <w:p w:rsidR="00377A4C"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r w:rsidRPr="0007713C">
        <w:rPr>
          <w:rFonts w:ascii="Times New Roman" w:hAnsi="Times New Roman" w:cs="Times New Roman"/>
          <w:sz w:val="28"/>
          <w:szCs w:val="28"/>
        </w:rPr>
        <w:t xml:space="preserve">Государственная программа Воронежской области </w:t>
      </w:r>
      <w:r>
        <w:rPr>
          <w:rFonts w:ascii="Times New Roman" w:hAnsi="Times New Roman" w:cs="Times New Roman"/>
          <w:sz w:val="28"/>
          <w:szCs w:val="28"/>
        </w:rPr>
        <w:t>«</w:t>
      </w:r>
      <w:r w:rsidRPr="0007713C">
        <w:rPr>
          <w:rFonts w:ascii="Times New Roman" w:hAnsi="Times New Roman" w:cs="Times New Roman"/>
          <w:sz w:val="28"/>
          <w:szCs w:val="28"/>
        </w:rPr>
        <w:t>Развитие транспортной системы</w:t>
      </w:r>
      <w:r>
        <w:rPr>
          <w:rFonts w:ascii="Times New Roman" w:hAnsi="Times New Roman" w:cs="Times New Roman"/>
          <w:sz w:val="28"/>
          <w:szCs w:val="28"/>
        </w:rPr>
        <w:t>»</w:t>
      </w:r>
      <w:r w:rsidRPr="0007713C">
        <w:rPr>
          <w:rFonts w:ascii="Times New Roman" w:hAnsi="Times New Roman" w:cs="Times New Roman"/>
          <w:sz w:val="28"/>
          <w:szCs w:val="28"/>
        </w:rPr>
        <w:t xml:space="preserve">, утвержденная постановлением Правительства </w:t>
      </w:r>
      <w:r w:rsidRPr="0007713C">
        <w:rPr>
          <w:rFonts w:ascii="Times New Roman" w:hAnsi="Times New Roman" w:cs="Times New Roman"/>
          <w:sz w:val="28"/>
          <w:szCs w:val="28"/>
        </w:rPr>
        <w:lastRenderedPageBreak/>
        <w:t xml:space="preserve">Воронежской обл. от 31 декабря 2013 года №1188 </w:t>
      </w:r>
      <w:r>
        <w:rPr>
          <w:rFonts w:ascii="Times New Roman" w:hAnsi="Times New Roman" w:cs="Times New Roman"/>
          <w:sz w:val="28"/>
          <w:szCs w:val="28"/>
        </w:rPr>
        <w:t>«</w:t>
      </w:r>
      <w:r w:rsidRPr="0007713C">
        <w:rPr>
          <w:rFonts w:ascii="Times New Roman" w:hAnsi="Times New Roman" w:cs="Times New Roman"/>
          <w:sz w:val="28"/>
          <w:szCs w:val="28"/>
        </w:rPr>
        <w:t xml:space="preserve">Об утверждении государственной программы Воронежской области </w:t>
      </w:r>
      <w:r>
        <w:rPr>
          <w:rFonts w:ascii="Times New Roman" w:hAnsi="Times New Roman" w:cs="Times New Roman"/>
          <w:sz w:val="28"/>
          <w:szCs w:val="28"/>
        </w:rPr>
        <w:t>«</w:t>
      </w:r>
      <w:r w:rsidRPr="0007713C">
        <w:rPr>
          <w:rFonts w:ascii="Times New Roman" w:hAnsi="Times New Roman" w:cs="Times New Roman"/>
          <w:sz w:val="28"/>
          <w:szCs w:val="28"/>
        </w:rPr>
        <w:t>Развитие транспортной системы</w:t>
      </w:r>
      <w:r>
        <w:rPr>
          <w:rFonts w:ascii="Times New Roman" w:hAnsi="Times New Roman" w:cs="Times New Roman"/>
          <w:sz w:val="28"/>
          <w:szCs w:val="28"/>
        </w:rPr>
        <w:t>»</w:t>
      </w:r>
      <w:r w:rsidRPr="0007713C">
        <w:rPr>
          <w:rFonts w:ascii="Times New Roman" w:hAnsi="Times New Roman" w:cs="Times New Roman"/>
          <w:sz w:val="28"/>
          <w:szCs w:val="28"/>
        </w:rPr>
        <w:t>;</w:t>
      </w:r>
    </w:p>
    <w:p w:rsidR="00377A4C"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r w:rsidRPr="0007713C">
        <w:rPr>
          <w:rFonts w:ascii="Times New Roman" w:hAnsi="Times New Roman" w:cs="Times New Roman"/>
          <w:sz w:val="28"/>
          <w:szCs w:val="28"/>
        </w:rPr>
        <w:t xml:space="preserve">Муниципальная программа Ольховатского городского поселения Ольховатского </w:t>
      </w:r>
      <w:r w:rsidRPr="00494C4E">
        <w:rPr>
          <w:rFonts w:ascii="Times New Roman" w:hAnsi="Times New Roman" w:cs="Times New Roman"/>
          <w:sz w:val="28"/>
          <w:szCs w:val="28"/>
        </w:rPr>
        <w:t xml:space="preserve">муниципального района Воронежской области </w:t>
      </w:r>
      <w:r>
        <w:rPr>
          <w:rFonts w:ascii="Times New Roman" w:hAnsi="Times New Roman" w:cs="Times New Roman"/>
          <w:sz w:val="28"/>
          <w:szCs w:val="28"/>
        </w:rPr>
        <w:t>«</w:t>
      </w:r>
      <w:r w:rsidRPr="00494C4E">
        <w:rPr>
          <w:rFonts w:ascii="Times New Roman" w:hAnsi="Times New Roman" w:cs="Times New Roman"/>
          <w:sz w:val="28"/>
          <w:szCs w:val="28"/>
        </w:rPr>
        <w:t>Развитие дорожного хозяйства и транспорта</w:t>
      </w:r>
      <w:r>
        <w:rPr>
          <w:rFonts w:ascii="Times New Roman" w:hAnsi="Times New Roman" w:cs="Times New Roman"/>
          <w:sz w:val="28"/>
          <w:szCs w:val="28"/>
        </w:rPr>
        <w:t>»</w:t>
      </w:r>
      <w:r w:rsidRPr="00494C4E">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494C4E">
        <w:rPr>
          <w:rFonts w:ascii="Times New Roman" w:hAnsi="Times New Roman" w:cs="Times New Roman"/>
          <w:sz w:val="28"/>
          <w:szCs w:val="28"/>
        </w:rPr>
        <w:t>, утвержденная постановлением администрации Ольховатского городского поселения от 15 октября 2021 №458</w:t>
      </w:r>
      <w:r w:rsidRPr="0007713C">
        <w:rPr>
          <w:rFonts w:ascii="Times New Roman" w:hAnsi="Times New Roman" w:cs="Times New Roman"/>
          <w:sz w:val="28"/>
          <w:szCs w:val="28"/>
        </w:rPr>
        <w:t xml:space="preserve"> </w:t>
      </w:r>
      <w:r>
        <w:rPr>
          <w:rFonts w:ascii="Times New Roman" w:hAnsi="Times New Roman" w:cs="Times New Roman"/>
          <w:sz w:val="28"/>
          <w:szCs w:val="28"/>
        </w:rPr>
        <w:t>«</w:t>
      </w:r>
      <w:r w:rsidRPr="0007713C">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7713C">
        <w:rPr>
          <w:rFonts w:ascii="Times New Roman" w:hAnsi="Times New Roman" w:cs="Times New Roman"/>
          <w:sz w:val="28"/>
          <w:szCs w:val="28"/>
        </w:rPr>
        <w:t xml:space="preserve">Развитие дорожного хозяйства и </w:t>
      </w:r>
      <w:r>
        <w:rPr>
          <w:rFonts w:ascii="Times New Roman" w:hAnsi="Times New Roman" w:cs="Times New Roman"/>
          <w:sz w:val="28"/>
          <w:szCs w:val="28"/>
        </w:rPr>
        <w:t>транспорта»  на 2022-2027 годы»;</w:t>
      </w:r>
    </w:p>
    <w:p w:rsidR="00377A4C" w:rsidRPr="00494C4E"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r w:rsidRPr="00494C4E">
        <w:rPr>
          <w:rFonts w:ascii="Times New Roman" w:hAnsi="Times New Roman" w:cs="Times New Roman"/>
          <w:sz w:val="28"/>
          <w:szCs w:val="28"/>
        </w:rPr>
        <w:t xml:space="preserve">Муниципальная  программа Ольховатского муниципального  района Воронежской области </w:t>
      </w:r>
      <w:r>
        <w:rPr>
          <w:rFonts w:ascii="Times New Roman" w:hAnsi="Times New Roman" w:cs="Times New Roman"/>
          <w:sz w:val="28"/>
          <w:szCs w:val="28"/>
        </w:rPr>
        <w:t>«</w:t>
      </w:r>
      <w:r w:rsidRPr="00494C4E">
        <w:rPr>
          <w:rFonts w:ascii="Times New Roman" w:hAnsi="Times New Roman" w:cs="Times New Roman"/>
          <w:sz w:val="28"/>
          <w:szCs w:val="28"/>
        </w:rPr>
        <w:t>Создание условий для развития транспортной системы и дорожного хозяйства</w:t>
      </w:r>
      <w:r>
        <w:rPr>
          <w:rFonts w:ascii="Times New Roman" w:hAnsi="Times New Roman" w:cs="Times New Roman"/>
          <w:sz w:val="28"/>
          <w:szCs w:val="28"/>
        </w:rPr>
        <w:t>»</w:t>
      </w:r>
      <w:r w:rsidRPr="00494C4E">
        <w:rPr>
          <w:rFonts w:ascii="Times New Roman" w:hAnsi="Times New Roman" w:cs="Times New Roman"/>
          <w:sz w:val="28"/>
          <w:szCs w:val="28"/>
        </w:rPr>
        <w:t xml:space="preserve"> на 2020-2025 годы</w:t>
      </w:r>
      <w:r>
        <w:rPr>
          <w:rFonts w:ascii="Times New Roman" w:hAnsi="Times New Roman" w:cs="Times New Roman"/>
          <w:sz w:val="28"/>
          <w:szCs w:val="28"/>
        </w:rPr>
        <w:t>»</w:t>
      </w:r>
      <w:r w:rsidRPr="00494C4E">
        <w:rPr>
          <w:rFonts w:ascii="Times New Roman" w:hAnsi="Times New Roman" w:cs="Times New Roman"/>
          <w:sz w:val="28"/>
          <w:szCs w:val="28"/>
        </w:rPr>
        <w:t>, утвержденная постановлением Администрации Ольховатского</w:t>
      </w:r>
      <w:r>
        <w:rPr>
          <w:rFonts w:ascii="Times New Roman" w:hAnsi="Times New Roman" w:cs="Times New Roman"/>
          <w:sz w:val="28"/>
          <w:szCs w:val="28"/>
        </w:rPr>
        <w:t xml:space="preserve"> </w:t>
      </w:r>
      <w:r w:rsidRPr="00494C4E">
        <w:rPr>
          <w:rFonts w:ascii="Times New Roman" w:hAnsi="Times New Roman" w:cs="Times New Roman"/>
          <w:sz w:val="28"/>
          <w:szCs w:val="28"/>
        </w:rPr>
        <w:t>муниципального района Воронежской области от 15</w:t>
      </w:r>
      <w:r>
        <w:rPr>
          <w:rFonts w:ascii="Times New Roman" w:hAnsi="Times New Roman" w:cs="Times New Roman"/>
          <w:sz w:val="28"/>
          <w:szCs w:val="28"/>
        </w:rPr>
        <w:t xml:space="preserve"> ноября </w:t>
      </w:r>
      <w:r w:rsidRPr="00494C4E">
        <w:rPr>
          <w:rFonts w:ascii="Times New Roman" w:hAnsi="Times New Roman" w:cs="Times New Roman"/>
          <w:sz w:val="28"/>
          <w:szCs w:val="28"/>
        </w:rPr>
        <w:t>2019</w:t>
      </w:r>
      <w:r>
        <w:rPr>
          <w:rFonts w:ascii="Times New Roman" w:hAnsi="Times New Roman" w:cs="Times New Roman"/>
          <w:sz w:val="28"/>
          <w:szCs w:val="28"/>
        </w:rPr>
        <w:t xml:space="preserve"> года</w:t>
      </w:r>
      <w:r w:rsidRPr="00494C4E">
        <w:rPr>
          <w:rFonts w:ascii="Times New Roman" w:hAnsi="Times New Roman" w:cs="Times New Roman"/>
          <w:sz w:val="28"/>
          <w:szCs w:val="28"/>
        </w:rPr>
        <w:t xml:space="preserve"> №440 </w:t>
      </w:r>
      <w:r>
        <w:rPr>
          <w:rFonts w:ascii="Times New Roman" w:hAnsi="Times New Roman" w:cs="Times New Roman"/>
          <w:sz w:val="28"/>
          <w:szCs w:val="28"/>
        </w:rPr>
        <w:t>««</w:t>
      </w:r>
      <w:r w:rsidRPr="00494C4E">
        <w:rPr>
          <w:rFonts w:ascii="Times New Roman" w:hAnsi="Times New Roman" w:cs="Times New Roman"/>
          <w:sz w:val="28"/>
          <w:szCs w:val="28"/>
        </w:rPr>
        <w:t xml:space="preserve">Об утверждении муниципальной  программы Ольховатского муниципального  района Воронежской области </w:t>
      </w:r>
      <w:r>
        <w:rPr>
          <w:rFonts w:ascii="Times New Roman" w:hAnsi="Times New Roman" w:cs="Times New Roman"/>
          <w:sz w:val="28"/>
          <w:szCs w:val="28"/>
        </w:rPr>
        <w:t>«</w:t>
      </w:r>
      <w:r w:rsidRPr="00494C4E">
        <w:rPr>
          <w:rFonts w:ascii="Times New Roman" w:hAnsi="Times New Roman" w:cs="Times New Roman"/>
          <w:sz w:val="28"/>
          <w:szCs w:val="28"/>
        </w:rPr>
        <w:t>Создание условий для развития транспортной системы и дорожного хозяйства</w:t>
      </w:r>
      <w:r>
        <w:rPr>
          <w:rFonts w:ascii="Times New Roman" w:hAnsi="Times New Roman" w:cs="Times New Roman"/>
          <w:sz w:val="28"/>
          <w:szCs w:val="28"/>
        </w:rPr>
        <w:t>»</w:t>
      </w:r>
      <w:r w:rsidRPr="00494C4E">
        <w:rPr>
          <w:rFonts w:ascii="Times New Roman" w:hAnsi="Times New Roman" w:cs="Times New Roman"/>
          <w:sz w:val="28"/>
          <w:szCs w:val="28"/>
        </w:rPr>
        <w:t xml:space="preserve"> на 2020-2025 годы</w:t>
      </w:r>
      <w:r>
        <w:rPr>
          <w:rFonts w:ascii="Times New Roman" w:hAnsi="Times New Roman" w:cs="Times New Roman"/>
          <w:sz w:val="28"/>
          <w:szCs w:val="28"/>
        </w:rPr>
        <w:t>»</w:t>
      </w:r>
      <w:r w:rsidRPr="00494C4E">
        <w:rPr>
          <w:rFonts w:ascii="Times New Roman" w:hAnsi="Times New Roman" w:cs="Times New Roman"/>
          <w:sz w:val="28"/>
          <w:szCs w:val="28"/>
        </w:rPr>
        <w:t>;</w:t>
      </w:r>
    </w:p>
    <w:p w:rsidR="00377A4C" w:rsidRPr="007813AD"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r w:rsidRPr="007813AD">
        <w:rPr>
          <w:rFonts w:ascii="Times New Roman" w:hAnsi="Times New Roman" w:cs="Times New Roman"/>
          <w:sz w:val="28"/>
          <w:szCs w:val="28"/>
        </w:rPr>
        <w:t>Программа комплексного развития транспортной инфраструктуры Ольховатского городского поселения на 2017-2030 годы</w:t>
      </w:r>
      <w:r>
        <w:rPr>
          <w:rFonts w:ascii="Times New Roman" w:hAnsi="Times New Roman" w:cs="Times New Roman"/>
          <w:sz w:val="28"/>
          <w:szCs w:val="28"/>
        </w:rPr>
        <w:t xml:space="preserve"> (далее по тексту – ПКРТИ)</w:t>
      </w:r>
      <w:r w:rsidRPr="007813AD">
        <w:rPr>
          <w:rFonts w:ascii="Times New Roman" w:hAnsi="Times New Roman" w:cs="Times New Roman"/>
          <w:sz w:val="28"/>
          <w:szCs w:val="28"/>
        </w:rPr>
        <w:t xml:space="preserve">, утвержденная решением Совета народных депутатов от 15 сентября 2017 года </w:t>
      </w:r>
      <w:r>
        <w:rPr>
          <w:rFonts w:ascii="Times New Roman" w:hAnsi="Times New Roman" w:cs="Times New Roman"/>
          <w:sz w:val="28"/>
          <w:szCs w:val="28"/>
        </w:rPr>
        <w:t>«</w:t>
      </w:r>
      <w:r w:rsidRPr="007813AD">
        <w:rPr>
          <w:rFonts w:ascii="Times New Roman" w:hAnsi="Times New Roman" w:cs="Times New Roman"/>
          <w:sz w:val="28"/>
          <w:szCs w:val="28"/>
        </w:rPr>
        <w:t>Об утверждении программы комплексного развития транспортной инфраструктуры Ольховатского городского поселения на 2017-2030 годы</w:t>
      </w:r>
      <w:r>
        <w:rPr>
          <w:rFonts w:ascii="Times New Roman" w:hAnsi="Times New Roman" w:cs="Times New Roman"/>
          <w:sz w:val="28"/>
          <w:szCs w:val="28"/>
        </w:rPr>
        <w:t>».</w:t>
      </w:r>
    </w:p>
    <w:p w:rsidR="00377A4C" w:rsidRDefault="00377A4C" w:rsidP="00377A4C">
      <w:pPr>
        <w:spacing w:after="0" w:line="360" w:lineRule="auto"/>
        <w:ind w:firstLine="902"/>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Документы территориального планирования федерального и регионального уровней не содержат адресных мероприятий, запланированных в краткосрочной перспективе к реализации на территории Ольховатского городского поселения. </w:t>
      </w:r>
    </w:p>
    <w:p w:rsidR="00377A4C" w:rsidRDefault="00377A4C" w:rsidP="00377A4C">
      <w:pPr>
        <w:spacing w:after="0" w:line="360" w:lineRule="auto"/>
        <w:ind w:firstLine="902"/>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В рамках Государственной программы Воронежской области «Развитие транспортной системы» </w:t>
      </w:r>
      <w:r w:rsidRPr="001E5EBA">
        <w:rPr>
          <w:rFonts w:ascii="Times New Roman" w:eastAsia="Times New Roman" w:hAnsi="Times New Roman"/>
          <w:sz w:val="28"/>
          <w:szCs w:val="28"/>
          <w:lang w:eastAsia="ru-RU"/>
        </w:rPr>
        <w:t xml:space="preserve">реализуются комплексы процессных мероприятий, направленные на достижение национальной цели развития Российской Федерации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Комфортная и безопасная среда для жизни</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и ее целевых показателей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Обеспечение доли дорожной сети в крупнейших городских агломерациях, соответствующей нормативным требованиям, на уровне не менее 85 процентов</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и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Улучшение качества городской среды в полтора раза</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а также национальной цели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Цифровая трансформация</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и ее целевого показателя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Достижение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цифровой зрелости</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ключевых отраслей экономики и социальной сферы, в том числе здравоохранения и образования, а та</w:t>
      </w:r>
      <w:r>
        <w:rPr>
          <w:rFonts w:ascii="Times New Roman" w:eastAsia="Times New Roman" w:hAnsi="Times New Roman"/>
          <w:sz w:val="28"/>
          <w:szCs w:val="28"/>
          <w:lang w:eastAsia="ru-RU"/>
        </w:rPr>
        <w:t xml:space="preserve">кже государственного управления». Так, в Приложении №5-А «Сведения о проектах, направленных на развитие и увеличение пропускной способности сети автомобильных дорог общего пользования регионального (межмуниципального) и местного значения, осуществляемых в рамках государственной программы Воронежской области «Развитие транспортной системы» без указания планируемого года реализации, содержится мероприятие: строительство автомобильной дороги «Ольховатка – Караяшник – Юрасовка» - п. Кулишовка в Ольховатском муниципальном районе Воронежской области, протяженностью 0,740 км. </w:t>
      </w:r>
    </w:p>
    <w:p w:rsidR="00377A4C" w:rsidRPr="00CB3253" w:rsidRDefault="00377A4C" w:rsidP="00377A4C">
      <w:pPr>
        <w:spacing w:after="0" w:line="360" w:lineRule="auto"/>
        <w:ind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Схема территориального планирования Ольховатского муниципального района – основной документ территориального планирования муниципального района,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w:t>
      </w:r>
      <w:r>
        <w:rPr>
          <w:rFonts w:ascii="Times New Roman" w:eastAsia="Times New Roman" w:hAnsi="Times New Roman"/>
          <w:sz w:val="28"/>
          <w:szCs w:val="28"/>
          <w:lang w:eastAsia="ru-RU"/>
        </w:rPr>
        <w:t>.</w:t>
      </w:r>
      <w:r w:rsidRPr="00CB3253">
        <w:rPr>
          <w:rFonts w:ascii="Times New Roman" w:eastAsia="Times New Roman" w:hAnsi="Times New Roman"/>
          <w:sz w:val="28"/>
          <w:szCs w:val="28"/>
          <w:lang w:eastAsia="ru-RU"/>
        </w:rPr>
        <w:t xml:space="preserve"> Целью схемы территориального планирования является разработка комплекса мероприятий для сбалансирования развития района и его устойчивого развития как единой градостроительной системы. </w:t>
      </w:r>
    </w:p>
    <w:p w:rsidR="00377A4C" w:rsidRPr="00CB3253" w:rsidRDefault="00377A4C" w:rsidP="00377A4C">
      <w:pPr>
        <w:spacing w:after="0" w:line="360" w:lineRule="auto"/>
        <w:ind w:firstLine="360"/>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Задачи Схемы территориального планирования:</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lastRenderedPageBreak/>
        <w:t>анализ существующего состояния территории;</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выявление сильных и слабых сторон территории как единой градостроительной системы;</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прогнозирование развития территории;</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разработка рекомендаций и предложений по улучшению среды жизнедеятельности населения.</w:t>
      </w:r>
    </w:p>
    <w:p w:rsidR="00377A4C" w:rsidRPr="00CB3253" w:rsidRDefault="00377A4C" w:rsidP="00377A4C">
      <w:pPr>
        <w:spacing w:after="0" w:line="360" w:lineRule="auto"/>
        <w:ind w:firstLine="708"/>
        <w:jc w:val="both"/>
        <w:rPr>
          <w:rFonts w:ascii="Times New Roman" w:hAnsi="Times New Roman" w:cs="Times New Roman"/>
          <w:sz w:val="28"/>
          <w:szCs w:val="28"/>
        </w:rPr>
      </w:pPr>
      <w:r w:rsidRPr="00CB3253">
        <w:rPr>
          <w:rFonts w:ascii="Times New Roman" w:eastAsia="Times New Roman" w:hAnsi="Times New Roman"/>
          <w:sz w:val="28"/>
          <w:szCs w:val="28"/>
          <w:lang w:eastAsia="ru-RU"/>
        </w:rPr>
        <w:t>Показател</w:t>
      </w:r>
      <w:r>
        <w:rPr>
          <w:rFonts w:ascii="Times New Roman" w:eastAsia="Times New Roman" w:hAnsi="Times New Roman"/>
          <w:sz w:val="28"/>
          <w:szCs w:val="28"/>
          <w:lang w:eastAsia="ru-RU"/>
        </w:rPr>
        <w:t>ями</w:t>
      </w:r>
      <w:r w:rsidRPr="00CB3253">
        <w:rPr>
          <w:rFonts w:ascii="Times New Roman" w:eastAsia="Times New Roman" w:hAnsi="Times New Roman"/>
          <w:sz w:val="28"/>
          <w:szCs w:val="28"/>
          <w:lang w:eastAsia="ru-RU"/>
        </w:rPr>
        <w:t xml:space="preserve"> развития </w:t>
      </w:r>
      <w:r>
        <w:rPr>
          <w:rFonts w:ascii="Times New Roman" w:eastAsia="Times New Roman" w:hAnsi="Times New Roman"/>
          <w:sz w:val="28"/>
          <w:szCs w:val="28"/>
          <w:lang w:eastAsia="ru-RU"/>
        </w:rPr>
        <w:t>муниципального образования</w:t>
      </w:r>
      <w:r w:rsidRPr="00CB3253">
        <w:rPr>
          <w:rFonts w:ascii="Times New Roman" w:eastAsia="Times New Roman" w:hAnsi="Times New Roman"/>
          <w:sz w:val="28"/>
          <w:szCs w:val="28"/>
          <w:lang w:eastAsia="ru-RU"/>
        </w:rPr>
        <w:t xml:space="preserve"> являются</w:t>
      </w:r>
      <w:r>
        <w:rPr>
          <w:rFonts w:ascii="Times New Roman" w:eastAsia="Times New Roman" w:hAnsi="Times New Roman"/>
          <w:sz w:val="28"/>
          <w:szCs w:val="28"/>
          <w:lang w:eastAsia="ru-RU"/>
        </w:rPr>
        <w:t>:</w:t>
      </w:r>
      <w:r w:rsidRPr="00CB3253">
        <w:rPr>
          <w:rFonts w:ascii="Times New Roman" w:eastAsia="Times New Roman" w:hAnsi="Times New Roman"/>
          <w:sz w:val="28"/>
          <w:szCs w:val="28"/>
          <w:lang w:eastAsia="ru-RU"/>
        </w:rPr>
        <w:t xml:space="preserve"> обобщают прогнозы организации-проектировщика, предложения и намерения органов государственной власти Воронежской области, различных структурных подразделений администрации Ольховатского района, иных организаций. Схема не является директивным документом по развитию района, но представляет собой модель развития его территории.</w:t>
      </w:r>
    </w:p>
    <w:p w:rsidR="00377A4C" w:rsidRPr="00CB3253" w:rsidRDefault="00377A4C" w:rsidP="00377A4C">
      <w:pPr>
        <w:spacing w:after="0" w:line="360" w:lineRule="auto"/>
        <w:ind w:firstLine="708"/>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Для Схемы территориального планирования установлены следующие этапы проектирования:</w:t>
      </w:r>
    </w:p>
    <w:p w:rsidR="00377A4C" w:rsidRPr="00CB3253" w:rsidRDefault="00377A4C" w:rsidP="00377A4C">
      <w:pPr>
        <w:pStyle w:val="af5"/>
        <w:numPr>
          <w:ilvl w:val="0"/>
          <w:numId w:val="70"/>
        </w:numPr>
        <w:tabs>
          <w:tab w:val="left" w:pos="1418"/>
          <w:tab w:val="left" w:pos="4971"/>
        </w:tabs>
        <w:spacing w:line="360" w:lineRule="auto"/>
        <w:ind w:left="0" w:right="-35" w:firstLine="709"/>
        <w:jc w:val="left"/>
        <w:rPr>
          <w:szCs w:val="28"/>
        </w:rPr>
      </w:pPr>
      <w:r>
        <w:rPr>
          <w:szCs w:val="28"/>
        </w:rPr>
        <w:t>и</w:t>
      </w:r>
      <w:r w:rsidRPr="00CB3253">
        <w:rPr>
          <w:szCs w:val="28"/>
        </w:rPr>
        <w:t>сходный</w:t>
      </w:r>
      <w:r w:rsidRPr="00CB3253">
        <w:rPr>
          <w:spacing w:val="-13"/>
          <w:szCs w:val="28"/>
        </w:rPr>
        <w:t xml:space="preserve"> </w:t>
      </w:r>
      <w:r>
        <w:rPr>
          <w:szCs w:val="28"/>
        </w:rPr>
        <w:t xml:space="preserve">год – </w:t>
      </w:r>
      <w:r w:rsidRPr="00CB3253">
        <w:rPr>
          <w:spacing w:val="-3"/>
          <w:szCs w:val="28"/>
        </w:rPr>
        <w:t>2022</w:t>
      </w:r>
      <w:r w:rsidRPr="00CB3253">
        <w:rPr>
          <w:spacing w:val="-11"/>
          <w:szCs w:val="28"/>
        </w:rPr>
        <w:t xml:space="preserve"> </w:t>
      </w:r>
      <w:r w:rsidRPr="00CB3253">
        <w:rPr>
          <w:spacing w:val="-2"/>
          <w:szCs w:val="28"/>
        </w:rPr>
        <w:t>г.</w:t>
      </w:r>
      <w:r>
        <w:rPr>
          <w:spacing w:val="-2"/>
          <w:szCs w:val="28"/>
        </w:rPr>
        <w:t>;</w:t>
      </w:r>
    </w:p>
    <w:p w:rsidR="00377A4C" w:rsidRPr="00CB3253" w:rsidRDefault="00377A4C" w:rsidP="00377A4C">
      <w:pPr>
        <w:pStyle w:val="af5"/>
        <w:numPr>
          <w:ilvl w:val="0"/>
          <w:numId w:val="70"/>
        </w:numPr>
        <w:tabs>
          <w:tab w:val="left" w:pos="1418"/>
          <w:tab w:val="left" w:pos="4971"/>
        </w:tabs>
        <w:spacing w:line="360" w:lineRule="auto"/>
        <w:ind w:left="0" w:right="-35" w:firstLine="709"/>
        <w:jc w:val="left"/>
        <w:rPr>
          <w:szCs w:val="28"/>
        </w:rPr>
      </w:pPr>
      <w:r>
        <w:rPr>
          <w:szCs w:val="28"/>
        </w:rPr>
        <w:t>п</w:t>
      </w:r>
      <w:r w:rsidRPr="00CB3253">
        <w:rPr>
          <w:szCs w:val="28"/>
        </w:rPr>
        <w:t>ервая</w:t>
      </w:r>
      <w:r w:rsidRPr="00CB3253">
        <w:rPr>
          <w:spacing w:val="-7"/>
          <w:szCs w:val="28"/>
        </w:rPr>
        <w:t xml:space="preserve"> </w:t>
      </w:r>
      <w:r w:rsidRPr="00CB3253">
        <w:rPr>
          <w:szCs w:val="28"/>
        </w:rPr>
        <w:t>очередь</w:t>
      </w:r>
      <w:r w:rsidRPr="00CB3253">
        <w:rPr>
          <w:spacing w:val="-6"/>
          <w:szCs w:val="28"/>
        </w:rPr>
        <w:t xml:space="preserve"> </w:t>
      </w:r>
      <w:r w:rsidRPr="00CB3253">
        <w:rPr>
          <w:szCs w:val="28"/>
        </w:rPr>
        <w:t>реализации</w:t>
      </w:r>
      <w:r w:rsidRPr="00CB3253">
        <w:rPr>
          <w:spacing w:val="-4"/>
          <w:szCs w:val="28"/>
        </w:rPr>
        <w:t xml:space="preserve"> </w:t>
      </w:r>
      <w:r>
        <w:rPr>
          <w:szCs w:val="28"/>
        </w:rPr>
        <w:t xml:space="preserve">схемы – </w:t>
      </w:r>
      <w:r w:rsidRPr="00CB3253">
        <w:rPr>
          <w:spacing w:val="-3"/>
          <w:szCs w:val="28"/>
        </w:rPr>
        <w:t>2030</w:t>
      </w:r>
      <w:r w:rsidRPr="00CB3253">
        <w:rPr>
          <w:spacing w:val="-11"/>
          <w:szCs w:val="28"/>
        </w:rPr>
        <w:t xml:space="preserve"> </w:t>
      </w:r>
      <w:r w:rsidRPr="00CB3253">
        <w:rPr>
          <w:spacing w:val="-2"/>
          <w:szCs w:val="28"/>
        </w:rPr>
        <w:t>г.</w:t>
      </w:r>
      <w:r>
        <w:rPr>
          <w:spacing w:val="-2"/>
          <w:szCs w:val="28"/>
        </w:rPr>
        <w:t>;</w:t>
      </w:r>
    </w:p>
    <w:p w:rsidR="00377A4C" w:rsidRPr="00CB3253" w:rsidRDefault="00377A4C" w:rsidP="00377A4C">
      <w:pPr>
        <w:pStyle w:val="af5"/>
        <w:numPr>
          <w:ilvl w:val="0"/>
          <w:numId w:val="70"/>
        </w:numPr>
        <w:tabs>
          <w:tab w:val="left" w:pos="1418"/>
          <w:tab w:val="left" w:pos="4971"/>
        </w:tabs>
        <w:spacing w:line="360" w:lineRule="auto"/>
        <w:ind w:left="0" w:right="-35" w:firstLine="709"/>
        <w:jc w:val="left"/>
        <w:rPr>
          <w:szCs w:val="28"/>
        </w:rPr>
      </w:pPr>
      <w:r>
        <w:rPr>
          <w:szCs w:val="28"/>
        </w:rPr>
        <w:t>р</w:t>
      </w:r>
      <w:r w:rsidRPr="00CB3253">
        <w:rPr>
          <w:szCs w:val="28"/>
        </w:rPr>
        <w:t>асчётный</w:t>
      </w:r>
      <w:r w:rsidRPr="00CB3253">
        <w:rPr>
          <w:spacing w:val="-3"/>
          <w:szCs w:val="28"/>
        </w:rPr>
        <w:t xml:space="preserve"> </w:t>
      </w:r>
      <w:r>
        <w:rPr>
          <w:szCs w:val="28"/>
        </w:rPr>
        <w:t xml:space="preserve">срок – </w:t>
      </w:r>
      <w:r w:rsidRPr="00CB3253">
        <w:rPr>
          <w:spacing w:val="-3"/>
          <w:szCs w:val="28"/>
        </w:rPr>
        <w:t>2040</w:t>
      </w:r>
      <w:r w:rsidRPr="00CB3253">
        <w:rPr>
          <w:spacing w:val="-11"/>
          <w:szCs w:val="28"/>
        </w:rPr>
        <w:t xml:space="preserve"> </w:t>
      </w:r>
      <w:r w:rsidRPr="00CB3253">
        <w:rPr>
          <w:spacing w:val="-2"/>
          <w:szCs w:val="28"/>
        </w:rPr>
        <w:t>г.</w:t>
      </w:r>
      <w:r>
        <w:rPr>
          <w:spacing w:val="-2"/>
          <w:szCs w:val="28"/>
        </w:rPr>
        <w:t>.</w:t>
      </w:r>
    </w:p>
    <w:p w:rsidR="00377A4C" w:rsidRPr="00CB3253" w:rsidRDefault="00377A4C" w:rsidP="00377A4C">
      <w:pPr>
        <w:spacing w:after="0" w:line="360" w:lineRule="auto"/>
        <w:ind w:firstLine="709"/>
        <w:jc w:val="both"/>
        <w:rPr>
          <w:rFonts w:ascii="Times New Roman" w:eastAsia="Times New Roman" w:hAnsi="Times New Roman"/>
          <w:sz w:val="28"/>
          <w:szCs w:val="28"/>
          <w:lang w:eastAsia="ru-RU"/>
        </w:rPr>
      </w:pPr>
      <w:r w:rsidRPr="00CB3253">
        <w:rPr>
          <w:rFonts w:ascii="Times New Roman" w:eastAsia="Times New Roman" w:hAnsi="Times New Roman"/>
          <w:bCs/>
          <w:sz w:val="28"/>
          <w:szCs w:val="28"/>
          <w:lang w:eastAsia="ru-RU"/>
        </w:rPr>
        <w:t>Главной целью</w:t>
      </w:r>
      <w:r w:rsidRPr="00CB3253">
        <w:rPr>
          <w:rFonts w:ascii="Times New Roman" w:eastAsia="Times New Roman" w:hAnsi="Times New Roman"/>
          <w:sz w:val="28"/>
          <w:szCs w:val="28"/>
          <w:lang w:eastAsia="ru-RU"/>
        </w:rPr>
        <w:t xml:space="preserve"> территориального планирования Ольховатского муниципального района является пространственная организация территории муниципального района в целях обеспечения </w:t>
      </w:r>
      <w:r>
        <w:rPr>
          <w:rFonts w:ascii="Times New Roman" w:eastAsia="Times New Roman" w:hAnsi="Times New Roman"/>
          <w:sz w:val="28"/>
          <w:szCs w:val="28"/>
          <w:lang w:eastAsia="ru-RU"/>
        </w:rPr>
        <w:t xml:space="preserve">ее </w:t>
      </w:r>
      <w:r>
        <w:rPr>
          <w:rFonts w:ascii="Times New Roman" w:eastAsia="Times New Roman" w:hAnsi="Times New Roman"/>
          <w:bCs/>
          <w:sz w:val="28"/>
          <w:szCs w:val="28"/>
          <w:lang w:eastAsia="ru-RU"/>
        </w:rPr>
        <w:t>устойчивого развития.</w:t>
      </w:r>
    </w:p>
    <w:p w:rsidR="00377A4C" w:rsidRPr="00CB3253" w:rsidRDefault="00377A4C" w:rsidP="00377A4C">
      <w:pPr>
        <w:spacing w:after="0" w:line="360" w:lineRule="auto"/>
        <w:ind w:firstLine="708"/>
        <w:jc w:val="both"/>
        <w:rPr>
          <w:rFonts w:ascii="Times New Roman" w:hAnsi="Times New Roman" w:cs="Times New Roman"/>
          <w:sz w:val="28"/>
          <w:szCs w:val="28"/>
        </w:rPr>
      </w:pPr>
      <w:r w:rsidRPr="00CB3253">
        <w:rPr>
          <w:rFonts w:ascii="Times New Roman" w:hAnsi="Times New Roman" w:cs="Times New Roman"/>
          <w:sz w:val="28"/>
          <w:szCs w:val="28"/>
        </w:rPr>
        <w:t>В рамках СТП Ольховатского муниципального района предложены следующие мероприятия по обеспечению территории объектами транспортной инфраструктуры:</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t xml:space="preserve">разработка проектно-сметной документации для капитального ремонта и реконструкции дорог общего пользования в поселениях Ольховатского муниципального района, перечень дорог, подлежащих строительным, ремонтным, благоустроительным работам, с указанием протяженности определить в рамках проектирования генеральных планов муниципальных образований Ольховатского муниципального района; </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t>замена поврежденных и установка новых дорожных ограждений.</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lastRenderedPageBreak/>
        <w:t>резервирование в генеральных планах муниципальных образований территории для размещения автобусных остановочных и отстойно-разворотных площадок.</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t>оптимизация пригородной маршрутной сети с увеличением протяженности маршрутов общественного автотранспорта для обеспечения всех жителей района транспортными связями с районным центром и крупными населенными пунктами района.</w:t>
      </w:r>
    </w:p>
    <w:p w:rsidR="00377A4C" w:rsidRPr="00CB3253" w:rsidRDefault="00377A4C" w:rsidP="00377A4C">
      <w:pPr>
        <w:spacing w:after="0" w:line="360" w:lineRule="auto"/>
        <w:ind w:firstLine="708"/>
        <w:jc w:val="both"/>
        <w:rPr>
          <w:rFonts w:ascii="Times New Roman" w:hAnsi="Times New Roman" w:cs="Times New Roman"/>
          <w:sz w:val="28"/>
          <w:szCs w:val="28"/>
        </w:rPr>
      </w:pPr>
      <w:r w:rsidRPr="00CB3253">
        <w:rPr>
          <w:rFonts w:ascii="Times New Roman" w:hAnsi="Times New Roman" w:cs="Times New Roman"/>
          <w:sz w:val="28"/>
          <w:szCs w:val="28"/>
        </w:rPr>
        <w:t>Анализируя СТП можно сделать вывод, о том, что развитие территории Ольховатского муниципального района, а также Ольховатского городского поселения в его составе, предполагается только за счет нормативно-правового регулирования, административных мер, прямых и косвенных методов бюджетной поддержки, механизмов организационной, правовой и информационной поддержки. При этом, в сфере дорожного хозяйства в актуальной версии СТП не содержится уточнений по мероприятиям, планируемым к реализации в период до 2040 года, соответственно предполагается, что основу транспортной системы будут составлять меридиональное и широтное направления, сформированные транспортными потоками север - юг и восток - запад.</w:t>
      </w:r>
    </w:p>
    <w:p w:rsidR="00377A4C" w:rsidRPr="009A106F" w:rsidRDefault="00377A4C" w:rsidP="00377A4C">
      <w:pPr>
        <w:tabs>
          <w:tab w:val="left" w:pos="7183"/>
        </w:tabs>
        <w:spacing w:after="0" w:line="360" w:lineRule="auto"/>
        <w:ind w:firstLine="708"/>
        <w:jc w:val="both"/>
        <w:rPr>
          <w:rFonts w:ascii="Times New Roman" w:hAnsi="Times New Roman" w:cs="Times New Roman"/>
          <w:sz w:val="28"/>
          <w:szCs w:val="24"/>
        </w:rPr>
      </w:pPr>
      <w:r w:rsidRPr="009A106F">
        <w:rPr>
          <w:rFonts w:ascii="Times New Roman" w:hAnsi="Times New Roman" w:cs="Times New Roman"/>
          <w:sz w:val="28"/>
          <w:szCs w:val="24"/>
        </w:rPr>
        <w:t>Генеральный план Ольховатского городского поселения разработан на расчетный срок до 2030 года. В части транспортной инфраструктуры документ содержит описание существующего положения, а также перечень необходимых мероприятий, который приведен на основании ПКРТИ Ольховатского городского поселения. При этом, обособленные мероприятия, которые содержатся только в Генеральном плане поселения, отсу</w:t>
      </w:r>
      <w:r>
        <w:rPr>
          <w:rFonts w:ascii="Times New Roman" w:hAnsi="Times New Roman" w:cs="Times New Roman"/>
          <w:sz w:val="28"/>
          <w:szCs w:val="24"/>
        </w:rPr>
        <w:t>т</w:t>
      </w:r>
      <w:r w:rsidRPr="009A106F">
        <w:rPr>
          <w:rFonts w:ascii="Times New Roman" w:hAnsi="Times New Roman" w:cs="Times New Roman"/>
          <w:sz w:val="28"/>
          <w:szCs w:val="24"/>
        </w:rPr>
        <w:t>ствуют.</w:t>
      </w:r>
    </w:p>
    <w:p w:rsidR="00377A4C" w:rsidRPr="009A106F" w:rsidRDefault="00377A4C" w:rsidP="00377A4C">
      <w:pPr>
        <w:tabs>
          <w:tab w:val="left" w:pos="7183"/>
        </w:tabs>
        <w:spacing w:after="0" w:line="360" w:lineRule="auto"/>
        <w:ind w:firstLine="708"/>
        <w:jc w:val="both"/>
        <w:rPr>
          <w:rFonts w:ascii="Times New Roman" w:hAnsi="Times New Roman" w:cs="Times New Roman"/>
          <w:sz w:val="28"/>
          <w:szCs w:val="24"/>
        </w:rPr>
      </w:pPr>
      <w:r w:rsidRPr="009A106F">
        <w:rPr>
          <w:rFonts w:ascii="Times New Roman" w:hAnsi="Times New Roman" w:cs="Times New Roman"/>
          <w:sz w:val="28"/>
          <w:szCs w:val="24"/>
        </w:rPr>
        <w:t>Так, на основании ПКРТИ приводятся рекомендации по:</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ремонту автомобильных дорог;</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устройству щебеночных дорог;</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разработке проектно-сметной документации на строительство дорог с твердым покрытием;</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оборудованию общественных зон стоянками автотранспорта;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lastRenderedPageBreak/>
        <w:t>строительству остановочных павильонов;</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организации и упорядочению пешеходного движения за счет развития пешеходных зон на территории рп. Ольховатка;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организации пешеходных маршрутов на территории исторического центра, в районе парка культуры и отдыха, вдоль набережных рек Черная Калитва и Ольховатка;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благоустройству набережных вдоль рек Черная Калитва и Ольховатка;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организации дополнительных автобусных маршрутов из удаленных жилых районов до учреждений здравоохранения, образования, детских дошкольных учреждений.</w:t>
      </w:r>
    </w:p>
    <w:p w:rsidR="00377A4C" w:rsidRPr="009A106F" w:rsidRDefault="00377A4C" w:rsidP="00377A4C">
      <w:pPr>
        <w:tabs>
          <w:tab w:val="left" w:pos="7183"/>
        </w:tabs>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Так, согласно Генеральному плану, к</w:t>
      </w:r>
      <w:r w:rsidRPr="00B04E07">
        <w:rPr>
          <w:rFonts w:ascii="Times New Roman" w:hAnsi="Times New Roman" w:cs="Times New Roman"/>
          <w:sz w:val="28"/>
          <w:szCs w:val="24"/>
        </w:rPr>
        <w:t xml:space="preserve">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r w:rsidRPr="009A106F">
        <w:rPr>
          <w:rFonts w:ascii="Times New Roman" w:hAnsi="Times New Roman" w:cs="Times New Roman"/>
          <w:sz w:val="28"/>
          <w:szCs w:val="24"/>
        </w:rPr>
        <w:tab/>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 xml:space="preserve">С целью обеспечения сбалансированного, перспективного развития инфраструктуры поселения в соответствии с потребностями в строительстве, реконструкции, ремонте объектов транспортной инфраструктуры местного значения была разработана и утверждена Программа комплексного развития транспортной инфраструктуры. </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ПКРТИ Ольховатского городского поселения – документ устанавливающий перечень мероприятий по проектированию, строительству, реконструкции объектов транспортной инфраструктуры  местного значения.</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В качестве задач ПКРТИ обозначены:</w:t>
      </w:r>
    </w:p>
    <w:p w:rsidR="00377A4C" w:rsidRPr="005C4E05" w:rsidRDefault="00377A4C" w:rsidP="00377A4C">
      <w:pPr>
        <w:pStyle w:val="a4"/>
        <w:numPr>
          <w:ilvl w:val="0"/>
          <w:numId w:val="77"/>
        </w:numPr>
        <w:tabs>
          <w:tab w:val="left" w:pos="993"/>
        </w:tabs>
        <w:spacing w:after="0" w:line="360" w:lineRule="auto"/>
        <w:ind w:left="0" w:firstLine="709"/>
        <w:jc w:val="both"/>
        <w:rPr>
          <w:rFonts w:ascii="Times New Roman" w:hAnsi="Times New Roman" w:cs="Times New Roman"/>
          <w:sz w:val="28"/>
          <w:szCs w:val="24"/>
        </w:rPr>
      </w:pPr>
      <w:r w:rsidRPr="005C4E05">
        <w:rPr>
          <w:rFonts w:ascii="Times New Roman" w:hAnsi="Times New Roman" w:cs="Times New Roman"/>
          <w:sz w:val="28"/>
          <w:szCs w:val="24"/>
        </w:rPr>
        <w:t>безопасность, качество и эффективность транспортного обслуживания населения, юридических лиц и индивидуальных предпринимателей;</w:t>
      </w:r>
    </w:p>
    <w:p w:rsidR="00377A4C" w:rsidRPr="005C4E05" w:rsidRDefault="00377A4C" w:rsidP="00377A4C">
      <w:pPr>
        <w:pStyle w:val="a4"/>
        <w:numPr>
          <w:ilvl w:val="0"/>
          <w:numId w:val="77"/>
        </w:numPr>
        <w:tabs>
          <w:tab w:val="left" w:pos="993"/>
        </w:tabs>
        <w:spacing w:after="0" w:line="360" w:lineRule="auto"/>
        <w:ind w:left="0" w:firstLine="709"/>
        <w:jc w:val="both"/>
        <w:rPr>
          <w:rFonts w:ascii="Times New Roman" w:hAnsi="Times New Roman" w:cs="Times New Roman"/>
          <w:sz w:val="28"/>
          <w:szCs w:val="24"/>
        </w:rPr>
      </w:pPr>
      <w:r w:rsidRPr="005C4E05">
        <w:rPr>
          <w:rFonts w:ascii="Times New Roman" w:hAnsi="Times New Roman" w:cs="Times New Roman"/>
          <w:sz w:val="28"/>
          <w:szCs w:val="24"/>
        </w:rPr>
        <w:lastRenderedPageBreak/>
        <w:t>доступность объектов транспортной инфраструктуры для населения и субъектов экономической деятельности;</w:t>
      </w:r>
    </w:p>
    <w:p w:rsidR="00377A4C" w:rsidRPr="005C4E05" w:rsidRDefault="00377A4C" w:rsidP="00377A4C">
      <w:pPr>
        <w:pStyle w:val="a4"/>
        <w:numPr>
          <w:ilvl w:val="0"/>
          <w:numId w:val="77"/>
        </w:numPr>
        <w:tabs>
          <w:tab w:val="left" w:pos="993"/>
        </w:tabs>
        <w:spacing w:after="0" w:line="360" w:lineRule="auto"/>
        <w:ind w:left="0" w:firstLine="709"/>
        <w:jc w:val="both"/>
        <w:rPr>
          <w:rFonts w:ascii="Times New Roman" w:hAnsi="Times New Roman" w:cs="Times New Roman"/>
          <w:sz w:val="28"/>
          <w:szCs w:val="24"/>
        </w:rPr>
      </w:pPr>
      <w:r w:rsidRPr="005C4E05">
        <w:rPr>
          <w:rFonts w:ascii="Times New Roman" w:hAnsi="Times New Roman" w:cs="Times New Roman"/>
          <w:sz w:val="28"/>
          <w:szCs w:val="24"/>
        </w:rPr>
        <w:t>эффективность функционирования действующей транспортной инфраструктуры.</w:t>
      </w:r>
    </w:p>
    <w:p w:rsidR="00377A4C" w:rsidRDefault="00377A4C" w:rsidP="00377A4C">
      <w:pPr>
        <w:tabs>
          <w:tab w:val="left" w:pos="993"/>
        </w:tabs>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По итогам реализации ПКРТИ планируется достижение следующих целевых показателей:</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протяженность сети автомобильных дорог общего пользования местного значения 65,888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объем ввода в эксплуатацию после строительства и реконструкции автомобильных дорог общего пользования местного значения – 5,807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прирост протяженности сети автомобильных дорог общего пользования местного значения в результате строительства новых автомобильных дорог – 0,637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прирост протяженности сети автомобильных дорог общего пользования местного значения, соответствующих нормативным требованиям к транспортного-эксплуатационным показателям, в результате реконструкции автомобильных дорог – 5,17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прирост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капитального ремонта и ремонта автомобильных дорог – 15.424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общая протяженность автомобильных дорог общего пользования местного значения, соответствующих нормативным требованиям к транспортно-эксплуатационным показателям на 31 декабря отчетного года 57,076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доля протяженности автомобильных дорог общего пользования местного значения, соответствующих нормативным требованиям к транспортного-эксплуатационным показателям на 31 декабря отчетного года – 84,47%.</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lastRenderedPageBreak/>
        <w:t>Так, с целью достижения указанных показателей Таблица 10 ПКРТИ содержит следующие мероприятия: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ремонт автомобильных дорог местного значения общего пользования;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устройство щебеночных автомобильных дорог местного значения общего пользования;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ямочный ремонт автомобильных дорог по улицам поселения;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разработка проектно-сметной документации на строительство дорог с твердым покрытие.</w:t>
      </w:r>
    </w:p>
    <w:p w:rsidR="00377A4C" w:rsidRPr="005C4E05" w:rsidRDefault="00377A4C" w:rsidP="00377A4C">
      <w:pPr>
        <w:tabs>
          <w:tab w:val="left" w:pos="1825"/>
        </w:tabs>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При этом, в рамках реализации ПКРТИ не предполагается проведение институциональных преобразований, структуры управления и взаимосвязей при осуществлении деятельности в сфере проектирования, строительства и реконструкции объектов транспортной инфраструктуры.</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 xml:space="preserve">С целью </w:t>
      </w:r>
      <w:r w:rsidRPr="00494C4E">
        <w:rPr>
          <w:rFonts w:ascii="Times New Roman" w:hAnsi="Times New Roman" w:cs="Times New Roman"/>
          <w:sz w:val="28"/>
          <w:szCs w:val="24"/>
        </w:rPr>
        <w:t>обеспечени</w:t>
      </w:r>
      <w:r>
        <w:rPr>
          <w:rFonts w:ascii="Times New Roman" w:hAnsi="Times New Roman" w:cs="Times New Roman"/>
          <w:sz w:val="28"/>
          <w:szCs w:val="24"/>
        </w:rPr>
        <w:t>я</w:t>
      </w:r>
      <w:r w:rsidRPr="00494C4E">
        <w:rPr>
          <w:rFonts w:ascii="Times New Roman" w:hAnsi="Times New Roman" w:cs="Times New Roman"/>
          <w:sz w:val="28"/>
          <w:szCs w:val="24"/>
        </w:rPr>
        <w:t xml:space="preserve"> сохранности и развитие автомобильных дорог общего пользования, создани</w:t>
      </w:r>
      <w:r>
        <w:rPr>
          <w:rFonts w:ascii="Times New Roman" w:hAnsi="Times New Roman" w:cs="Times New Roman"/>
          <w:sz w:val="28"/>
          <w:szCs w:val="24"/>
        </w:rPr>
        <w:t>я</w:t>
      </w:r>
      <w:r w:rsidRPr="00494C4E">
        <w:rPr>
          <w:rFonts w:ascii="Times New Roman" w:hAnsi="Times New Roman" w:cs="Times New Roman"/>
          <w:sz w:val="28"/>
          <w:szCs w:val="24"/>
        </w:rPr>
        <w:t xml:space="preserve"> безопасных условий для транспортных средств и пешеходов на дорогах Ольховатского муниципального района Воронежской области,  создани</w:t>
      </w:r>
      <w:r>
        <w:rPr>
          <w:rFonts w:ascii="Times New Roman" w:hAnsi="Times New Roman" w:cs="Times New Roman"/>
          <w:sz w:val="28"/>
          <w:szCs w:val="24"/>
        </w:rPr>
        <w:t>я</w:t>
      </w:r>
      <w:r w:rsidRPr="00494C4E">
        <w:rPr>
          <w:rFonts w:ascii="Times New Roman" w:hAnsi="Times New Roman" w:cs="Times New Roman"/>
          <w:sz w:val="28"/>
          <w:szCs w:val="24"/>
        </w:rPr>
        <w:t xml:space="preserve"> безопасных условий для населения, осуществляющ</w:t>
      </w:r>
      <w:r>
        <w:rPr>
          <w:rFonts w:ascii="Times New Roman" w:hAnsi="Times New Roman" w:cs="Times New Roman"/>
          <w:sz w:val="28"/>
          <w:szCs w:val="24"/>
        </w:rPr>
        <w:t>его</w:t>
      </w:r>
      <w:r w:rsidRPr="00494C4E">
        <w:rPr>
          <w:rFonts w:ascii="Times New Roman" w:hAnsi="Times New Roman" w:cs="Times New Roman"/>
          <w:sz w:val="28"/>
          <w:szCs w:val="24"/>
        </w:rPr>
        <w:t xml:space="preserve"> передвижени</w:t>
      </w:r>
      <w:r>
        <w:rPr>
          <w:rFonts w:ascii="Times New Roman" w:hAnsi="Times New Roman" w:cs="Times New Roman"/>
          <w:sz w:val="28"/>
          <w:szCs w:val="24"/>
        </w:rPr>
        <w:t>я</w:t>
      </w:r>
      <w:r w:rsidRPr="00494C4E">
        <w:rPr>
          <w:rFonts w:ascii="Times New Roman" w:hAnsi="Times New Roman" w:cs="Times New Roman"/>
          <w:sz w:val="28"/>
          <w:szCs w:val="24"/>
        </w:rPr>
        <w:t xml:space="preserve"> на пассажирском автомобильном  транспорте общего пользования, сокращени</w:t>
      </w:r>
      <w:r>
        <w:rPr>
          <w:rFonts w:ascii="Times New Roman" w:hAnsi="Times New Roman" w:cs="Times New Roman"/>
          <w:sz w:val="28"/>
          <w:szCs w:val="24"/>
        </w:rPr>
        <w:t>я</w:t>
      </w:r>
      <w:r w:rsidRPr="00494C4E">
        <w:rPr>
          <w:rFonts w:ascii="Times New Roman" w:hAnsi="Times New Roman" w:cs="Times New Roman"/>
          <w:sz w:val="28"/>
          <w:szCs w:val="24"/>
        </w:rPr>
        <w:t xml:space="preserve"> количества дорожно-транспортных происшествий</w:t>
      </w:r>
      <w:r>
        <w:rPr>
          <w:rFonts w:ascii="Times New Roman" w:hAnsi="Times New Roman" w:cs="Times New Roman"/>
          <w:sz w:val="28"/>
          <w:szCs w:val="24"/>
        </w:rPr>
        <w:t>, постановлением А</w:t>
      </w:r>
      <w:r w:rsidRPr="00494C4E">
        <w:rPr>
          <w:rFonts w:ascii="Times New Roman" w:hAnsi="Times New Roman" w:cs="Times New Roman"/>
          <w:sz w:val="28"/>
          <w:szCs w:val="24"/>
        </w:rPr>
        <w:t>дминистрации Ольховатского  муниципального района Воронежской области от 15</w:t>
      </w:r>
      <w:r>
        <w:rPr>
          <w:rFonts w:ascii="Times New Roman" w:hAnsi="Times New Roman" w:cs="Times New Roman"/>
          <w:sz w:val="28"/>
          <w:szCs w:val="24"/>
        </w:rPr>
        <w:t xml:space="preserve"> ноября </w:t>
      </w:r>
      <w:r w:rsidRPr="00494C4E">
        <w:rPr>
          <w:rFonts w:ascii="Times New Roman" w:hAnsi="Times New Roman" w:cs="Times New Roman"/>
          <w:sz w:val="28"/>
          <w:szCs w:val="24"/>
        </w:rPr>
        <w:t>2019</w:t>
      </w:r>
      <w:r>
        <w:rPr>
          <w:rFonts w:ascii="Times New Roman" w:hAnsi="Times New Roman" w:cs="Times New Roman"/>
          <w:sz w:val="28"/>
          <w:szCs w:val="24"/>
        </w:rPr>
        <w:t xml:space="preserve"> года</w:t>
      </w:r>
      <w:r w:rsidRPr="00494C4E">
        <w:rPr>
          <w:rFonts w:ascii="Times New Roman" w:hAnsi="Times New Roman" w:cs="Times New Roman"/>
          <w:sz w:val="28"/>
          <w:szCs w:val="24"/>
        </w:rPr>
        <w:t xml:space="preserve"> №440</w:t>
      </w:r>
      <w:r>
        <w:rPr>
          <w:rFonts w:ascii="Times New Roman" w:hAnsi="Times New Roman" w:cs="Times New Roman"/>
          <w:sz w:val="28"/>
          <w:szCs w:val="24"/>
        </w:rPr>
        <w:t xml:space="preserve"> утверждена </w:t>
      </w:r>
      <w:r w:rsidRPr="00494C4E">
        <w:rPr>
          <w:rFonts w:ascii="Times New Roman" w:hAnsi="Times New Roman" w:cs="Times New Roman"/>
          <w:sz w:val="28"/>
          <w:szCs w:val="24"/>
        </w:rPr>
        <w:t>муниципальн</w:t>
      </w:r>
      <w:r>
        <w:rPr>
          <w:rFonts w:ascii="Times New Roman" w:hAnsi="Times New Roman" w:cs="Times New Roman"/>
          <w:sz w:val="28"/>
          <w:szCs w:val="24"/>
        </w:rPr>
        <w:t>ая</w:t>
      </w:r>
      <w:r w:rsidRPr="00494C4E">
        <w:rPr>
          <w:rFonts w:ascii="Times New Roman" w:hAnsi="Times New Roman" w:cs="Times New Roman"/>
          <w:sz w:val="28"/>
          <w:szCs w:val="24"/>
        </w:rPr>
        <w:t xml:space="preserve"> программ</w:t>
      </w:r>
      <w:r>
        <w:rPr>
          <w:rFonts w:ascii="Times New Roman" w:hAnsi="Times New Roman" w:cs="Times New Roman"/>
          <w:sz w:val="28"/>
          <w:szCs w:val="24"/>
        </w:rPr>
        <w:t>а</w:t>
      </w:r>
      <w:r w:rsidRPr="00494C4E">
        <w:rPr>
          <w:rFonts w:ascii="Times New Roman" w:hAnsi="Times New Roman" w:cs="Times New Roman"/>
          <w:sz w:val="28"/>
          <w:szCs w:val="24"/>
        </w:rPr>
        <w:t xml:space="preserve"> Ольхов</w:t>
      </w:r>
      <w:r>
        <w:rPr>
          <w:rFonts w:ascii="Times New Roman" w:hAnsi="Times New Roman" w:cs="Times New Roman"/>
          <w:sz w:val="28"/>
          <w:szCs w:val="24"/>
        </w:rPr>
        <w:t xml:space="preserve">атского муниципального  района </w:t>
      </w:r>
      <w:r w:rsidRPr="00494C4E">
        <w:rPr>
          <w:rFonts w:ascii="Times New Roman" w:hAnsi="Times New Roman" w:cs="Times New Roman"/>
          <w:sz w:val="28"/>
          <w:szCs w:val="24"/>
        </w:rPr>
        <w:t xml:space="preserve">Воронежской области </w:t>
      </w:r>
      <w:r>
        <w:rPr>
          <w:rFonts w:ascii="Times New Roman" w:hAnsi="Times New Roman" w:cs="Times New Roman"/>
          <w:sz w:val="28"/>
          <w:szCs w:val="24"/>
        </w:rPr>
        <w:t>«</w:t>
      </w:r>
      <w:r w:rsidRPr="00494C4E">
        <w:rPr>
          <w:rFonts w:ascii="Times New Roman" w:hAnsi="Times New Roman" w:cs="Times New Roman"/>
          <w:sz w:val="28"/>
          <w:szCs w:val="24"/>
        </w:rPr>
        <w:t>Создание условий для развития транспортной системы</w:t>
      </w:r>
      <w:r>
        <w:rPr>
          <w:rFonts w:ascii="Times New Roman" w:hAnsi="Times New Roman" w:cs="Times New Roman"/>
          <w:sz w:val="28"/>
          <w:szCs w:val="24"/>
        </w:rPr>
        <w:t xml:space="preserve"> </w:t>
      </w:r>
      <w:r w:rsidRPr="00494C4E">
        <w:rPr>
          <w:rFonts w:ascii="Times New Roman" w:hAnsi="Times New Roman" w:cs="Times New Roman"/>
          <w:sz w:val="28"/>
          <w:szCs w:val="24"/>
        </w:rPr>
        <w:t>и дорожного хозяйства</w:t>
      </w:r>
      <w:r>
        <w:rPr>
          <w:rFonts w:ascii="Times New Roman" w:hAnsi="Times New Roman" w:cs="Times New Roman"/>
          <w:sz w:val="28"/>
          <w:szCs w:val="24"/>
        </w:rPr>
        <w:t>»</w:t>
      </w:r>
      <w:r w:rsidRPr="00494C4E">
        <w:rPr>
          <w:rFonts w:ascii="Times New Roman" w:hAnsi="Times New Roman" w:cs="Times New Roman"/>
          <w:sz w:val="28"/>
          <w:szCs w:val="24"/>
        </w:rPr>
        <w:t xml:space="preserve"> на 2020-2025 годы</w:t>
      </w:r>
      <w:r>
        <w:rPr>
          <w:rFonts w:ascii="Times New Roman" w:hAnsi="Times New Roman" w:cs="Times New Roman"/>
          <w:sz w:val="28"/>
          <w:szCs w:val="24"/>
        </w:rPr>
        <w:t>».</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Планируется, что д</w:t>
      </w:r>
      <w:r w:rsidRPr="00494C4E">
        <w:rPr>
          <w:rFonts w:ascii="Times New Roman" w:hAnsi="Times New Roman" w:cs="Times New Roman"/>
          <w:sz w:val="28"/>
          <w:szCs w:val="24"/>
        </w:rPr>
        <w:t>остижение целевых значений показателей (индикаторов) муниципальной программы</w:t>
      </w:r>
      <w:r>
        <w:rPr>
          <w:rFonts w:ascii="Times New Roman" w:hAnsi="Times New Roman" w:cs="Times New Roman"/>
          <w:sz w:val="28"/>
          <w:szCs w:val="24"/>
        </w:rPr>
        <w:t xml:space="preserve"> будет </w:t>
      </w:r>
      <w:r w:rsidRPr="00494C4E">
        <w:rPr>
          <w:rFonts w:ascii="Times New Roman" w:hAnsi="Times New Roman" w:cs="Times New Roman"/>
          <w:sz w:val="28"/>
          <w:szCs w:val="24"/>
        </w:rPr>
        <w:t>способств</w:t>
      </w:r>
      <w:r>
        <w:rPr>
          <w:rFonts w:ascii="Times New Roman" w:hAnsi="Times New Roman" w:cs="Times New Roman"/>
          <w:sz w:val="28"/>
          <w:szCs w:val="24"/>
        </w:rPr>
        <w:t>овать</w:t>
      </w:r>
      <w:r w:rsidRPr="00494C4E">
        <w:rPr>
          <w:rFonts w:ascii="Times New Roman" w:hAnsi="Times New Roman" w:cs="Times New Roman"/>
          <w:sz w:val="28"/>
          <w:szCs w:val="24"/>
        </w:rPr>
        <w:t xml:space="preserve"> улучшению дорожно - транспортной инфраструктуры,  увеличени</w:t>
      </w:r>
      <w:r>
        <w:rPr>
          <w:rFonts w:ascii="Times New Roman" w:hAnsi="Times New Roman" w:cs="Times New Roman"/>
          <w:sz w:val="28"/>
          <w:szCs w:val="24"/>
        </w:rPr>
        <w:t>ю</w:t>
      </w:r>
      <w:r w:rsidRPr="00494C4E">
        <w:rPr>
          <w:rFonts w:ascii="Times New Roman" w:hAnsi="Times New Roman" w:cs="Times New Roman"/>
          <w:sz w:val="28"/>
          <w:szCs w:val="24"/>
        </w:rPr>
        <w:t xml:space="preserve"> дорог местного значения с усовершенствованным типом покрытия и с покрытием переходного типа, что</w:t>
      </w:r>
      <w:r>
        <w:rPr>
          <w:rFonts w:ascii="Times New Roman" w:hAnsi="Times New Roman" w:cs="Times New Roman"/>
          <w:sz w:val="28"/>
          <w:szCs w:val="24"/>
        </w:rPr>
        <w:t xml:space="preserve"> в свою очередь,</w:t>
      </w:r>
      <w:r w:rsidRPr="00494C4E">
        <w:rPr>
          <w:rFonts w:ascii="Times New Roman" w:hAnsi="Times New Roman" w:cs="Times New Roman"/>
          <w:sz w:val="28"/>
          <w:szCs w:val="24"/>
        </w:rPr>
        <w:t xml:space="preserve"> приведет к улучшению состояния безопасности дорожного движения, </w:t>
      </w:r>
      <w:r>
        <w:rPr>
          <w:rFonts w:ascii="Times New Roman" w:hAnsi="Times New Roman" w:cs="Times New Roman"/>
          <w:sz w:val="28"/>
          <w:szCs w:val="24"/>
        </w:rPr>
        <w:t xml:space="preserve">а также </w:t>
      </w:r>
      <w:r w:rsidRPr="00494C4E">
        <w:rPr>
          <w:rFonts w:ascii="Times New Roman" w:hAnsi="Times New Roman" w:cs="Times New Roman"/>
          <w:sz w:val="28"/>
          <w:szCs w:val="24"/>
        </w:rPr>
        <w:t>улучшени</w:t>
      </w:r>
      <w:r>
        <w:rPr>
          <w:rFonts w:ascii="Times New Roman" w:hAnsi="Times New Roman" w:cs="Times New Roman"/>
          <w:sz w:val="28"/>
          <w:szCs w:val="24"/>
        </w:rPr>
        <w:t>ю</w:t>
      </w:r>
      <w:r w:rsidRPr="00494C4E">
        <w:rPr>
          <w:rFonts w:ascii="Times New Roman" w:hAnsi="Times New Roman" w:cs="Times New Roman"/>
          <w:sz w:val="28"/>
          <w:szCs w:val="24"/>
        </w:rPr>
        <w:t xml:space="preserve"> качества транспортного обслуживания на  внутримуниципальных  маршрутах.</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lastRenderedPageBreak/>
        <w:t>При этом, в качестве основных п</w:t>
      </w:r>
      <w:r w:rsidRPr="00494C4E">
        <w:rPr>
          <w:rFonts w:ascii="Times New Roman" w:hAnsi="Times New Roman" w:cs="Times New Roman"/>
          <w:sz w:val="28"/>
          <w:szCs w:val="24"/>
        </w:rPr>
        <w:t>оказател</w:t>
      </w:r>
      <w:r>
        <w:rPr>
          <w:rFonts w:ascii="Times New Roman" w:hAnsi="Times New Roman" w:cs="Times New Roman"/>
          <w:sz w:val="28"/>
          <w:szCs w:val="24"/>
        </w:rPr>
        <w:t>ей</w:t>
      </w:r>
      <w:r w:rsidRPr="00494C4E">
        <w:rPr>
          <w:rFonts w:ascii="Times New Roman" w:hAnsi="Times New Roman" w:cs="Times New Roman"/>
          <w:sz w:val="28"/>
          <w:szCs w:val="24"/>
        </w:rPr>
        <w:t xml:space="preserve"> (индикатор</w:t>
      </w:r>
      <w:r>
        <w:rPr>
          <w:rFonts w:ascii="Times New Roman" w:hAnsi="Times New Roman" w:cs="Times New Roman"/>
          <w:sz w:val="28"/>
          <w:szCs w:val="24"/>
        </w:rPr>
        <w:t>ов</w:t>
      </w:r>
      <w:r w:rsidRPr="00494C4E">
        <w:rPr>
          <w:rFonts w:ascii="Times New Roman" w:hAnsi="Times New Roman" w:cs="Times New Roman"/>
          <w:sz w:val="28"/>
          <w:szCs w:val="24"/>
        </w:rPr>
        <w:t>) муниципальной программы</w:t>
      </w:r>
      <w:r w:rsidRPr="00494C4E">
        <w:rPr>
          <w:rFonts w:ascii="Times New Roman" w:hAnsi="Times New Roman" w:cs="Times New Roman"/>
          <w:sz w:val="28"/>
          <w:szCs w:val="24"/>
        </w:rPr>
        <w:tab/>
      </w:r>
      <w:r>
        <w:rPr>
          <w:rFonts w:ascii="Times New Roman" w:hAnsi="Times New Roman" w:cs="Times New Roman"/>
          <w:sz w:val="28"/>
          <w:szCs w:val="24"/>
        </w:rPr>
        <w:t>обозначены:</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произведение ремонта автомобильных дорог общего пользования  местного значения  на территории  Ольховатского муниципального района  Воронежской области в текущем году;</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ввод в эксплуатацию автомобильных дорог общего пользования местного значения  после капитального ремонта  и ремонта дорог  общего пользования местного значения на территории Ольховатского муниципального района Воронежской области в текущем году;</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регулярность перевозок на внутримуниципальных  маршрутах на территории Ольховатского муниципального района Воронежской области (количество маршрутов в день);</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количество автобусов для перевозок пассажиров по  внутримуниципальным маршрутам,  (принадлежащих администрации Ольховатского муниципального района Воронежской области)    оснащенных тахографами.</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С целью с</w:t>
      </w:r>
      <w:r w:rsidRPr="001500D4">
        <w:rPr>
          <w:rFonts w:ascii="Times New Roman" w:hAnsi="Times New Roman" w:cs="Times New Roman"/>
          <w:sz w:val="28"/>
          <w:szCs w:val="24"/>
        </w:rPr>
        <w:t>оздани</w:t>
      </w:r>
      <w:r>
        <w:rPr>
          <w:rFonts w:ascii="Times New Roman" w:hAnsi="Times New Roman" w:cs="Times New Roman"/>
          <w:sz w:val="28"/>
          <w:szCs w:val="24"/>
        </w:rPr>
        <w:t>я</w:t>
      </w:r>
      <w:r w:rsidRPr="001500D4">
        <w:rPr>
          <w:rFonts w:ascii="Times New Roman" w:hAnsi="Times New Roman" w:cs="Times New Roman"/>
          <w:sz w:val="28"/>
          <w:szCs w:val="24"/>
        </w:rPr>
        <w:t xml:space="preserve"> качественной дорожной сети в результате реконструкции, капитального ремонта и повышения транспортно-эксплуатационного состояния существующих автомобильных дорог</w:t>
      </w:r>
      <w:r>
        <w:rPr>
          <w:rFonts w:ascii="Times New Roman" w:hAnsi="Times New Roman" w:cs="Times New Roman"/>
          <w:sz w:val="28"/>
          <w:szCs w:val="24"/>
        </w:rPr>
        <w:t xml:space="preserve">, на территории городского поселения действует </w:t>
      </w:r>
      <w:r w:rsidRPr="001500D4">
        <w:rPr>
          <w:rFonts w:ascii="Times New Roman" w:hAnsi="Times New Roman" w:cs="Times New Roman"/>
          <w:sz w:val="28"/>
          <w:szCs w:val="24"/>
        </w:rPr>
        <w:t>муниципальн</w:t>
      </w:r>
      <w:r>
        <w:rPr>
          <w:rFonts w:ascii="Times New Roman" w:hAnsi="Times New Roman" w:cs="Times New Roman"/>
          <w:sz w:val="28"/>
          <w:szCs w:val="24"/>
        </w:rPr>
        <w:t>ая</w:t>
      </w:r>
      <w:r w:rsidRPr="001500D4">
        <w:rPr>
          <w:rFonts w:ascii="Times New Roman" w:hAnsi="Times New Roman" w:cs="Times New Roman"/>
          <w:sz w:val="28"/>
          <w:szCs w:val="24"/>
        </w:rPr>
        <w:t xml:space="preserve"> программ</w:t>
      </w:r>
      <w:r>
        <w:rPr>
          <w:rFonts w:ascii="Times New Roman" w:hAnsi="Times New Roman" w:cs="Times New Roman"/>
          <w:sz w:val="28"/>
          <w:szCs w:val="24"/>
        </w:rPr>
        <w:t>а</w:t>
      </w:r>
      <w:r w:rsidRPr="001500D4">
        <w:rPr>
          <w:rFonts w:ascii="Times New Roman" w:hAnsi="Times New Roman" w:cs="Times New Roman"/>
          <w:sz w:val="28"/>
          <w:szCs w:val="24"/>
        </w:rPr>
        <w:t xml:space="preserve">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4"/>
        </w:rPr>
        <w:t>«</w:t>
      </w:r>
      <w:r w:rsidRPr="001500D4">
        <w:rPr>
          <w:rFonts w:ascii="Times New Roman" w:hAnsi="Times New Roman" w:cs="Times New Roman"/>
          <w:sz w:val="28"/>
          <w:szCs w:val="24"/>
        </w:rPr>
        <w:t>Развитие дорожного хозяйства и транспорта</w:t>
      </w:r>
      <w:r>
        <w:rPr>
          <w:rFonts w:ascii="Times New Roman" w:hAnsi="Times New Roman" w:cs="Times New Roman"/>
          <w:sz w:val="28"/>
          <w:szCs w:val="24"/>
        </w:rPr>
        <w:t>»</w:t>
      </w:r>
      <w:r w:rsidRPr="001500D4">
        <w:rPr>
          <w:rFonts w:ascii="Times New Roman" w:hAnsi="Times New Roman" w:cs="Times New Roman"/>
          <w:sz w:val="28"/>
          <w:szCs w:val="24"/>
        </w:rPr>
        <w:t xml:space="preserve"> на 2022-2027 годы</w:t>
      </w:r>
      <w:r>
        <w:rPr>
          <w:rFonts w:ascii="Times New Roman" w:hAnsi="Times New Roman" w:cs="Times New Roman"/>
          <w:sz w:val="28"/>
          <w:szCs w:val="24"/>
        </w:rPr>
        <w:t xml:space="preserve">, которая реализуется на постоянной основе в период </w:t>
      </w:r>
      <w:r w:rsidRPr="001500D4">
        <w:rPr>
          <w:rFonts w:ascii="Times New Roman" w:hAnsi="Times New Roman" w:cs="Times New Roman"/>
          <w:sz w:val="28"/>
          <w:szCs w:val="24"/>
        </w:rPr>
        <w:t xml:space="preserve">1 </w:t>
      </w:r>
      <w:r>
        <w:rPr>
          <w:rFonts w:ascii="Times New Roman" w:hAnsi="Times New Roman" w:cs="Times New Roman"/>
          <w:sz w:val="28"/>
          <w:szCs w:val="24"/>
        </w:rPr>
        <w:t>января 2022 г. – 31 декабря 2027 г.</w:t>
      </w:r>
    </w:p>
    <w:p w:rsidR="00377A4C" w:rsidRPr="001500D4" w:rsidRDefault="00377A4C" w:rsidP="00377A4C">
      <w:pPr>
        <w:spacing w:after="0" w:line="360" w:lineRule="auto"/>
        <w:ind w:firstLine="708"/>
        <w:jc w:val="both"/>
        <w:rPr>
          <w:rFonts w:ascii="Times New Roman" w:hAnsi="Times New Roman" w:cs="Times New Roman"/>
          <w:sz w:val="28"/>
          <w:szCs w:val="24"/>
        </w:rPr>
      </w:pPr>
      <w:r w:rsidRPr="001500D4">
        <w:rPr>
          <w:rFonts w:ascii="Times New Roman" w:hAnsi="Times New Roman" w:cs="Times New Roman"/>
          <w:sz w:val="28"/>
          <w:szCs w:val="24"/>
        </w:rPr>
        <w:t>Для достижения основной цели Программы необходимо решить следующие задачи:</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выполнение комплекса работ по поддержанию, оценке надлежащего технического состояния  автомобильных дорог общего пользования  и искусственных сооружений на них на уровне, соответствующем категории дороги (содержание дорог и сооружений на них) и придомовых территорий;</w:t>
      </w:r>
    </w:p>
    <w:p w:rsidR="00377A4C" w:rsidRPr="001500D4" w:rsidRDefault="00377A4C" w:rsidP="00377A4C">
      <w:pPr>
        <w:pStyle w:val="a4"/>
        <w:numPr>
          <w:ilvl w:val="0"/>
          <w:numId w:val="80"/>
        </w:numPr>
        <w:tabs>
          <w:tab w:val="left" w:pos="993"/>
          <w:tab w:val="left" w:pos="2835"/>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lastRenderedPageBreak/>
        <w:t>выполнение комплекса работ по восстановлению транспортно-эксплуатационных характеристик автомобильных дорог (ремонт дорог);</w:t>
      </w:r>
    </w:p>
    <w:p w:rsidR="00377A4C" w:rsidRPr="001500D4" w:rsidRDefault="00377A4C" w:rsidP="00377A4C">
      <w:pPr>
        <w:pStyle w:val="a4"/>
        <w:numPr>
          <w:ilvl w:val="0"/>
          <w:numId w:val="80"/>
        </w:numPr>
        <w:tabs>
          <w:tab w:val="left" w:pos="993"/>
          <w:tab w:val="left" w:pos="2835"/>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выполнение комплекса работ по замене или восстановлению конструктивных элементов автомобильных дорог, дорожных сооружений и их частей, (капитальный ремонт дорог и сооружений на них);</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подготовка проектной документации на строительство, реконструкцию капитальный ремонт автомобильных дорог общего пользования и искусственных сооружений на них;</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увеличение протяженности, изменение параметров автомобильных дорог общего пользования, ведущее к изменению категории автомобильной дороги (строительство или реконструкция дорог и искусственных сооружений на них);</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снижение количества дорожно-транспортных происшествий.</w:t>
      </w:r>
    </w:p>
    <w:p w:rsidR="00377A4C" w:rsidRPr="001500D4" w:rsidRDefault="00377A4C" w:rsidP="00377A4C">
      <w:pPr>
        <w:spacing w:after="0" w:line="360" w:lineRule="auto"/>
        <w:ind w:firstLine="708"/>
        <w:jc w:val="both"/>
        <w:rPr>
          <w:rFonts w:ascii="Times New Roman" w:hAnsi="Times New Roman" w:cs="Times New Roman"/>
          <w:sz w:val="28"/>
          <w:szCs w:val="24"/>
        </w:rPr>
      </w:pPr>
      <w:r w:rsidRPr="001500D4">
        <w:rPr>
          <w:rFonts w:ascii="Times New Roman" w:hAnsi="Times New Roman" w:cs="Times New Roman"/>
          <w:sz w:val="28"/>
          <w:szCs w:val="24"/>
        </w:rPr>
        <w:t>В рамках работ по текущему ремонту автомобильных дорог будет осуществляться комплекс работ по восстановлению транспортно-эксплуатационных характеристик автодорог, при выполнении которых не затрагиваются конструктивные и иные характеристики надежности и безопасности дорог Ольховатского городского поселения, а также     в рамках данного мероприятия предусмотрены работы по обустройству, ремонту, восстановлению и содержанию пешеходных переходов на автомобильных дорогах общего пользования местного значения в Ольховатском городском поселении, по очистке дорог от снега, скашивание травы на обочинах, организация и выполнение работ по разработке проекта дорожного движения на улично-дорожной сети Ольховатского городского поселения,  дорожная разметка и приобретение материалов на дорожную разметку по поселению, монтаж искусственных дорожных неровностей (ИДН) на участках дорог Ольховатского городского поселения, установка дорожных знаков, устранение деформаций и повреждений (заделка выбоин, просадок, шелушения, выкр</w:t>
      </w:r>
      <w:r>
        <w:rPr>
          <w:rFonts w:ascii="Times New Roman" w:hAnsi="Times New Roman" w:cs="Times New Roman"/>
          <w:sz w:val="28"/>
          <w:szCs w:val="24"/>
        </w:rPr>
        <w:t>а</w:t>
      </w:r>
      <w:r w:rsidRPr="001500D4">
        <w:rPr>
          <w:rFonts w:ascii="Times New Roman" w:hAnsi="Times New Roman" w:cs="Times New Roman"/>
          <w:sz w:val="28"/>
          <w:szCs w:val="24"/>
        </w:rPr>
        <w:t xml:space="preserve">шивания и других дефектов) дорожных покрытий, срезка, </w:t>
      </w:r>
      <w:r w:rsidRPr="001500D4">
        <w:rPr>
          <w:rFonts w:ascii="Times New Roman" w:hAnsi="Times New Roman" w:cs="Times New Roman"/>
          <w:sz w:val="28"/>
          <w:szCs w:val="24"/>
        </w:rPr>
        <w:lastRenderedPageBreak/>
        <w:t>подсыпка, планировка и уплотнение щебеночных и гравийных обочин, а также другие работы не относящиеся к ремонту.</w:t>
      </w:r>
    </w:p>
    <w:p w:rsidR="00377A4C" w:rsidRDefault="00377A4C" w:rsidP="00377A4C">
      <w:pPr>
        <w:spacing w:after="0" w:line="360" w:lineRule="auto"/>
        <w:ind w:firstLine="708"/>
        <w:jc w:val="both"/>
        <w:rPr>
          <w:rFonts w:ascii="Times New Roman" w:hAnsi="Times New Roman" w:cs="Times New Roman"/>
          <w:sz w:val="28"/>
          <w:szCs w:val="24"/>
        </w:rPr>
      </w:pPr>
      <w:r w:rsidRPr="001500D4">
        <w:rPr>
          <w:rFonts w:ascii="Times New Roman" w:hAnsi="Times New Roman" w:cs="Times New Roman"/>
          <w:sz w:val="28"/>
          <w:szCs w:val="24"/>
        </w:rPr>
        <w:t>Таким образом, можно сделать вывод о том, что приведение дорог в нормативное состояние достигается в рамках текущих работ по круглогодичному содержанию автомобильных дорог общего пользования местного значения.</w:t>
      </w:r>
    </w:p>
    <w:p w:rsidR="00377A4C" w:rsidRPr="001500D4"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Также, предусмотрены следующие</w:t>
      </w:r>
      <w:r w:rsidRPr="001500D4">
        <w:rPr>
          <w:rFonts w:ascii="Times New Roman" w:hAnsi="Times New Roman" w:cs="Times New Roman"/>
          <w:sz w:val="28"/>
          <w:szCs w:val="24"/>
        </w:rPr>
        <w:t xml:space="preserve"> мероприятия:</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работы по капитальному и текущему ремонту автомобильных дорог общего пользования местного значения (в рамках работ по капитальному и текущему ремонту автомобильных дорог будет осуществляться комплекс работ по восстановлению транспортно-эксплуатационных характеристик автодорог, при выполнении которых не затрагиваются конструктивные и иные характеристики надежности и безопасности дорог Ольховатского городского поселения, других дефектов дорожных покрытий);</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укладка щебня для восстановления профиля щебеночных оснований;</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работы по обустройству, ремонту, восстановлению и содержанию пешеходных переходов на автомобильных дорогах общего пользования местного значения в Ольховатском городском поселении;</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осуществление строительного контроля (технического надзора) при выполнении работ по капитальному и текущему ремонту автомобильных дорог общего пользования местного значения.</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В результате реализации муниципальной программы ожидается:</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уменьшение доли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сокращение количества лиц, пострадавших в результате дорожно-транспортных происшествий;</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lastRenderedPageBreak/>
        <w:t>снижение тяжести последствий в результате дорожно-транспортных происшествий;</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увеличение протяженности сети автомобильных дорог общего пользования.</w:t>
      </w:r>
    </w:p>
    <w:p w:rsidR="00377A4C" w:rsidRPr="00855D4B" w:rsidRDefault="00377A4C" w:rsidP="00377A4C">
      <w:pPr>
        <w:spacing w:after="0" w:line="372"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и</w:t>
      </w:r>
      <w:r w:rsidRPr="00855D4B">
        <w:rPr>
          <w:rFonts w:ascii="Times New Roman" w:hAnsi="Times New Roman" w:cs="Times New Roman"/>
          <w:sz w:val="28"/>
          <w:szCs w:val="28"/>
        </w:rPr>
        <w:t>меющиеся документы территориального планирования</w:t>
      </w:r>
      <w:r>
        <w:rPr>
          <w:rFonts w:ascii="Times New Roman" w:hAnsi="Times New Roman" w:cs="Times New Roman"/>
          <w:sz w:val="28"/>
          <w:szCs w:val="28"/>
        </w:rPr>
        <w:t>,</w:t>
      </w:r>
      <w:r w:rsidRPr="00855D4B">
        <w:rPr>
          <w:rFonts w:ascii="Times New Roman" w:hAnsi="Times New Roman" w:cs="Times New Roman"/>
          <w:sz w:val="28"/>
          <w:szCs w:val="28"/>
        </w:rPr>
        <w:t xml:space="preserve"> и действующие государственные и муниципальные программы составляют основу для планирования комплексного развития транспортной инфраструктуры</w:t>
      </w:r>
      <w:r>
        <w:rPr>
          <w:rFonts w:ascii="Times New Roman" w:hAnsi="Times New Roman" w:cs="Times New Roman"/>
          <w:sz w:val="28"/>
          <w:szCs w:val="28"/>
        </w:rPr>
        <w:t xml:space="preserve">, </w:t>
      </w:r>
      <w:r w:rsidRPr="00855D4B">
        <w:rPr>
          <w:rFonts w:ascii="Times New Roman" w:hAnsi="Times New Roman" w:cs="Times New Roman"/>
          <w:sz w:val="28"/>
          <w:szCs w:val="28"/>
        </w:rPr>
        <w:t xml:space="preserve">разработки комплексной схемы организации дорожного движения. По результатам рассмотрения и анализа вышеприведенных документов стоит отметить, что нормативно-правовая база по территориальному развитию, а также комплексному развитию транспортной инфраструктуры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в целом обеспечена.</w:t>
      </w:r>
      <w:bookmarkStart w:id="10" w:name="_Toc73902210"/>
    </w:p>
    <w:p w:rsidR="00377A4C" w:rsidRPr="00855D4B" w:rsidRDefault="00377A4C" w:rsidP="00377A4C">
      <w:pPr>
        <w:spacing w:after="0" w:line="372" w:lineRule="auto"/>
        <w:ind w:firstLine="708"/>
        <w:jc w:val="both"/>
        <w:rPr>
          <w:rFonts w:ascii="Times New Roman" w:eastAsiaTheme="majorEastAsia" w:hAnsi="Times New Roman" w:cs="Times New Roman"/>
          <w:b/>
          <w:bCs/>
          <w:sz w:val="28"/>
          <w:szCs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1" w:name="_Toc176128874"/>
      <w:r w:rsidRPr="00855D4B">
        <w:rPr>
          <w:rFonts w:ascii="Times New Roman" w:hAnsi="Times New Roman" w:cs="Times New Roman"/>
          <w:color w:val="auto"/>
          <w:sz w:val="28"/>
          <w:szCs w:val="28"/>
        </w:rPr>
        <w:t>1.2 Оценка социально-экономической и градостроительной деятельности территории, включая деятельность в сфере транспорта, дорожную деятельность</w:t>
      </w:r>
      <w:bookmarkEnd w:id="10"/>
      <w:bookmarkEnd w:id="11"/>
    </w:p>
    <w:p w:rsidR="00377A4C" w:rsidRPr="00855D4B" w:rsidRDefault="00377A4C" w:rsidP="00377A4C">
      <w:pPr>
        <w:spacing w:after="0" w:line="240" w:lineRule="auto"/>
        <w:ind w:firstLine="357"/>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Основными задачами деятельности органов местного самоуправления считается постоянное развитие экономического потенциала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привлечение инвестиций, оказание поддержки малому и среднему предпринимательству, проведение оптимизации и модернизации систем дошкольного и общего образования, культуры и спорта.</w:t>
      </w:r>
    </w:p>
    <w:p w:rsidR="00377A4C" w:rsidRDefault="00377A4C" w:rsidP="00377A4C">
      <w:pPr>
        <w:spacing w:after="0" w:line="360" w:lineRule="auto"/>
        <w:ind w:firstLine="708"/>
        <w:jc w:val="both"/>
        <w:rPr>
          <w:rFonts w:ascii="Times New Roman" w:hAnsi="Times New Roman" w:cs="Times New Roman"/>
          <w:sz w:val="28"/>
          <w:szCs w:val="28"/>
        </w:rPr>
      </w:pPr>
      <w:r w:rsidRPr="00D35CD5">
        <w:rPr>
          <w:rFonts w:ascii="Times New Roman" w:hAnsi="Times New Roman" w:cs="Times New Roman"/>
          <w:sz w:val="28"/>
          <w:szCs w:val="28"/>
        </w:rPr>
        <w:t>Стратеги</w:t>
      </w:r>
      <w:r>
        <w:rPr>
          <w:rFonts w:ascii="Times New Roman" w:hAnsi="Times New Roman" w:cs="Times New Roman"/>
          <w:sz w:val="28"/>
          <w:szCs w:val="28"/>
        </w:rPr>
        <w:t>я</w:t>
      </w:r>
      <w:r w:rsidRPr="00D35CD5">
        <w:rPr>
          <w:rFonts w:ascii="Times New Roman" w:hAnsi="Times New Roman" w:cs="Times New Roman"/>
          <w:sz w:val="28"/>
          <w:szCs w:val="28"/>
        </w:rPr>
        <w:t xml:space="preserve"> социально-экономического развития Воронежской области на период до 2035 года</w:t>
      </w:r>
      <w:r>
        <w:rPr>
          <w:rFonts w:ascii="Times New Roman" w:hAnsi="Times New Roman" w:cs="Times New Roman"/>
          <w:sz w:val="28"/>
          <w:szCs w:val="28"/>
        </w:rPr>
        <w:t>, утверждена Законом Воронежской области от 20 декабря 2018 года №</w:t>
      </w:r>
      <w:r w:rsidRPr="00D35CD5">
        <w:rPr>
          <w:rFonts w:ascii="Times New Roman" w:hAnsi="Times New Roman" w:cs="Times New Roman"/>
          <w:sz w:val="28"/>
          <w:szCs w:val="28"/>
        </w:rPr>
        <w:t>168-ОЗ</w:t>
      </w:r>
      <w:r>
        <w:rPr>
          <w:rFonts w:ascii="Times New Roman" w:hAnsi="Times New Roman" w:cs="Times New Roman"/>
          <w:sz w:val="28"/>
          <w:szCs w:val="28"/>
        </w:rPr>
        <w:t xml:space="preserve">. </w:t>
      </w:r>
      <w:r w:rsidRPr="00885F8E">
        <w:rPr>
          <w:rFonts w:ascii="Times New Roman" w:hAnsi="Times New Roman" w:cs="Times New Roman"/>
          <w:sz w:val="28"/>
          <w:szCs w:val="28"/>
        </w:rPr>
        <w:t>Стратегия определяет приоритеты, цели и задачи государственной социально-экономической политики на территории Воронежской области на долгосрочную перспективу и является основополагающим документом для корректировки документов стратегического планирования Воронежской области.</w:t>
      </w:r>
    </w:p>
    <w:p w:rsidR="00377A4C" w:rsidRDefault="00377A4C" w:rsidP="00377A4C">
      <w:pPr>
        <w:spacing w:after="0" w:line="360" w:lineRule="auto"/>
        <w:ind w:firstLine="708"/>
        <w:jc w:val="both"/>
        <w:rPr>
          <w:rFonts w:ascii="Times New Roman" w:hAnsi="Times New Roman" w:cs="Times New Roman"/>
          <w:sz w:val="28"/>
          <w:szCs w:val="28"/>
        </w:rPr>
      </w:pPr>
      <w:r w:rsidRPr="00783A52">
        <w:rPr>
          <w:rFonts w:ascii="Times New Roman" w:hAnsi="Times New Roman" w:cs="Times New Roman"/>
          <w:sz w:val="28"/>
          <w:szCs w:val="28"/>
        </w:rPr>
        <w:lastRenderedPageBreak/>
        <w:t>Стратеги</w:t>
      </w:r>
      <w:r>
        <w:rPr>
          <w:rFonts w:ascii="Times New Roman" w:hAnsi="Times New Roman" w:cs="Times New Roman"/>
          <w:sz w:val="28"/>
          <w:szCs w:val="28"/>
        </w:rPr>
        <w:t>я</w:t>
      </w:r>
      <w:r w:rsidRPr="00783A52">
        <w:rPr>
          <w:rFonts w:ascii="Times New Roman" w:hAnsi="Times New Roman" w:cs="Times New Roman"/>
          <w:sz w:val="28"/>
          <w:szCs w:val="28"/>
        </w:rPr>
        <w:t xml:space="preserve"> социально – 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 xml:space="preserve"> (далее – Стратегия), утверждена р</w:t>
      </w:r>
      <w:r w:rsidRPr="00783A52">
        <w:rPr>
          <w:rFonts w:ascii="Times New Roman" w:hAnsi="Times New Roman" w:cs="Times New Roman"/>
          <w:sz w:val="28"/>
          <w:szCs w:val="28"/>
        </w:rPr>
        <w:t>ешение</w:t>
      </w:r>
      <w:r>
        <w:rPr>
          <w:rFonts w:ascii="Times New Roman" w:hAnsi="Times New Roman" w:cs="Times New Roman"/>
          <w:sz w:val="28"/>
          <w:szCs w:val="28"/>
        </w:rPr>
        <w:t>м</w:t>
      </w:r>
      <w:r w:rsidRPr="00783A52">
        <w:rPr>
          <w:rFonts w:ascii="Times New Roman" w:hAnsi="Times New Roman" w:cs="Times New Roman"/>
          <w:sz w:val="28"/>
          <w:szCs w:val="28"/>
        </w:rPr>
        <w:t xml:space="preserve"> от 27</w:t>
      </w:r>
      <w:r>
        <w:rPr>
          <w:rFonts w:ascii="Times New Roman" w:hAnsi="Times New Roman" w:cs="Times New Roman"/>
          <w:sz w:val="28"/>
          <w:szCs w:val="28"/>
        </w:rPr>
        <w:t xml:space="preserve"> декабря </w:t>
      </w:r>
      <w:r w:rsidRPr="00783A52">
        <w:rPr>
          <w:rFonts w:ascii="Times New Roman" w:hAnsi="Times New Roman" w:cs="Times New Roman"/>
          <w:sz w:val="28"/>
          <w:szCs w:val="28"/>
        </w:rPr>
        <w:t>2018</w:t>
      </w:r>
      <w:r>
        <w:rPr>
          <w:rFonts w:ascii="Times New Roman" w:hAnsi="Times New Roman" w:cs="Times New Roman"/>
          <w:sz w:val="28"/>
          <w:szCs w:val="28"/>
        </w:rPr>
        <w:t xml:space="preserve"> года</w:t>
      </w:r>
      <w:r w:rsidRPr="00783A52">
        <w:rPr>
          <w:rFonts w:ascii="Times New Roman" w:hAnsi="Times New Roman" w:cs="Times New Roman"/>
          <w:sz w:val="28"/>
          <w:szCs w:val="28"/>
        </w:rPr>
        <w:t xml:space="preserve"> №51 </w:t>
      </w:r>
      <w:r>
        <w:rPr>
          <w:rFonts w:ascii="Times New Roman" w:hAnsi="Times New Roman" w:cs="Times New Roman"/>
          <w:sz w:val="28"/>
          <w:szCs w:val="28"/>
        </w:rPr>
        <w:t>«</w:t>
      </w:r>
      <w:r w:rsidRPr="00783A52">
        <w:rPr>
          <w:rFonts w:ascii="Times New Roman" w:hAnsi="Times New Roman" w:cs="Times New Roman"/>
          <w:sz w:val="28"/>
          <w:szCs w:val="28"/>
        </w:rPr>
        <w:t>Об утверждении Стратегии социально – 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w:t>
      </w:r>
    </w:p>
    <w:p w:rsidR="00377A4C" w:rsidRPr="008B64E4"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 согласно Стратегии, к</w:t>
      </w:r>
      <w:r w:rsidRPr="008B64E4">
        <w:rPr>
          <w:rFonts w:ascii="Times New Roman" w:hAnsi="Times New Roman" w:cs="Times New Roman"/>
          <w:sz w:val="28"/>
          <w:szCs w:val="28"/>
        </w:rPr>
        <w:t>онкурентными преимуществами, которые, при надлежащем задействовании, смогут обеспечить базу для развития Ольховатского муниципального района, являются следующие:</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значительный аграрный потенциал;</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наличие развивающихся предприятий промышленности;</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опыт реализации масштабных инвестиционных проектов;</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наличие эффективных крестьянско-фермерских хозяйств.</w:t>
      </w:r>
    </w:p>
    <w:p w:rsidR="00377A4C" w:rsidRPr="008B64E4"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 этом, к</w:t>
      </w:r>
      <w:r w:rsidRPr="008B64E4">
        <w:rPr>
          <w:rFonts w:ascii="Times New Roman" w:hAnsi="Times New Roman" w:cs="Times New Roman"/>
          <w:sz w:val="28"/>
          <w:szCs w:val="28"/>
        </w:rPr>
        <w:t xml:space="preserve"> проблемным зонам Ольховатского муниципального района относятся следующие:</w:t>
      </w:r>
    </w:p>
    <w:p w:rsidR="00377A4C" w:rsidRPr="008B64E4" w:rsidRDefault="00377A4C" w:rsidP="00377A4C">
      <w:pPr>
        <w:pStyle w:val="a4"/>
        <w:numPr>
          <w:ilvl w:val="0"/>
          <w:numId w:val="85"/>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снижение численности экономически активного населения;</w:t>
      </w:r>
    </w:p>
    <w:p w:rsidR="00377A4C" w:rsidRPr="008B64E4" w:rsidRDefault="00377A4C" w:rsidP="00377A4C">
      <w:pPr>
        <w:pStyle w:val="a4"/>
        <w:numPr>
          <w:ilvl w:val="0"/>
          <w:numId w:val="85"/>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высокая степень износа водопроводных, канализационных и теплосетей;</w:t>
      </w:r>
    </w:p>
    <w:p w:rsidR="00377A4C" w:rsidRPr="008B64E4" w:rsidRDefault="00377A4C" w:rsidP="00377A4C">
      <w:pPr>
        <w:pStyle w:val="a4"/>
        <w:numPr>
          <w:ilvl w:val="0"/>
          <w:numId w:val="85"/>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низкий уровень качества автомобильных дорог.</w:t>
      </w:r>
    </w:p>
    <w:p w:rsidR="00377A4C" w:rsidRPr="008B64E4" w:rsidRDefault="00377A4C" w:rsidP="00377A4C">
      <w:pPr>
        <w:spacing w:after="0" w:line="360" w:lineRule="auto"/>
        <w:ind w:firstLine="708"/>
        <w:jc w:val="both"/>
        <w:rPr>
          <w:rFonts w:ascii="Times New Roman" w:hAnsi="Times New Roman" w:cs="Times New Roman"/>
          <w:sz w:val="28"/>
          <w:szCs w:val="28"/>
        </w:rPr>
      </w:pPr>
      <w:r w:rsidRPr="008B64E4">
        <w:rPr>
          <w:rFonts w:ascii="Times New Roman" w:hAnsi="Times New Roman" w:cs="Times New Roman"/>
          <w:sz w:val="28"/>
          <w:szCs w:val="28"/>
        </w:rPr>
        <w:t>В качестве стратегических приоритетов до 2035 года выбраны следующие:</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развитие производств пищевых продуктов;</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 xml:space="preserve">развитие молочного животноводства; </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поддержка предпринимательской инициативы;</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создание комфортной среды для проживания и развития населения.</w:t>
      </w:r>
    </w:p>
    <w:p w:rsidR="00377A4C" w:rsidRPr="008B64E4" w:rsidRDefault="00377A4C" w:rsidP="00377A4C">
      <w:pPr>
        <w:spacing w:after="0" w:line="360" w:lineRule="auto"/>
        <w:ind w:firstLine="708"/>
        <w:jc w:val="both"/>
        <w:rPr>
          <w:rFonts w:ascii="Times New Roman" w:hAnsi="Times New Roman" w:cs="Times New Roman"/>
          <w:sz w:val="28"/>
          <w:szCs w:val="28"/>
        </w:rPr>
      </w:pPr>
      <w:r w:rsidRPr="008B64E4">
        <w:rPr>
          <w:rFonts w:ascii="Times New Roman" w:hAnsi="Times New Roman" w:cs="Times New Roman"/>
          <w:sz w:val="28"/>
          <w:szCs w:val="28"/>
        </w:rPr>
        <w:t>Основные ожидаемые результаты реализации Стратегии:</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стабилизация численности постоянного населения;</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достижение нормативного значения обеспеченности врачебными кадрами;</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lastRenderedPageBreak/>
        <w:t>доведение доли оздоровленных</w:t>
      </w:r>
      <w:r>
        <w:rPr>
          <w:rFonts w:ascii="Times New Roman" w:hAnsi="Times New Roman" w:cs="Times New Roman"/>
          <w:sz w:val="28"/>
          <w:szCs w:val="28"/>
        </w:rPr>
        <w:t xml:space="preserve"> детей школьного возраста до 82</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общей площади жилых помещений, приходящейся в среднем на одного жителя, с 26,1 кв.м. в 2016 г. до 29,1 кв.м. в 2035 г.;</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обеспеченности дошкольными образ</w:t>
      </w:r>
      <w:r>
        <w:rPr>
          <w:rFonts w:ascii="Times New Roman" w:hAnsi="Times New Roman" w:cs="Times New Roman"/>
          <w:sz w:val="28"/>
          <w:szCs w:val="28"/>
        </w:rPr>
        <w:t>овательными учреждениями до 100</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увеличение к 2035 году числа детей в возрасте от 5 до 18 лет, обучающихся по дополнительным образовательным программам, в общей численн</w:t>
      </w:r>
      <w:r>
        <w:rPr>
          <w:rFonts w:ascii="Times New Roman" w:hAnsi="Times New Roman" w:cs="Times New Roman"/>
          <w:sz w:val="28"/>
          <w:szCs w:val="28"/>
        </w:rPr>
        <w:t>ости детей этого возраста до 86</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доведение доли современных оснащенных муниципальных обр</w:t>
      </w:r>
      <w:r>
        <w:rPr>
          <w:rFonts w:ascii="Times New Roman" w:hAnsi="Times New Roman" w:cs="Times New Roman"/>
          <w:sz w:val="28"/>
          <w:szCs w:val="28"/>
        </w:rPr>
        <w:t>азовательных организаций до 100</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 xml:space="preserve">расширение доступа жителей района к культурной </w:t>
      </w:r>
      <w:r>
        <w:rPr>
          <w:rFonts w:ascii="Times New Roman" w:hAnsi="Times New Roman" w:cs="Times New Roman"/>
          <w:sz w:val="28"/>
          <w:szCs w:val="28"/>
        </w:rPr>
        <w:t>деятельности и культурным ценностям</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сокращение доли протяженности автомобильных дорог,</w:t>
      </w:r>
      <w:r>
        <w:rPr>
          <w:rFonts w:ascii="Times New Roman" w:hAnsi="Times New Roman" w:cs="Times New Roman"/>
          <w:sz w:val="28"/>
          <w:szCs w:val="28"/>
        </w:rPr>
        <w:t xml:space="preserve"> не отвечающих нормативам до 25</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протяженнос</w:t>
      </w:r>
      <w:r>
        <w:rPr>
          <w:rFonts w:ascii="Times New Roman" w:hAnsi="Times New Roman" w:cs="Times New Roman"/>
          <w:sz w:val="28"/>
          <w:szCs w:val="28"/>
        </w:rPr>
        <w:t>ти освещенных частей улиц до 86</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степени вовлечения граждан в систему общественного самоуправления;</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увеличение доли многоквартирных домов, в которых пр</w:t>
      </w:r>
      <w:r>
        <w:rPr>
          <w:rFonts w:ascii="Times New Roman" w:hAnsi="Times New Roman" w:cs="Times New Roman"/>
          <w:sz w:val="28"/>
          <w:szCs w:val="28"/>
        </w:rPr>
        <w:t>оведен капитальный ремонт до 85</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доведение доли жилищного фонда, оборудованного водопроводом, к 2035 г. до 83%;</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достижение 100% покрытия района сотовой связью и интернетом;</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снижение объемов выбросов в атмосферу более чем в 3 раза;</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улучшение экологических условий проживания и отдыха в районе;</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увеличение объема инвестиций в основной капитал в 2,7 раз;</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доходов населения в 2 и более раз;</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объема отгруженных товаров собственного производства в 2,8 раз;</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объема продукции сельского хозяйства в 1,8 раз.</w:t>
      </w:r>
    </w:p>
    <w:p w:rsidR="00377A4C" w:rsidRDefault="00377A4C" w:rsidP="00377A4C">
      <w:pPr>
        <w:spacing w:after="0" w:line="360" w:lineRule="auto"/>
        <w:ind w:firstLine="708"/>
        <w:jc w:val="both"/>
        <w:rPr>
          <w:rFonts w:ascii="Times New Roman" w:hAnsi="Times New Roman" w:cs="Times New Roman"/>
          <w:sz w:val="28"/>
          <w:szCs w:val="28"/>
        </w:rPr>
      </w:pPr>
      <w:r w:rsidRPr="000E6F51">
        <w:rPr>
          <w:rFonts w:ascii="Times New Roman" w:hAnsi="Times New Roman" w:cs="Times New Roman"/>
          <w:sz w:val="28"/>
          <w:szCs w:val="28"/>
        </w:rPr>
        <w:lastRenderedPageBreak/>
        <w:t>План мероприятий по реализации Стратегии социально-экономического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 утвержден</w:t>
      </w:r>
      <w:r w:rsidRPr="000E6F51">
        <w:rPr>
          <w:rFonts w:ascii="Times New Roman" w:hAnsi="Times New Roman" w:cs="Times New Roman"/>
          <w:sz w:val="28"/>
          <w:szCs w:val="28"/>
        </w:rPr>
        <w:t xml:space="preserve"> постановление</w:t>
      </w:r>
      <w:r>
        <w:rPr>
          <w:rFonts w:ascii="Times New Roman" w:hAnsi="Times New Roman" w:cs="Times New Roman"/>
          <w:sz w:val="28"/>
          <w:szCs w:val="28"/>
        </w:rPr>
        <w:t>м</w:t>
      </w:r>
      <w:r w:rsidRPr="000E6F51">
        <w:rPr>
          <w:rFonts w:ascii="Times New Roman" w:hAnsi="Times New Roman" w:cs="Times New Roman"/>
          <w:sz w:val="28"/>
          <w:szCs w:val="28"/>
        </w:rPr>
        <w:t xml:space="preserve"> </w:t>
      </w:r>
      <w:r>
        <w:rPr>
          <w:rFonts w:ascii="Times New Roman" w:hAnsi="Times New Roman" w:cs="Times New Roman"/>
          <w:sz w:val="28"/>
          <w:szCs w:val="28"/>
        </w:rPr>
        <w:t>А</w:t>
      </w:r>
      <w:r w:rsidRPr="000E6F51">
        <w:rPr>
          <w:rFonts w:ascii="Times New Roman" w:hAnsi="Times New Roman" w:cs="Times New Roman"/>
          <w:sz w:val="28"/>
          <w:szCs w:val="28"/>
        </w:rPr>
        <w:t>дминистрации Ольховатского муниципального района Воронежской области от 18</w:t>
      </w:r>
      <w:r>
        <w:rPr>
          <w:rFonts w:ascii="Times New Roman" w:hAnsi="Times New Roman" w:cs="Times New Roman"/>
          <w:sz w:val="28"/>
          <w:szCs w:val="28"/>
        </w:rPr>
        <w:t xml:space="preserve"> января </w:t>
      </w:r>
      <w:r w:rsidRPr="000E6F51">
        <w:rPr>
          <w:rFonts w:ascii="Times New Roman" w:hAnsi="Times New Roman" w:cs="Times New Roman"/>
          <w:sz w:val="28"/>
          <w:szCs w:val="28"/>
        </w:rPr>
        <w:t>2019</w:t>
      </w:r>
      <w:r>
        <w:rPr>
          <w:rFonts w:ascii="Times New Roman" w:hAnsi="Times New Roman" w:cs="Times New Roman"/>
          <w:sz w:val="28"/>
          <w:szCs w:val="28"/>
        </w:rPr>
        <w:t xml:space="preserve"> года</w:t>
      </w:r>
      <w:r w:rsidRPr="000E6F51">
        <w:rPr>
          <w:rFonts w:ascii="Times New Roman" w:hAnsi="Times New Roman" w:cs="Times New Roman"/>
          <w:sz w:val="28"/>
          <w:szCs w:val="28"/>
        </w:rPr>
        <w:t xml:space="preserve"> №8 </w:t>
      </w:r>
      <w:r>
        <w:rPr>
          <w:rFonts w:ascii="Times New Roman" w:hAnsi="Times New Roman" w:cs="Times New Roman"/>
          <w:sz w:val="28"/>
          <w:szCs w:val="28"/>
        </w:rPr>
        <w:t>«</w:t>
      </w:r>
      <w:r w:rsidRPr="000E6F51">
        <w:rPr>
          <w:rFonts w:ascii="Times New Roman" w:hAnsi="Times New Roman" w:cs="Times New Roman"/>
          <w:sz w:val="28"/>
          <w:szCs w:val="28"/>
        </w:rPr>
        <w:t>Об утверждении Плана мероприятий по реализации Стратегии</w:t>
      </w:r>
      <w:r>
        <w:rPr>
          <w:rFonts w:ascii="Times New Roman" w:hAnsi="Times New Roman" w:cs="Times New Roman"/>
          <w:sz w:val="28"/>
          <w:szCs w:val="28"/>
        </w:rPr>
        <w:t xml:space="preserve"> </w:t>
      </w:r>
      <w:r w:rsidRPr="000E6F51">
        <w:rPr>
          <w:rFonts w:ascii="Times New Roman" w:hAnsi="Times New Roman" w:cs="Times New Roman"/>
          <w:sz w:val="28"/>
          <w:szCs w:val="28"/>
        </w:rPr>
        <w:t>социально-экономического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 целью достижения поставленных целей и выполнения задач, определенных документами территориального планирования, Государственными программами и Стратегиями развития, в отношении территории Ольховатского городского поселения приняты следующие муниципальные программы, приоритетными задачи которых является улучшение социально-экономического положения населения, создания благоприятных условий для жизни и развития:</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Формирование современной городской среды</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постановлением Администрации Ольховатского городского поселения Ольховатского муниципального района Воронежской области от 15 октября 2021 года №463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Формирование современной городской среды</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Развитие физкультуры и спорта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постановлением Администрации Ольховатского городского поселения Ольховатского муниципального района Воронежской области от 15 октября 2021 года №462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w:t>
      </w:r>
      <w:r w:rsidRPr="000E4599">
        <w:rPr>
          <w:rFonts w:ascii="Times New Roman" w:hAnsi="Times New Roman" w:cs="Times New Roman"/>
          <w:sz w:val="28"/>
          <w:szCs w:val="28"/>
        </w:rPr>
        <w:lastRenderedPageBreak/>
        <w:t xml:space="preserve">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Развитие физкультуры и спорта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Социальная поддержка граждан</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 Администрации Ольховатского городского поселения Ольховатского муниципального района Воронежской области от 15 октября 2021 года №460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Социальная поддержка граждан</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Содействие занятости населения</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 Администрации Ольховатского городского поселения Ольховатского муниципального района Воронежской области от 15 октября 2021 года №459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Содействие занятости населения</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Обеспечение качественными жилищно-коммунальными услугами  населения Ольховатского городского поселения и основные направления благоустройства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постановлением Администрации  Ольховатского городского поселения Ольховатского муниципального района Воронежской области от 15 октября 2021 года №456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Обеспечение качественными жилищно-коммунальными услугами  населения Ольховатского городского поселения и основные направления благоустройства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p>
    <w:p w:rsidR="00377A4C" w:rsidRPr="00855D4B" w:rsidRDefault="00377A4C" w:rsidP="00377A4C">
      <w:pPr>
        <w:spacing w:after="0" w:line="360" w:lineRule="auto"/>
        <w:ind w:firstLine="709"/>
        <w:jc w:val="both"/>
        <w:rPr>
          <w:rFonts w:ascii="Times New Roman" w:hAnsi="Times New Roman" w:cs="Times New Roman"/>
          <w:i/>
          <w:iCs/>
          <w:sz w:val="28"/>
          <w:szCs w:val="28"/>
        </w:rPr>
      </w:pPr>
      <w:r w:rsidRPr="00855D4B">
        <w:rPr>
          <w:rFonts w:ascii="Times New Roman" w:hAnsi="Times New Roman" w:cs="Times New Roman"/>
          <w:i/>
          <w:iCs/>
          <w:sz w:val="28"/>
          <w:szCs w:val="28"/>
        </w:rPr>
        <w:lastRenderedPageBreak/>
        <w:t xml:space="preserve">Демографические показатели городского </w:t>
      </w:r>
      <w:r>
        <w:rPr>
          <w:rFonts w:ascii="Times New Roman" w:hAnsi="Times New Roman" w:cs="Times New Roman"/>
          <w:i/>
          <w:iCs/>
          <w:sz w:val="28"/>
          <w:szCs w:val="28"/>
        </w:rPr>
        <w:t>поселения</w:t>
      </w:r>
    </w:p>
    <w:p w:rsidR="00377A4C"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Демографическая ситуация (в том числе возрастной и половой состав населения) во многом определяет перспективы и проблемы рынка труда, а значит, трудовой потенциал муниципального образования. Зная численность населения на определенный период, можно прогнозировать количество и структуру занятых в экономике, основные параметры развития городского </w:t>
      </w:r>
      <w:r>
        <w:rPr>
          <w:rFonts w:ascii="Times New Roman" w:hAnsi="Times New Roman" w:cs="Times New Roman"/>
          <w:sz w:val="28"/>
          <w:szCs w:val="28"/>
        </w:rPr>
        <w:t>поселения</w:t>
      </w:r>
      <w:r w:rsidRPr="00151E78">
        <w:rPr>
          <w:rFonts w:ascii="Times New Roman" w:hAnsi="Times New Roman" w:cs="Times New Roman"/>
          <w:sz w:val="28"/>
          <w:szCs w:val="28"/>
        </w:rPr>
        <w:t xml:space="preserve"> и прочее.</w:t>
      </w:r>
      <w:r>
        <w:rPr>
          <w:rFonts w:ascii="Times New Roman" w:hAnsi="Times New Roman" w:cs="Times New Roman"/>
          <w:sz w:val="28"/>
          <w:szCs w:val="28"/>
        </w:rPr>
        <w:t xml:space="preserve">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151E78">
        <w:rPr>
          <w:rFonts w:ascii="Times New Roman" w:hAnsi="Times New Roman" w:cs="Times New Roman"/>
          <w:sz w:val="28"/>
          <w:szCs w:val="28"/>
        </w:rPr>
        <w:t xml:space="preserve">Общая характеристика </w:t>
      </w:r>
      <w:r>
        <w:rPr>
          <w:rFonts w:ascii="Times New Roman" w:hAnsi="Times New Roman" w:cs="Times New Roman"/>
          <w:sz w:val="28"/>
          <w:szCs w:val="28"/>
        </w:rPr>
        <w:t>городского</w:t>
      </w:r>
      <w:r w:rsidRPr="00151E78">
        <w:rPr>
          <w:rFonts w:ascii="Times New Roman" w:hAnsi="Times New Roman" w:cs="Times New Roman"/>
          <w:sz w:val="28"/>
          <w:szCs w:val="28"/>
        </w:rPr>
        <w:t xml:space="preserve"> поселения</w:t>
      </w:r>
      <w:r>
        <w:rPr>
          <w:rFonts w:ascii="Times New Roman" w:hAnsi="Times New Roman" w:cs="Times New Roman"/>
          <w:sz w:val="28"/>
          <w:szCs w:val="28"/>
        </w:rPr>
        <w:t xml:space="preserve"> по состоянию на 01.01.2024 год </w:t>
      </w:r>
      <w:r w:rsidRPr="00855D4B">
        <w:rPr>
          <w:rFonts w:ascii="Times New Roman" w:hAnsi="Times New Roman" w:cs="Times New Roman"/>
          <w:sz w:val="28"/>
          <w:szCs w:val="28"/>
        </w:rPr>
        <w:t>представлена в таблице 1.2.1.</w:t>
      </w:r>
      <w:r>
        <w:rPr>
          <w:rFonts w:ascii="Times New Roman" w:hAnsi="Times New Roman" w:cs="Times New Roman"/>
          <w:sz w:val="28"/>
          <w:szCs w:val="28"/>
        </w:rPr>
        <w:t xml:space="preserve"> </w:t>
      </w:r>
      <w:r w:rsidRPr="006D3D76">
        <w:rPr>
          <w:rFonts w:ascii="Times New Roman" w:hAnsi="Times New Roman" w:cs="Times New Roman"/>
          <w:sz w:val="28"/>
          <w:szCs w:val="28"/>
        </w:rPr>
        <w:t xml:space="preserve">Списочный состав населенных пунктов, </w:t>
      </w:r>
      <w:r>
        <w:rPr>
          <w:rFonts w:ascii="Times New Roman" w:hAnsi="Times New Roman" w:cs="Times New Roman"/>
          <w:sz w:val="28"/>
          <w:szCs w:val="28"/>
        </w:rPr>
        <w:t>с указанием</w:t>
      </w:r>
      <w:r w:rsidRPr="006D3D76">
        <w:rPr>
          <w:rFonts w:ascii="Times New Roman" w:hAnsi="Times New Roman" w:cs="Times New Roman"/>
          <w:sz w:val="28"/>
          <w:szCs w:val="28"/>
        </w:rPr>
        <w:t xml:space="preserve"> численность постоянного населения</w:t>
      </w:r>
      <w:r>
        <w:rPr>
          <w:rFonts w:ascii="Times New Roman" w:hAnsi="Times New Roman" w:cs="Times New Roman"/>
          <w:sz w:val="28"/>
          <w:szCs w:val="28"/>
        </w:rPr>
        <w:t xml:space="preserve"> и</w:t>
      </w:r>
      <w:r w:rsidRPr="006D3D76">
        <w:rPr>
          <w:rFonts w:ascii="Times New Roman" w:hAnsi="Times New Roman" w:cs="Times New Roman"/>
          <w:sz w:val="28"/>
          <w:szCs w:val="28"/>
        </w:rPr>
        <w:t xml:space="preserve"> половозрастной с</w:t>
      </w:r>
      <w:r>
        <w:rPr>
          <w:rFonts w:ascii="Times New Roman" w:hAnsi="Times New Roman" w:cs="Times New Roman"/>
          <w:sz w:val="28"/>
          <w:szCs w:val="28"/>
        </w:rPr>
        <w:t>труктуры, а также сведения о занятости в экономике представлены в таблицах 1.2.2 – 1.2.5.</w:t>
      </w:r>
    </w:p>
    <w:p w:rsidR="00377A4C" w:rsidRPr="00855D4B" w:rsidRDefault="00377A4C" w:rsidP="00377A4C">
      <w:pPr>
        <w:tabs>
          <w:tab w:val="left" w:pos="179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377A4C"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 xml:space="preserve">Таблица 1.2.1 – </w:t>
      </w:r>
      <w:r w:rsidRPr="00151E78">
        <w:rPr>
          <w:rFonts w:ascii="Times New Roman" w:hAnsi="Times New Roman" w:cs="Times New Roman"/>
          <w:sz w:val="28"/>
          <w:szCs w:val="28"/>
        </w:rPr>
        <w:t>Общая характеристика городского поселения</w:t>
      </w:r>
    </w:p>
    <w:tbl>
      <w:tblPr>
        <w:tblW w:w="48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9"/>
        <w:gridCol w:w="5251"/>
        <w:gridCol w:w="1701"/>
        <w:gridCol w:w="1582"/>
      </w:tblGrid>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w:t>
            </w:r>
          </w:p>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п/п</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Наименование показателя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Единица</w:t>
            </w:r>
          </w:p>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измерения</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Количество</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1</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Территория  сельского (городского)  поселения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га</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17250</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2</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Численность постоянного населения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vertAlign w:val="superscript"/>
              </w:rPr>
            </w:pPr>
            <w:r w:rsidRPr="00151E78">
              <w:rPr>
                <w:rFonts w:ascii="Times New Roman" w:hAnsi="Times New Roman" w:cs="Times New Roman"/>
                <w:sz w:val="24"/>
                <w:szCs w:val="20"/>
              </w:rPr>
              <w:t>чел.</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12367</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3</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Плотность населения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чел/кв. км</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74,4</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4</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Количество населенных пунктов, входящих в состав сельского (городского)  поселения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ед.</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7</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5</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Количество жилых домов (квартир)</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ед.</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5700</w:t>
            </w:r>
          </w:p>
        </w:tc>
      </w:tr>
    </w:tbl>
    <w:p w:rsidR="00377A4C" w:rsidRDefault="00377A4C" w:rsidP="00377A4C">
      <w:pPr>
        <w:spacing w:after="0" w:line="360" w:lineRule="auto"/>
        <w:jc w:val="both"/>
        <w:rPr>
          <w:rFonts w:ascii="Times New Roman" w:hAnsi="Times New Roman" w:cs="Times New Roman"/>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1.2.2 – Состав населения городского поселения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0"/>
        <w:gridCol w:w="3384"/>
      </w:tblGrid>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Показатели</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2023 г.</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Все население</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12394</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в том числе в возрасте, лет:</w:t>
            </w:r>
          </w:p>
        </w:tc>
        <w:tc>
          <w:tcPr>
            <w:tcW w:w="1811" w:type="pct"/>
            <w:tcBorders>
              <w:top w:val="single" w:sz="4" w:space="0" w:color="auto"/>
              <w:left w:val="single" w:sz="4" w:space="0" w:color="auto"/>
              <w:bottom w:val="single" w:sz="4" w:space="0" w:color="auto"/>
              <w:right w:val="single" w:sz="4" w:space="0" w:color="auto"/>
            </w:tcBorders>
            <w:vAlign w:val="center"/>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от 0-6 лет</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870</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7-17</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1497</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18-45</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3998</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46-59</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3137</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60 лет и старше</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2892</w:t>
            </w:r>
          </w:p>
        </w:tc>
      </w:tr>
    </w:tbl>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1.2.3 – Демографические показатели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18"/>
        <w:gridCol w:w="3426"/>
      </w:tblGrid>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Показатели</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2023</w:t>
            </w:r>
            <w:r>
              <w:rPr>
                <w:rFonts w:ascii="Times New Roman" w:hAnsi="Times New Roman"/>
                <w:sz w:val="24"/>
                <w:szCs w:val="20"/>
              </w:rPr>
              <w:t xml:space="preserve"> </w:t>
            </w:r>
            <w:r w:rsidRPr="00151E78">
              <w:rPr>
                <w:rFonts w:ascii="Times New Roman" w:hAnsi="Times New Roman"/>
                <w:sz w:val="24"/>
                <w:szCs w:val="20"/>
              </w:rPr>
              <w:t>г.</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родившихся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72</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умерших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186</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в том числе в трудоспособном возрасте,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55</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Из общего числа умерших, чел.</w:t>
            </w:r>
          </w:p>
        </w:tc>
        <w:tc>
          <w:tcPr>
            <w:tcW w:w="1833" w:type="pct"/>
            <w:tcBorders>
              <w:top w:val="single" w:sz="4" w:space="0" w:color="auto"/>
              <w:left w:val="single" w:sz="4" w:space="0" w:color="auto"/>
              <w:bottom w:val="single" w:sz="4" w:space="0" w:color="auto"/>
              <w:right w:val="single" w:sz="4" w:space="0" w:color="auto"/>
            </w:tcBorders>
            <w:vAlign w:val="center"/>
          </w:tcPr>
          <w:p w:rsidR="00377A4C" w:rsidRPr="00151E78" w:rsidRDefault="00377A4C" w:rsidP="00377A4C">
            <w:pPr>
              <w:spacing w:after="0" w:line="240" w:lineRule="auto"/>
              <w:jc w:val="center"/>
              <w:rPr>
                <w:rFonts w:ascii="Times New Roman" w:hAnsi="Times New Roman" w:cs="Times New Roman"/>
                <w:sz w:val="24"/>
                <w:szCs w:val="20"/>
              </w:rPr>
            </w:pP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мужчин</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116</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женщин</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70</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Естественный прирост (убыль) населения (+, -),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-114</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Миграция:</w:t>
            </w:r>
          </w:p>
        </w:tc>
        <w:tc>
          <w:tcPr>
            <w:tcW w:w="1833" w:type="pct"/>
            <w:tcBorders>
              <w:top w:val="single" w:sz="4" w:space="0" w:color="auto"/>
              <w:left w:val="single" w:sz="4" w:space="0" w:color="auto"/>
              <w:bottom w:val="single" w:sz="4" w:space="0" w:color="auto"/>
              <w:right w:val="single" w:sz="4" w:space="0" w:color="auto"/>
            </w:tcBorders>
            <w:vAlign w:val="center"/>
          </w:tcPr>
          <w:p w:rsidR="00377A4C" w:rsidRPr="00151E78" w:rsidRDefault="00377A4C" w:rsidP="00377A4C">
            <w:pPr>
              <w:spacing w:after="0" w:line="240" w:lineRule="auto"/>
              <w:jc w:val="center"/>
              <w:rPr>
                <w:rFonts w:ascii="Times New Roman" w:hAnsi="Times New Roman" w:cs="Times New Roman"/>
                <w:sz w:val="24"/>
                <w:szCs w:val="20"/>
              </w:rPr>
            </w:pP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прибывших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670</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в том числе детей</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92</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выбывших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571</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в том числе детей</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87</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Миграционный прирост (убыль) населения (+, -),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-99</w:t>
            </w:r>
          </w:p>
        </w:tc>
      </w:tr>
    </w:tbl>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sectPr w:rsidR="00377A4C" w:rsidSect="00F40636">
          <w:headerReference w:type="default" r:id="rId10"/>
          <w:footerReference w:type="default" r:id="rId11"/>
          <w:pgSz w:w="11906" w:h="16838"/>
          <w:pgMar w:top="1134" w:right="851" w:bottom="1134" w:left="1701" w:header="709" w:footer="709" w:gutter="0"/>
          <w:pgNumType w:start="1"/>
          <w:cols w:space="708"/>
          <w:titlePg/>
          <w:docGrid w:linePitch="360"/>
        </w:sectPr>
      </w:pP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1.2.4 – </w:t>
      </w:r>
      <w:r w:rsidRPr="00151E78">
        <w:rPr>
          <w:rFonts w:ascii="Times New Roman" w:hAnsi="Times New Roman" w:cs="Times New Roman"/>
          <w:sz w:val="28"/>
          <w:szCs w:val="28"/>
        </w:rPr>
        <w:t>Списочный состав населенных пунктов, количество жилых домов (квартир),</w:t>
      </w:r>
      <w:r>
        <w:rPr>
          <w:rFonts w:ascii="Times New Roman" w:hAnsi="Times New Roman" w:cs="Times New Roman"/>
          <w:sz w:val="28"/>
          <w:szCs w:val="28"/>
        </w:rPr>
        <w:t xml:space="preserve"> </w:t>
      </w:r>
      <w:r w:rsidRPr="00151E78">
        <w:rPr>
          <w:rFonts w:ascii="Times New Roman" w:hAnsi="Times New Roman" w:cs="Times New Roman"/>
          <w:sz w:val="28"/>
          <w:szCs w:val="28"/>
        </w:rPr>
        <w:t>численность постоянного населения, половозрастной состав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5"/>
        <w:gridCol w:w="1417"/>
        <w:gridCol w:w="1531"/>
        <w:gridCol w:w="822"/>
        <w:gridCol w:w="1089"/>
        <w:gridCol w:w="1089"/>
        <w:gridCol w:w="856"/>
        <w:gridCol w:w="819"/>
        <w:gridCol w:w="823"/>
        <w:gridCol w:w="1965"/>
        <w:gridCol w:w="1032"/>
        <w:gridCol w:w="1059"/>
      </w:tblGrid>
      <w:tr w:rsidR="00154540" w:rsidTr="00377A4C">
        <w:trPr>
          <w:trHeight w:val="340"/>
        </w:trPr>
        <w:tc>
          <w:tcPr>
            <w:tcW w:w="634"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Наименование населенного пункта</w:t>
            </w:r>
          </w:p>
        </w:tc>
        <w:tc>
          <w:tcPr>
            <w:tcW w:w="489"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Количество  жилых</w:t>
            </w:r>
          </w:p>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домов (квартир)</w:t>
            </w:r>
          </w:p>
        </w:tc>
        <w:tc>
          <w:tcPr>
            <w:tcW w:w="518"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Чис</w:t>
            </w:r>
            <w:r w:rsidRPr="00151E78">
              <w:rPr>
                <w:rFonts w:ascii="Times New Roman" w:hAnsi="Times New Roman" w:cs="Times New Roman"/>
                <w:sz w:val="24"/>
                <w:szCs w:val="24"/>
              </w:rPr>
              <w:t>ленность постоянного населения, чел.</w:t>
            </w:r>
          </w:p>
        </w:tc>
        <w:tc>
          <w:tcPr>
            <w:tcW w:w="2639" w:type="pct"/>
            <w:gridSpan w:val="7"/>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в том числе</w:t>
            </w:r>
          </w:p>
        </w:tc>
        <w:tc>
          <w:tcPr>
            <w:tcW w:w="721" w:type="pct"/>
            <w:gridSpan w:val="2"/>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общей численности населения, чел.</w:t>
            </w:r>
          </w:p>
        </w:tc>
      </w:tr>
      <w:tr w:rsidR="00154540" w:rsidTr="00377A4C">
        <w:trPr>
          <w:trHeight w:val="340"/>
        </w:trPr>
        <w:tc>
          <w:tcPr>
            <w:tcW w:w="634"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9"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518"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1050" w:type="pct"/>
            <w:gridSpan w:val="3"/>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моложе трудоспособного возраста, чел.</w:t>
            </w:r>
          </w:p>
        </w:tc>
        <w:tc>
          <w:tcPr>
            <w:tcW w:w="911" w:type="pct"/>
            <w:gridSpan w:val="3"/>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трудоспособного               возраста, чел.</w:t>
            </w:r>
          </w:p>
        </w:tc>
        <w:tc>
          <w:tcPr>
            <w:tcW w:w="677"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старше трудоспособного возраста, чел.</w:t>
            </w:r>
          </w:p>
        </w:tc>
        <w:tc>
          <w:tcPr>
            <w:tcW w:w="356"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мужчин</w:t>
            </w:r>
          </w:p>
        </w:tc>
        <w:tc>
          <w:tcPr>
            <w:tcW w:w="365"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женщин</w:t>
            </w:r>
          </w:p>
        </w:tc>
      </w:tr>
      <w:tr w:rsidR="00154540" w:rsidTr="00377A4C">
        <w:trPr>
          <w:trHeight w:val="340"/>
        </w:trPr>
        <w:tc>
          <w:tcPr>
            <w:tcW w:w="634"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9"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518"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00"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всего</w:t>
            </w:r>
          </w:p>
        </w:tc>
        <w:tc>
          <w:tcPr>
            <w:tcW w:w="751" w:type="pct"/>
            <w:gridSpan w:val="2"/>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них:</w:t>
            </w:r>
          </w:p>
        </w:tc>
        <w:tc>
          <w:tcPr>
            <w:tcW w:w="312"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всего</w:t>
            </w:r>
          </w:p>
        </w:tc>
        <w:tc>
          <w:tcPr>
            <w:tcW w:w="599" w:type="pct"/>
            <w:gridSpan w:val="2"/>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них:</w:t>
            </w:r>
          </w:p>
        </w:tc>
        <w:tc>
          <w:tcPr>
            <w:tcW w:w="677"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5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6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r>
      <w:tr w:rsidR="00154540" w:rsidTr="00377A4C">
        <w:trPr>
          <w:trHeight w:val="340"/>
        </w:trPr>
        <w:tc>
          <w:tcPr>
            <w:tcW w:w="634"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9"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518"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00"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дош-коль-ного  возраста</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школь-ного возраста (от 7 до 15 лет)</w:t>
            </w:r>
          </w:p>
        </w:tc>
        <w:tc>
          <w:tcPr>
            <w:tcW w:w="312"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16 -29 лет</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29-55 (60) лет</w:t>
            </w:r>
          </w:p>
        </w:tc>
        <w:tc>
          <w:tcPr>
            <w:tcW w:w="677"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5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6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р.п.Ольховатка</w:t>
            </w:r>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1983</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3136</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466</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296</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1803</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688</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1115</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867</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1536</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1600</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 Загирянка</w:t>
            </w:r>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99</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319</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46</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24</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186</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64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122</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63</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156</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163</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п.Большие Базы</w:t>
            </w:r>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789</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2897</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813</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420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393</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1638</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716</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922</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408</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1390</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1469</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п.Малые</w:t>
            </w:r>
          </w:p>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Базы</w:t>
            </w:r>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677</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1375</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204</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104</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841</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364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477</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330</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684</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691</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п.Заболотовка</w:t>
            </w:r>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1345</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2795</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469</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190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279</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1536</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476</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1060</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700</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1343</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1362</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 Бугаевка</w:t>
            </w:r>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660</w:t>
            </w:r>
          </w:p>
        </w:tc>
        <w:tc>
          <w:tcPr>
            <w:tcW w:w="518"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1561</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271</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140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131</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946</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264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682</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472</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757</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796</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п.Саловка</w:t>
            </w:r>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152</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311</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41</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23</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18</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161</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50</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111</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109</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129</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182</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Итого</w:t>
            </w:r>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5705</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12394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2334</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1089</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1245</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7111</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2622</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4489</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2949</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6148</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6324</w:t>
            </w:r>
          </w:p>
        </w:tc>
      </w:tr>
    </w:tbl>
    <w:p w:rsidR="00377A4C" w:rsidRPr="00855D4B" w:rsidRDefault="00377A4C" w:rsidP="00377A4C">
      <w:pPr>
        <w:spacing w:after="0" w:line="360" w:lineRule="auto"/>
        <w:jc w:val="both"/>
        <w:rPr>
          <w:rFonts w:ascii="Times New Roman" w:hAnsi="Times New Roman" w:cs="Times New Roman"/>
          <w:sz w:val="28"/>
          <w:szCs w:val="28"/>
        </w:rPr>
      </w:pPr>
    </w:p>
    <w:p w:rsidR="00377A4C" w:rsidRDefault="00377A4C" w:rsidP="00377A4C">
      <w:pPr>
        <w:pStyle w:val="a4"/>
        <w:tabs>
          <w:tab w:val="left" w:pos="993"/>
        </w:tabs>
        <w:spacing w:after="0" w:line="348" w:lineRule="auto"/>
        <w:ind w:left="0" w:firstLine="709"/>
        <w:jc w:val="both"/>
        <w:rPr>
          <w:rFonts w:ascii="Times New Roman" w:hAnsi="Times New Roman" w:cs="Times New Roman"/>
          <w:color w:val="FF0000"/>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Pr="00151E78" w:rsidRDefault="00377A4C" w:rsidP="00377A4C">
      <w:pPr>
        <w:tabs>
          <w:tab w:val="left" w:pos="993"/>
        </w:tabs>
        <w:spacing w:after="0" w:line="348" w:lineRule="auto"/>
        <w:jc w:val="both"/>
        <w:rPr>
          <w:rFonts w:ascii="Times New Roman" w:hAnsi="Times New Roman" w:cs="Times New Roman"/>
          <w:sz w:val="28"/>
          <w:szCs w:val="28"/>
        </w:rPr>
      </w:pPr>
      <w:r w:rsidRPr="00151E78">
        <w:rPr>
          <w:rFonts w:ascii="Times New Roman" w:hAnsi="Times New Roman" w:cs="Times New Roman"/>
          <w:sz w:val="28"/>
          <w:szCs w:val="28"/>
        </w:rPr>
        <w:lastRenderedPageBreak/>
        <w:t>Таблица 1.2.5 – Занятость населения в разрезе населенных пунктов</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9"/>
        <w:gridCol w:w="1364"/>
        <w:gridCol w:w="2204"/>
        <w:gridCol w:w="1787"/>
        <w:gridCol w:w="2545"/>
        <w:gridCol w:w="1608"/>
        <w:gridCol w:w="1570"/>
      </w:tblGrid>
      <w:tr w:rsidR="00154540" w:rsidTr="00377A4C">
        <w:trPr>
          <w:trHeight w:val="340"/>
          <w:jc w:val="center"/>
        </w:trPr>
        <w:tc>
          <w:tcPr>
            <w:tcW w:w="1125"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Наименование</w:t>
            </w:r>
          </w:p>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населенного пункта</w:t>
            </w:r>
          </w:p>
        </w:tc>
        <w:tc>
          <w:tcPr>
            <w:tcW w:w="482"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Занято, всего</w:t>
            </w:r>
          </w:p>
        </w:tc>
        <w:tc>
          <w:tcPr>
            <w:tcW w:w="776"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Из них на предприятиях (организациях) населенного пункта</w:t>
            </w:r>
          </w:p>
        </w:tc>
        <w:tc>
          <w:tcPr>
            <w:tcW w:w="2617" w:type="pct"/>
            <w:gridSpan w:val="4"/>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 том числе</w:t>
            </w:r>
          </w:p>
        </w:tc>
      </w:tr>
      <w:tr w:rsidR="00154540" w:rsidTr="00377A4C">
        <w:trPr>
          <w:trHeight w:val="340"/>
          <w:jc w:val="center"/>
        </w:trPr>
        <w:tc>
          <w:tcPr>
            <w:tcW w:w="112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2"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77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630"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 сельском хозяйстве</w:t>
            </w:r>
          </w:p>
        </w:tc>
        <w:tc>
          <w:tcPr>
            <w:tcW w:w="1988" w:type="pct"/>
            <w:gridSpan w:val="3"/>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них</w:t>
            </w:r>
          </w:p>
        </w:tc>
      </w:tr>
      <w:tr w:rsidR="00154540" w:rsidTr="00377A4C">
        <w:trPr>
          <w:trHeight w:val="340"/>
          <w:jc w:val="center"/>
        </w:trPr>
        <w:tc>
          <w:tcPr>
            <w:tcW w:w="112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2"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77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630"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в сельскохозяйственных организациях</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в крестьянских (фермерских) хозяйствах</w:t>
            </w:r>
          </w:p>
        </w:tc>
        <w:tc>
          <w:tcPr>
            <w:tcW w:w="555"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p>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 личных подсобных хозяйствах</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р.п.Ольховатка</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1480</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298</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145</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120</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22</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п.Загирянка</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86</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61</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п.Большие Базы</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1679</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1065</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533</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201</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21</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п.Малые Базы</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1052</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387</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190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125</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61</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п.Заболотовка</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1722</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904</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400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270</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24</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210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п.Бугаевка</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949</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573</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175</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п.Саловка</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53</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52</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25</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Всего по поселению, чел.</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7021</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3340</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1746</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897</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92</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738</w:t>
            </w:r>
          </w:p>
        </w:tc>
      </w:tr>
    </w:tbl>
    <w:p w:rsidR="00377A4C" w:rsidRDefault="00377A4C" w:rsidP="00377A4C">
      <w:pPr>
        <w:tabs>
          <w:tab w:val="left" w:pos="993"/>
        </w:tabs>
        <w:spacing w:after="0" w:line="348" w:lineRule="auto"/>
        <w:jc w:val="both"/>
        <w:rPr>
          <w:rFonts w:ascii="Times New Roman" w:hAnsi="Times New Roman" w:cs="Times New Roman"/>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Pr="00151E78" w:rsidRDefault="00377A4C" w:rsidP="00377A4C">
      <w:pPr>
        <w:tabs>
          <w:tab w:val="left" w:pos="993"/>
        </w:tabs>
        <w:spacing w:after="0" w:line="348" w:lineRule="auto"/>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w:t>
      </w:r>
      <w:r w:rsidRPr="00151E78">
        <w:rPr>
          <w:rFonts w:ascii="Times New Roman" w:hAnsi="Times New Roman" w:cs="Times New Roman"/>
          <w:sz w:val="28"/>
          <w:szCs w:val="28"/>
        </w:rPr>
        <w:t xml:space="preserve"> 1.2.5 – Занятость населени</w:t>
      </w:r>
      <w:r>
        <w:rPr>
          <w:rFonts w:ascii="Times New Roman" w:hAnsi="Times New Roman" w:cs="Times New Roman"/>
          <w:sz w:val="28"/>
          <w:szCs w:val="28"/>
        </w:rPr>
        <w:t>я в разрезе населенных пунктов</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77"/>
        <w:gridCol w:w="868"/>
        <w:gridCol w:w="1031"/>
        <w:gridCol w:w="1031"/>
        <w:gridCol w:w="1031"/>
        <w:gridCol w:w="1031"/>
        <w:gridCol w:w="1031"/>
        <w:gridCol w:w="1031"/>
        <w:gridCol w:w="1194"/>
        <w:gridCol w:w="868"/>
        <w:gridCol w:w="868"/>
        <w:gridCol w:w="1031"/>
        <w:gridCol w:w="685"/>
      </w:tblGrid>
      <w:tr w:rsidR="00154540" w:rsidTr="00377A4C">
        <w:trPr>
          <w:cantSplit/>
          <w:trHeight w:val="5467"/>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Наименование населенного пункта</w:t>
            </w:r>
          </w:p>
        </w:tc>
        <w:tc>
          <w:tcPr>
            <w:tcW w:w="304"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sz w:val="24"/>
                <w:szCs w:val="24"/>
              </w:rPr>
            </w:pPr>
            <w:r w:rsidRPr="006D3D76">
              <w:rPr>
                <w:rFonts w:ascii="Times New Roman" w:hAnsi="Times New Roman" w:cs="Times New Roman"/>
                <w:iCs/>
                <w:sz w:val="24"/>
                <w:szCs w:val="24"/>
              </w:rPr>
              <w:t>Государственное управление и обеспечение военной безопасности; социальное страхование</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sz w:val="24"/>
                <w:szCs w:val="24"/>
              </w:rPr>
            </w:pPr>
            <w:r w:rsidRPr="006D3D76">
              <w:rPr>
                <w:rFonts w:ascii="Times New Roman" w:hAnsi="Times New Roman" w:cs="Times New Roman"/>
                <w:iCs/>
                <w:sz w:val="24"/>
                <w:szCs w:val="24"/>
              </w:rPr>
              <w:t>Образование</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Здравоохранение и предоставление социальных услуг</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Оптовая и розничная торговля; ремонт автотранспортных средств, мотоциклов, бытовых изделий и предметов личного пользования</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Предоставление прочих коммунальных, социальных и персональных услуг</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Производство и распределение электроэнергии, газа и воды</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Транспорт и связь</w:t>
            </w:r>
          </w:p>
        </w:tc>
        <w:tc>
          <w:tcPr>
            <w:tcW w:w="418"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Обрабатывающие производства</w:t>
            </w:r>
          </w:p>
        </w:tc>
        <w:tc>
          <w:tcPr>
            <w:tcW w:w="304"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Строительство</w:t>
            </w:r>
          </w:p>
        </w:tc>
        <w:tc>
          <w:tcPr>
            <w:tcW w:w="304"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Гостиницы и рестораны</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Операции с недвижимым имуществом, аренда и предоставление услуг</w:t>
            </w:r>
          </w:p>
        </w:tc>
        <w:tc>
          <w:tcPr>
            <w:tcW w:w="241"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Добыча полезных ископаемых</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р.п.Ольховатка</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14</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314</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137</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180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66</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28</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340</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8</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7</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38</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п.Загирянка</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5</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п.Большие Базы</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162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181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24</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30</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122</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9</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32</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п.Малые Базы</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43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180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40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20</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62</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241</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4</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19</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22</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п.Заболотовка</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134</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35</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18</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350</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8</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6</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23</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п.Бугаевка</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42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9</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66</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6</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33</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189</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11</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п.Саловка</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tabs>
                <w:tab w:val="num" w:pos="0"/>
              </w:tabs>
              <w:spacing w:after="0" w:line="240" w:lineRule="auto"/>
              <w:jc w:val="center"/>
              <w:rPr>
                <w:rFonts w:ascii="Times New Roman" w:hAnsi="Times New Roman" w:cs="Times New Roman"/>
                <w:sz w:val="24"/>
                <w:szCs w:val="24"/>
              </w:rPr>
            </w:pPr>
            <w:r w:rsidRPr="006D3D76">
              <w:rPr>
                <w:rFonts w:ascii="Times New Roman" w:hAnsi="Times New Roman" w:cs="Times New Roman"/>
                <w:sz w:val="24"/>
                <w:szCs w:val="24"/>
              </w:rPr>
              <w:t>Всего</w:t>
            </w:r>
          </w:p>
          <w:p w:rsidR="00377A4C" w:rsidRPr="006D3D76" w:rsidRDefault="00377A4C" w:rsidP="00377A4C">
            <w:pPr>
              <w:tabs>
                <w:tab w:val="num" w:pos="0"/>
              </w:tabs>
              <w:spacing w:after="0" w:line="240" w:lineRule="auto"/>
              <w:jc w:val="center"/>
              <w:rPr>
                <w:rFonts w:ascii="Times New Roman" w:hAnsi="Times New Roman" w:cs="Times New Roman"/>
                <w:sz w:val="24"/>
                <w:szCs w:val="24"/>
              </w:rPr>
            </w:pPr>
            <w:r w:rsidRPr="006D3D76">
              <w:rPr>
                <w:rFonts w:ascii="Times New Roman" w:hAnsi="Times New Roman" w:cs="Times New Roman"/>
                <w:sz w:val="24"/>
                <w:szCs w:val="24"/>
              </w:rPr>
              <w:t>по поселению, чел.</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72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717</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200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756</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135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151</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171</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1247</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21</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41</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126</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bl>
    <w:p w:rsidR="00377A4C" w:rsidRDefault="00377A4C" w:rsidP="00377A4C">
      <w:pPr>
        <w:pStyle w:val="a4"/>
        <w:tabs>
          <w:tab w:val="left" w:pos="993"/>
        </w:tabs>
        <w:spacing w:after="0" w:line="348" w:lineRule="auto"/>
        <w:ind w:left="0" w:firstLine="709"/>
        <w:jc w:val="both"/>
        <w:rPr>
          <w:rFonts w:ascii="Times New Roman" w:hAnsi="Times New Roman" w:cs="Times New Roman"/>
          <w:color w:val="FF0000"/>
          <w:sz w:val="28"/>
          <w:szCs w:val="28"/>
        </w:rPr>
        <w:sectPr w:rsidR="00377A4C" w:rsidSect="00377A4C">
          <w:pgSz w:w="16838" w:h="11906" w:orient="landscape"/>
          <w:pgMar w:top="1134" w:right="850" w:bottom="1134" w:left="1701" w:header="709" w:footer="709" w:gutter="0"/>
          <w:cols w:space="708"/>
          <w:docGrid w:linePitch="360"/>
        </w:sectPr>
      </w:pP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Прогноз</w:t>
      </w:r>
      <w:r w:rsidRPr="000E6F51">
        <w:rPr>
          <w:rFonts w:ascii="Times New Roman" w:hAnsi="Times New Roman" w:cs="Times New Roman"/>
          <w:sz w:val="28"/>
          <w:szCs w:val="28"/>
        </w:rPr>
        <w:t xml:space="preserve"> социально-экономического развития Ольховатского муниципального района Воронежской области на 2023 год и на период до 2025 года</w:t>
      </w:r>
      <w:r>
        <w:rPr>
          <w:rFonts w:ascii="Times New Roman" w:hAnsi="Times New Roman" w:cs="Times New Roman"/>
          <w:sz w:val="28"/>
          <w:szCs w:val="28"/>
        </w:rPr>
        <w:t xml:space="preserve"> (далее – Прогноз), утвержден </w:t>
      </w:r>
      <w:r w:rsidRPr="000E6F51">
        <w:rPr>
          <w:rFonts w:ascii="Times New Roman" w:hAnsi="Times New Roman" w:cs="Times New Roman"/>
          <w:sz w:val="28"/>
          <w:szCs w:val="28"/>
        </w:rPr>
        <w:t>постановление</w:t>
      </w:r>
      <w:r>
        <w:rPr>
          <w:rFonts w:ascii="Times New Roman" w:hAnsi="Times New Roman" w:cs="Times New Roman"/>
          <w:sz w:val="28"/>
          <w:szCs w:val="28"/>
        </w:rPr>
        <w:t>м</w:t>
      </w:r>
      <w:r w:rsidRPr="000E6F51">
        <w:rPr>
          <w:rFonts w:ascii="Times New Roman" w:hAnsi="Times New Roman" w:cs="Times New Roman"/>
          <w:sz w:val="28"/>
          <w:szCs w:val="28"/>
        </w:rPr>
        <w:t xml:space="preserve"> </w:t>
      </w:r>
      <w:r>
        <w:rPr>
          <w:rFonts w:ascii="Times New Roman" w:hAnsi="Times New Roman" w:cs="Times New Roman"/>
          <w:sz w:val="28"/>
          <w:szCs w:val="28"/>
        </w:rPr>
        <w:t>А</w:t>
      </w:r>
      <w:r w:rsidRPr="000E6F51">
        <w:rPr>
          <w:rFonts w:ascii="Times New Roman" w:hAnsi="Times New Roman" w:cs="Times New Roman"/>
          <w:sz w:val="28"/>
          <w:szCs w:val="28"/>
        </w:rPr>
        <w:t>дминистрации Ольховатского муниципального района Воронежской области от</w:t>
      </w:r>
      <w:r>
        <w:rPr>
          <w:rFonts w:ascii="Times New Roman" w:hAnsi="Times New Roman" w:cs="Times New Roman"/>
          <w:sz w:val="28"/>
          <w:szCs w:val="28"/>
        </w:rPr>
        <w:t xml:space="preserve"> 26 августа 2022 года №393. Согласно Прогнозу в расчетном периоде будет наблюдаться естественная убыль населения, что в свою очередь будет сопровождаться сокращением числа трудоспособного и занятого в экономике населения. </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Несмотря на этого, ожидается рост Промышленного сектора экономики, в частности темпы роста промышленного производства в 2025 году составят порядка 108% к предыдущему году. Также ожидается рост инвестиции </w:t>
      </w:r>
      <w:r w:rsidRPr="00783A52">
        <w:rPr>
          <w:rFonts w:ascii="Times New Roman" w:hAnsi="Times New Roman" w:cs="Times New Roman"/>
          <w:sz w:val="28"/>
          <w:szCs w:val="28"/>
        </w:rPr>
        <w:t>в основной капитал (без субъектов малого предпринимательства) по предприятиям, организациям, расположенным на территории района</w:t>
      </w:r>
      <w:r>
        <w:rPr>
          <w:rFonts w:ascii="Times New Roman" w:hAnsi="Times New Roman" w:cs="Times New Roman"/>
          <w:sz w:val="28"/>
          <w:szCs w:val="28"/>
        </w:rPr>
        <w:t xml:space="preserve">, в том числе в </w:t>
      </w:r>
      <w:r w:rsidRPr="00783A52">
        <w:rPr>
          <w:rFonts w:ascii="Times New Roman" w:hAnsi="Times New Roman" w:cs="Times New Roman"/>
          <w:sz w:val="28"/>
          <w:szCs w:val="28"/>
        </w:rPr>
        <w:t>сельское, лесное хозяйство, охота, рыболовство и рыбоводство</w:t>
      </w:r>
      <w:r>
        <w:rPr>
          <w:rFonts w:ascii="Times New Roman" w:hAnsi="Times New Roman" w:cs="Times New Roman"/>
          <w:sz w:val="28"/>
          <w:szCs w:val="28"/>
        </w:rPr>
        <w:t xml:space="preserve"> и обрабатывающие</w:t>
      </w:r>
      <w:r w:rsidRPr="00783A52">
        <w:rPr>
          <w:rFonts w:ascii="Times New Roman" w:hAnsi="Times New Roman" w:cs="Times New Roman"/>
          <w:sz w:val="28"/>
          <w:szCs w:val="28"/>
        </w:rPr>
        <w:t xml:space="preserve"> производства</w:t>
      </w:r>
      <w:r>
        <w:rPr>
          <w:rFonts w:ascii="Times New Roman" w:hAnsi="Times New Roman" w:cs="Times New Roman"/>
          <w:sz w:val="28"/>
          <w:szCs w:val="28"/>
        </w:rPr>
        <w:t>.</w:t>
      </w:r>
    </w:p>
    <w:p w:rsidR="00377A4C" w:rsidRPr="00795C37"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sidRPr="00795C37">
        <w:rPr>
          <w:rFonts w:ascii="Times New Roman" w:hAnsi="Times New Roman" w:cs="Times New Roman"/>
          <w:sz w:val="28"/>
          <w:szCs w:val="28"/>
        </w:rPr>
        <w:t xml:space="preserve">Оценка и прогноз демографической ситуации составлены исходя из предпосылок, что демографическая ситуация в Ольховатском городском </w:t>
      </w:r>
      <w:r>
        <w:rPr>
          <w:rFonts w:ascii="Times New Roman" w:hAnsi="Times New Roman" w:cs="Times New Roman"/>
          <w:sz w:val="28"/>
          <w:szCs w:val="28"/>
        </w:rPr>
        <w:t>поселении</w:t>
      </w:r>
      <w:r w:rsidRPr="00795C37">
        <w:rPr>
          <w:rFonts w:ascii="Times New Roman" w:hAnsi="Times New Roman" w:cs="Times New Roman"/>
          <w:sz w:val="28"/>
          <w:szCs w:val="28"/>
        </w:rPr>
        <w:t xml:space="preserve"> в 2025 - 2030 годах будет развиваться под влиянием сложившихся тенденций. Показатели на 2025 - 2030 годы спрогнозированы в сторону сокращения численности постоянного населения. Расчеты и анализ перспективного изменения численности населения производились экстраполяционным методом</w:t>
      </w:r>
    </w:p>
    <w:p w:rsidR="00377A4C" w:rsidRPr="00795C37"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sidRPr="00795C37">
        <w:rPr>
          <w:rFonts w:ascii="Times New Roman" w:hAnsi="Times New Roman" w:cs="Times New Roman"/>
          <w:sz w:val="28"/>
          <w:szCs w:val="28"/>
        </w:rPr>
        <w:t xml:space="preserve">Так, согласно Прогнозу, численность постоянного населения </w:t>
      </w:r>
      <w:r w:rsidRPr="00FF1F51">
        <w:rPr>
          <w:rFonts w:ascii="Times New Roman" w:hAnsi="Times New Roman" w:cs="Times New Roman"/>
          <w:sz w:val="28"/>
          <w:szCs w:val="28"/>
        </w:rPr>
        <w:t xml:space="preserve">Ольховатского городского </w:t>
      </w:r>
      <w:r>
        <w:rPr>
          <w:rFonts w:ascii="Times New Roman" w:hAnsi="Times New Roman" w:cs="Times New Roman"/>
          <w:sz w:val="28"/>
          <w:szCs w:val="28"/>
        </w:rPr>
        <w:t>поселения</w:t>
      </w:r>
      <w:r w:rsidRPr="00FF1F51">
        <w:rPr>
          <w:rFonts w:ascii="Times New Roman" w:hAnsi="Times New Roman" w:cs="Times New Roman"/>
          <w:sz w:val="28"/>
          <w:szCs w:val="28"/>
        </w:rPr>
        <w:t xml:space="preserve"> к 2039 году прогнозируется на уровне 11,6 тыс. человек. Прогнозируемое </w:t>
      </w:r>
      <w:r w:rsidRPr="00795C37">
        <w:rPr>
          <w:rFonts w:ascii="Times New Roman" w:hAnsi="Times New Roman" w:cs="Times New Roman"/>
          <w:sz w:val="28"/>
          <w:szCs w:val="28"/>
        </w:rPr>
        <w:t>изменение численности населения представ</w:t>
      </w:r>
      <w:r>
        <w:rPr>
          <w:rFonts w:ascii="Times New Roman" w:hAnsi="Times New Roman" w:cs="Times New Roman"/>
          <w:sz w:val="28"/>
          <w:szCs w:val="28"/>
        </w:rPr>
        <w:t>лено в таблице 1.2.6</w:t>
      </w:r>
      <w:r w:rsidRPr="00795C37">
        <w:rPr>
          <w:rFonts w:ascii="Times New Roman" w:hAnsi="Times New Roman" w:cs="Times New Roman"/>
          <w:sz w:val="28"/>
          <w:szCs w:val="28"/>
        </w:rPr>
        <w:t xml:space="preserve">. При этом, согласно </w:t>
      </w:r>
      <w:r>
        <w:rPr>
          <w:rFonts w:ascii="Times New Roman" w:hAnsi="Times New Roman" w:cs="Times New Roman"/>
          <w:sz w:val="28"/>
          <w:szCs w:val="28"/>
        </w:rPr>
        <w:t xml:space="preserve">прогнозу, составленному при разработке </w:t>
      </w:r>
      <w:r w:rsidRPr="00795C37">
        <w:rPr>
          <w:rFonts w:ascii="Times New Roman" w:hAnsi="Times New Roman" w:cs="Times New Roman"/>
          <w:sz w:val="28"/>
          <w:szCs w:val="28"/>
        </w:rPr>
        <w:t>Генерально</w:t>
      </w:r>
      <w:r>
        <w:rPr>
          <w:rFonts w:ascii="Times New Roman" w:hAnsi="Times New Roman" w:cs="Times New Roman"/>
          <w:sz w:val="28"/>
          <w:szCs w:val="28"/>
        </w:rPr>
        <w:t>го</w:t>
      </w:r>
      <w:r w:rsidRPr="00795C37">
        <w:rPr>
          <w:rFonts w:ascii="Times New Roman" w:hAnsi="Times New Roman" w:cs="Times New Roman"/>
          <w:sz w:val="28"/>
          <w:szCs w:val="28"/>
        </w:rPr>
        <w:t xml:space="preserve"> план</w:t>
      </w:r>
      <w:r>
        <w:rPr>
          <w:rFonts w:ascii="Times New Roman" w:hAnsi="Times New Roman" w:cs="Times New Roman"/>
          <w:sz w:val="28"/>
          <w:szCs w:val="28"/>
        </w:rPr>
        <w:t>а</w:t>
      </w:r>
      <w:r w:rsidRPr="00795C37">
        <w:rPr>
          <w:rFonts w:ascii="Times New Roman" w:hAnsi="Times New Roman" w:cs="Times New Roman"/>
          <w:sz w:val="28"/>
          <w:szCs w:val="28"/>
        </w:rPr>
        <w:t xml:space="preserve"> Ольховатского городского </w:t>
      </w:r>
      <w:r>
        <w:rPr>
          <w:rFonts w:ascii="Times New Roman" w:hAnsi="Times New Roman" w:cs="Times New Roman"/>
          <w:sz w:val="28"/>
          <w:szCs w:val="28"/>
        </w:rPr>
        <w:t>поселения</w:t>
      </w:r>
      <w:r w:rsidRPr="00795C37">
        <w:rPr>
          <w:rFonts w:ascii="Times New Roman" w:hAnsi="Times New Roman" w:cs="Times New Roman"/>
          <w:sz w:val="28"/>
          <w:szCs w:val="28"/>
        </w:rPr>
        <w:t xml:space="preserve"> численности населения к 2031 году, составит 11 160 человек</w:t>
      </w:r>
      <w:r>
        <w:rPr>
          <w:rFonts w:ascii="Times New Roman" w:hAnsi="Times New Roman" w:cs="Times New Roman"/>
          <w:sz w:val="28"/>
          <w:szCs w:val="28"/>
        </w:rPr>
        <w:t>.</w:t>
      </w:r>
    </w:p>
    <w:p w:rsidR="00377A4C" w:rsidRPr="00B0781F" w:rsidRDefault="00377A4C" w:rsidP="00377A4C">
      <w:pPr>
        <w:pStyle w:val="a4"/>
        <w:tabs>
          <w:tab w:val="left" w:pos="993"/>
        </w:tabs>
        <w:spacing w:after="0" w:line="348" w:lineRule="auto"/>
        <w:ind w:left="0" w:firstLine="709"/>
        <w:jc w:val="both"/>
        <w:rPr>
          <w:rFonts w:ascii="Times New Roman" w:hAnsi="Times New Roman" w:cs="Times New Roman"/>
          <w:color w:val="FF0000"/>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Таблица </w:t>
      </w:r>
      <w:r>
        <w:rPr>
          <w:rFonts w:ascii="Times New Roman" w:hAnsi="Times New Roman" w:cs="Times New Roman"/>
          <w:sz w:val="28"/>
          <w:szCs w:val="28"/>
        </w:rPr>
        <w:t>1.2.6</w:t>
      </w:r>
      <w:r w:rsidRPr="00855D4B">
        <w:rPr>
          <w:rFonts w:ascii="Times New Roman" w:hAnsi="Times New Roman" w:cs="Times New Roman"/>
          <w:sz w:val="28"/>
          <w:szCs w:val="28"/>
        </w:rPr>
        <w:t xml:space="preserve"> – Прогнозируемое изменение численности населения</w:t>
      </w:r>
    </w:p>
    <w:tbl>
      <w:tblPr>
        <w:tblW w:w="4958" w:type="pct"/>
        <w:jc w:val="center"/>
        <w:tblLook w:val="04A0" w:firstRow="1" w:lastRow="0" w:firstColumn="1" w:lastColumn="0" w:noHBand="0" w:noVBand="1"/>
      </w:tblPr>
      <w:tblGrid>
        <w:gridCol w:w="4553"/>
        <w:gridCol w:w="1176"/>
        <w:gridCol w:w="1176"/>
        <w:gridCol w:w="1176"/>
        <w:gridCol w:w="1176"/>
      </w:tblGrid>
      <w:tr w:rsidR="00154540" w:rsidTr="00377A4C">
        <w:trPr>
          <w:trHeight w:val="340"/>
          <w:jc w:val="center"/>
        </w:trPr>
        <w:tc>
          <w:tcPr>
            <w:tcW w:w="252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Наименование показателя</w:t>
            </w:r>
          </w:p>
        </w:tc>
        <w:tc>
          <w:tcPr>
            <w:tcW w:w="620" w:type="pct"/>
            <w:tcBorders>
              <w:top w:val="single" w:sz="8" w:space="0" w:color="auto"/>
              <w:left w:val="nil"/>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Отчет</w:t>
            </w:r>
          </w:p>
        </w:tc>
        <w:tc>
          <w:tcPr>
            <w:tcW w:w="620" w:type="pct"/>
            <w:tcBorders>
              <w:top w:val="single" w:sz="8" w:space="0" w:color="auto"/>
              <w:left w:val="nil"/>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Оценка</w:t>
            </w:r>
          </w:p>
        </w:tc>
        <w:tc>
          <w:tcPr>
            <w:tcW w:w="1239" w:type="pct"/>
            <w:gridSpan w:val="2"/>
            <w:tcBorders>
              <w:top w:val="single" w:sz="8" w:space="0" w:color="auto"/>
              <w:left w:val="nil"/>
              <w:bottom w:val="single" w:sz="8" w:space="0" w:color="auto"/>
              <w:right w:val="single" w:sz="8" w:space="0" w:color="000000"/>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Прогноз*</w:t>
            </w:r>
          </w:p>
        </w:tc>
      </w:tr>
      <w:tr w:rsidR="00154540" w:rsidTr="00377A4C">
        <w:trPr>
          <w:trHeight w:val="509"/>
          <w:jc w:val="center"/>
        </w:trPr>
        <w:tc>
          <w:tcPr>
            <w:tcW w:w="2522" w:type="pct"/>
            <w:vMerge/>
            <w:tcBorders>
              <w:top w:val="single" w:sz="8" w:space="0" w:color="auto"/>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2024 г.</w:t>
            </w: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2025 г.</w:t>
            </w: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2031 г.</w:t>
            </w: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2039 г.</w:t>
            </w:r>
          </w:p>
        </w:tc>
      </w:tr>
      <w:tr w:rsidR="00154540" w:rsidTr="00377A4C">
        <w:trPr>
          <w:trHeight w:val="509"/>
          <w:jc w:val="center"/>
        </w:trPr>
        <w:tc>
          <w:tcPr>
            <w:tcW w:w="2522" w:type="pct"/>
            <w:vMerge/>
            <w:tcBorders>
              <w:top w:val="single" w:sz="8" w:space="0" w:color="auto"/>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Численность постоянного населения муниципального образования (на начало года),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12 394,00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12 350,00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12 075,00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11 619,00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Численность населения в трудоспособном возрасте,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7 135,00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7 107,00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6 975,00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6 751,00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Численность населения старше трудоспособного возраста,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2 892,00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2 876,00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2 796,00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2 692,00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Естественное движение</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-114</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104,00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89,00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69,00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Число родившихся,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72</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76</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88</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95,00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Число умерших,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186,00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180,00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177,00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164</w:t>
            </w:r>
          </w:p>
        </w:tc>
      </w:tr>
    </w:tbl>
    <w:p w:rsidR="00377A4C" w:rsidRPr="0033787E" w:rsidRDefault="00377A4C" w:rsidP="00377A4C">
      <w:pPr>
        <w:tabs>
          <w:tab w:val="left" w:pos="993"/>
        </w:tabs>
        <w:spacing w:after="0" w:line="348" w:lineRule="auto"/>
        <w:jc w:val="both"/>
        <w:rPr>
          <w:rFonts w:ascii="Times New Roman" w:hAnsi="Times New Roman" w:cs="Times New Roman"/>
          <w:sz w:val="28"/>
          <w:szCs w:val="28"/>
        </w:rPr>
      </w:pPr>
    </w:p>
    <w:p w:rsidR="00377A4C"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Программа комплексного развития социально инфраструктуры Ольховатского городского поселения Ольховатского муниципального района Воронежской области на 2017 – 2030 годы, утверждена решением Совета народных депутатов Ольховатского городского поселения от 20 сентября 2017 года №25. Задачами Программы являются: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безопасность, качество и эффективность использования населением объектов социальной инфраструктуры поселения;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доступность объектов социально-инфраструктуры муниципального образования для населения в соответствие с нормативами градостроительного проектирования;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сбалансированное, перспективное развитие социальной инфраструктуры муниципального образования в соответствии с установленными потребностями в объектах социальной инфраструктуры;</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достижение расчетного уровня обеспеченности населения муниципального образования услугами в соответствии с нормативами градостроительного проектирования;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эффективность функционирования действующей социальной инфраструктуры;</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уменьшение доли социальных объектов, не отвечающих нормативным требованиям, в общей численности объектов социальной инфраструктуры;</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достижение расчетного уровня обеспеченности населения социальными услугами.</w:t>
      </w:r>
    </w:p>
    <w:p w:rsidR="00377A4C"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В рамках реализации Программы на период до 2030 года запланированы мероприятия по модернизации домов культуры,  строительству детских площадок, а также разработке проектно-сметной документации по проведению работ на социальных объектах.</w:t>
      </w:r>
    </w:p>
    <w:p w:rsidR="00377A4C" w:rsidRPr="00855D4B"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Показатели социально-экономического  развития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отражают  влияние  секторов экономики на социальные и экономические процессы, а также уровень жизни населения, его занятость  и  показывают  в целом развитие на территории муниципального образования: промышленности, сельского хозяйства, производства потребительских товаров, инвестиций,  малого предпринимательства, финансовой политики, денежных доходов и расходов населения, платных услуг, товарооборота, трудовых ресурсов и т.д. Прогнозные показатели развития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соотносятся с целевыми значениями, достижение которых запланировано в рамках документов социально-экономического развития регионального и федерального уровней.</w:t>
      </w:r>
    </w:p>
    <w:p w:rsidR="00377A4C" w:rsidRPr="00855D4B" w:rsidRDefault="00377A4C" w:rsidP="00377A4C">
      <w:pPr>
        <w:spacing w:after="0"/>
        <w:rPr>
          <w:rFonts w:ascii="Times New Roman" w:eastAsiaTheme="majorEastAsia" w:hAnsi="Times New Roman" w:cs="Times New Roman"/>
          <w:b/>
          <w:bCs/>
          <w:sz w:val="28"/>
          <w:szCs w:val="28"/>
        </w:rPr>
      </w:pPr>
      <w:bookmarkStart w:id="12" w:name="_Toc73902211"/>
    </w:p>
    <w:p w:rsidR="00377A4C" w:rsidRDefault="00377A4C">
      <w:pPr>
        <w:rPr>
          <w:rFonts w:ascii="Times New Roman" w:eastAsiaTheme="majorEastAsia" w:hAnsi="Times New Roman" w:cs="Times New Roman"/>
          <w:b/>
          <w:bCs/>
          <w:sz w:val="28"/>
          <w:szCs w:val="28"/>
        </w:rPr>
      </w:pPr>
      <w:r>
        <w:rPr>
          <w:rFonts w:ascii="Times New Roman" w:hAnsi="Times New Roman" w:cs="Times New Roman"/>
          <w:sz w:val="28"/>
          <w:szCs w:val="28"/>
        </w:rPr>
        <w:br w:type="page"/>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3" w:name="_Toc176128875"/>
      <w:r w:rsidRPr="00855D4B">
        <w:rPr>
          <w:rFonts w:ascii="Times New Roman" w:hAnsi="Times New Roman" w:cs="Times New Roman"/>
          <w:color w:val="auto"/>
          <w:sz w:val="28"/>
          <w:szCs w:val="28"/>
        </w:rPr>
        <w:lastRenderedPageBreak/>
        <w:t>1.3 Оценка сети дорог, оценка и анализ показателей качества содержания дорог, анализ перспектив развития дорог на территории</w:t>
      </w:r>
      <w:bookmarkEnd w:id="12"/>
      <w:bookmarkEnd w:id="13"/>
    </w:p>
    <w:p w:rsidR="00377A4C" w:rsidRPr="00855D4B" w:rsidRDefault="00377A4C" w:rsidP="00377A4C">
      <w:pPr>
        <w:rPr>
          <w:rFonts w:ascii="Times New Roman" w:hAnsi="Times New Roman" w:cs="Times New Roman"/>
        </w:rPr>
      </w:pPr>
    </w:p>
    <w:p w:rsidR="00377A4C" w:rsidRPr="00855D4B" w:rsidRDefault="00377A4C" w:rsidP="00377A4C">
      <w:pPr>
        <w:pStyle w:val="13"/>
        <w:spacing w:before="0" w:after="0" w:line="360" w:lineRule="auto"/>
        <w:ind w:firstLine="720"/>
        <w:jc w:val="both"/>
        <w:rPr>
          <w:rFonts w:ascii="Times New Roman" w:hAnsi="Times New Roman" w:cs="Times New Roman"/>
          <w:sz w:val="28"/>
          <w:szCs w:val="28"/>
        </w:rPr>
      </w:pPr>
      <w:r w:rsidRPr="00855D4B">
        <w:rPr>
          <w:rFonts w:ascii="Times New Roman" w:hAnsi="Times New Roman" w:cs="Times New Roman"/>
          <w:sz w:val="28"/>
          <w:szCs w:val="28"/>
        </w:rPr>
        <w:t>Основными элементами дорог являются проезжая часть, предохранительные полосы, тротуары, пешеходные дорожки, велодорожки, полосы зеленых насаждений, центральные разделительные полосы между проезжими частями встречных направлений движения, разделительные полосы между центральной проезжей частью и боковыми проездами, между тротуаром и проезжими частями, откосы насыпей и выемок, подпорные стенки, технические полосы, резервные полосы, остановочные и конечные площадки общественного транспорта и т.д.</w:t>
      </w:r>
    </w:p>
    <w:p w:rsidR="00377A4C" w:rsidRPr="00601398" w:rsidRDefault="00377A4C" w:rsidP="00377A4C">
      <w:pPr>
        <w:widowControl w:val="0"/>
        <w:shd w:val="clear" w:color="auto" w:fill="FFFFFF"/>
        <w:tabs>
          <w:tab w:val="left" w:pos="993"/>
        </w:tabs>
        <w:overflowPunct w:val="0"/>
        <w:spacing w:after="0" w:line="360" w:lineRule="auto"/>
        <w:ind w:firstLine="720"/>
        <w:jc w:val="both"/>
        <w:rPr>
          <w:rFonts w:ascii="Times New Roman" w:hAnsi="Times New Roman" w:cs="Times New Roman"/>
          <w:color w:val="FF0000"/>
          <w:sz w:val="28"/>
          <w:szCs w:val="28"/>
        </w:rPr>
      </w:pPr>
      <w:r w:rsidRPr="00ED628C">
        <w:rPr>
          <w:rFonts w:ascii="Times New Roman" w:hAnsi="Times New Roman" w:cs="Times New Roman"/>
          <w:sz w:val="28"/>
          <w:szCs w:val="28"/>
        </w:rPr>
        <w:t xml:space="preserve">Протяженность автомобильных дорог, проходящих по территории </w:t>
      </w:r>
      <w:r w:rsidRPr="00ED628C">
        <w:rPr>
          <w:rFonts w:ascii="Times New Roman" w:eastAsia="Calibri" w:hAnsi="Times New Roman" w:cs="Times New Roman"/>
          <w:sz w:val="28"/>
          <w:szCs w:val="28"/>
        </w:rPr>
        <w:t xml:space="preserve">Ольховатского городского поселения, </w:t>
      </w:r>
      <w:r w:rsidRPr="00ED628C">
        <w:rPr>
          <w:rFonts w:ascii="Times New Roman" w:hAnsi="Times New Roman" w:cs="Times New Roman"/>
          <w:sz w:val="28"/>
          <w:szCs w:val="28"/>
        </w:rPr>
        <w:t xml:space="preserve">составляет </w:t>
      </w:r>
      <w:r>
        <w:rPr>
          <w:rFonts w:ascii="Times New Roman" w:hAnsi="Times New Roman" w:cs="Times New Roman"/>
          <w:sz w:val="28"/>
          <w:szCs w:val="28"/>
        </w:rPr>
        <w:t xml:space="preserve">163,215 </w:t>
      </w:r>
      <w:r w:rsidRPr="00ED628C">
        <w:rPr>
          <w:rFonts w:ascii="Times New Roman" w:hAnsi="Times New Roman" w:cs="Times New Roman"/>
          <w:sz w:val="28"/>
          <w:szCs w:val="28"/>
        </w:rPr>
        <w:t>км и складывается из автомобильных дорог общего пользования федерального значения – 8,85 км,  регионального и межмун</w:t>
      </w:r>
      <w:r w:rsidRPr="00C3782A">
        <w:rPr>
          <w:rFonts w:ascii="Times New Roman" w:hAnsi="Times New Roman" w:cs="Times New Roman"/>
          <w:sz w:val="28"/>
          <w:szCs w:val="28"/>
        </w:rPr>
        <w:t xml:space="preserve">иципального – 76,72 км и местного значения – 77,645 км. </w:t>
      </w:r>
    </w:p>
    <w:p w:rsidR="00377A4C" w:rsidRPr="004A3E14" w:rsidRDefault="00377A4C" w:rsidP="00377A4C">
      <w:pPr>
        <w:widowControl w:val="0"/>
        <w:shd w:val="clear" w:color="auto" w:fill="FFFFFF"/>
        <w:tabs>
          <w:tab w:val="left" w:pos="993"/>
        </w:tabs>
        <w:overflowPunct w:val="0"/>
        <w:spacing w:after="0" w:line="360" w:lineRule="auto"/>
        <w:ind w:firstLine="720"/>
        <w:jc w:val="both"/>
        <w:rPr>
          <w:rFonts w:ascii="Times New Roman" w:hAnsi="Times New Roman" w:cs="Times New Roman"/>
          <w:sz w:val="28"/>
          <w:szCs w:val="28"/>
        </w:rPr>
      </w:pPr>
      <w:r w:rsidRPr="004A3E14">
        <w:rPr>
          <w:rFonts w:ascii="Times New Roman" w:hAnsi="Times New Roman" w:cs="Times New Roman"/>
          <w:sz w:val="28"/>
          <w:szCs w:val="28"/>
        </w:rPr>
        <w:t>Плотность сети автомобильных дорог общего пользования составляет 0,89 км/кв.км.</w:t>
      </w:r>
    </w:p>
    <w:p w:rsidR="00377A4C" w:rsidRDefault="00377A4C" w:rsidP="00377A4C">
      <w:pPr>
        <w:pStyle w:val="13"/>
        <w:spacing w:before="0" w:after="0" w:line="360" w:lineRule="auto"/>
        <w:ind w:firstLine="708"/>
        <w:jc w:val="both"/>
        <w:rPr>
          <w:rFonts w:ascii="Times New Roman" w:eastAsia="Calibri" w:hAnsi="Times New Roman" w:cs="Times New Roman"/>
          <w:sz w:val="28"/>
          <w:lang w:eastAsia="ru-RU"/>
        </w:rPr>
      </w:pPr>
      <w:r>
        <w:rPr>
          <w:rFonts w:ascii="Times New Roman" w:eastAsia="Calibri" w:hAnsi="Times New Roman" w:cs="Times New Roman"/>
          <w:sz w:val="28"/>
          <w:lang w:eastAsia="ru-RU"/>
        </w:rPr>
        <w:t>П</w:t>
      </w:r>
      <w:r w:rsidRPr="00ED628C">
        <w:rPr>
          <w:rFonts w:ascii="Times New Roman" w:eastAsia="Calibri" w:hAnsi="Times New Roman" w:cs="Times New Roman"/>
          <w:sz w:val="28"/>
          <w:lang w:eastAsia="ru-RU"/>
        </w:rPr>
        <w:t>ереч</w:t>
      </w:r>
      <w:r>
        <w:rPr>
          <w:rFonts w:ascii="Times New Roman" w:eastAsia="Calibri" w:hAnsi="Times New Roman" w:cs="Times New Roman"/>
          <w:sz w:val="28"/>
          <w:lang w:eastAsia="ru-RU"/>
        </w:rPr>
        <w:t>ень</w:t>
      </w:r>
      <w:r w:rsidRPr="00ED628C">
        <w:rPr>
          <w:rFonts w:ascii="Times New Roman" w:eastAsia="Calibri" w:hAnsi="Times New Roman" w:cs="Times New Roman"/>
          <w:sz w:val="28"/>
          <w:lang w:eastAsia="ru-RU"/>
        </w:rPr>
        <w:t xml:space="preserve"> автомобильных дорог общего пользования федерального значения </w:t>
      </w:r>
      <w:r>
        <w:rPr>
          <w:rFonts w:ascii="Times New Roman" w:eastAsia="Calibri" w:hAnsi="Times New Roman" w:cs="Times New Roman"/>
          <w:sz w:val="28"/>
          <w:lang w:eastAsia="ru-RU"/>
        </w:rPr>
        <w:t>утвержден постановлением</w:t>
      </w:r>
      <w:r w:rsidRPr="00ED628C">
        <w:rPr>
          <w:rFonts w:ascii="Times New Roman" w:eastAsia="Calibri" w:hAnsi="Times New Roman" w:cs="Times New Roman"/>
          <w:sz w:val="28"/>
          <w:lang w:eastAsia="ru-RU"/>
        </w:rPr>
        <w:t xml:space="preserve"> Правительства Р</w:t>
      </w:r>
      <w:r>
        <w:rPr>
          <w:rFonts w:ascii="Times New Roman" w:eastAsia="Calibri" w:hAnsi="Times New Roman" w:cs="Times New Roman"/>
          <w:sz w:val="28"/>
          <w:lang w:eastAsia="ru-RU"/>
        </w:rPr>
        <w:t xml:space="preserve">оссийской </w:t>
      </w:r>
      <w:r w:rsidRPr="00ED628C">
        <w:rPr>
          <w:rFonts w:ascii="Times New Roman" w:eastAsia="Calibri" w:hAnsi="Times New Roman" w:cs="Times New Roman"/>
          <w:sz w:val="28"/>
          <w:lang w:eastAsia="ru-RU"/>
        </w:rPr>
        <w:t>Ф</w:t>
      </w:r>
      <w:r>
        <w:rPr>
          <w:rFonts w:ascii="Times New Roman" w:eastAsia="Calibri" w:hAnsi="Times New Roman" w:cs="Times New Roman"/>
          <w:sz w:val="28"/>
          <w:lang w:eastAsia="ru-RU"/>
        </w:rPr>
        <w:t>едерации</w:t>
      </w:r>
      <w:r w:rsidRPr="00ED628C">
        <w:rPr>
          <w:rFonts w:ascii="Times New Roman" w:eastAsia="Calibri" w:hAnsi="Times New Roman" w:cs="Times New Roman"/>
          <w:sz w:val="28"/>
          <w:lang w:eastAsia="ru-RU"/>
        </w:rPr>
        <w:t xml:space="preserve"> от 17</w:t>
      </w:r>
      <w:r>
        <w:rPr>
          <w:rFonts w:ascii="Times New Roman" w:eastAsia="Calibri" w:hAnsi="Times New Roman" w:cs="Times New Roman"/>
          <w:sz w:val="28"/>
          <w:lang w:eastAsia="ru-RU"/>
        </w:rPr>
        <w:t xml:space="preserve"> ноября </w:t>
      </w:r>
      <w:r w:rsidRPr="00ED628C">
        <w:rPr>
          <w:rFonts w:ascii="Times New Roman" w:eastAsia="Calibri" w:hAnsi="Times New Roman" w:cs="Times New Roman"/>
          <w:sz w:val="28"/>
          <w:lang w:eastAsia="ru-RU"/>
        </w:rPr>
        <w:t>2010</w:t>
      </w:r>
      <w:r>
        <w:rPr>
          <w:rFonts w:ascii="Times New Roman" w:eastAsia="Calibri" w:hAnsi="Times New Roman" w:cs="Times New Roman"/>
          <w:sz w:val="28"/>
          <w:lang w:eastAsia="ru-RU"/>
        </w:rPr>
        <w:t xml:space="preserve"> года №928 «</w:t>
      </w:r>
      <w:r w:rsidRPr="00ED628C">
        <w:rPr>
          <w:rFonts w:ascii="Times New Roman" w:eastAsia="Calibri" w:hAnsi="Times New Roman" w:cs="Times New Roman"/>
          <w:sz w:val="28"/>
          <w:lang w:eastAsia="ru-RU"/>
        </w:rPr>
        <w:t>О перечне автомобильных дорог общего пользования федерального значения</w:t>
      </w:r>
      <w:r>
        <w:rPr>
          <w:rFonts w:ascii="Times New Roman" w:eastAsia="Calibri" w:hAnsi="Times New Roman" w:cs="Times New Roman"/>
          <w:sz w:val="28"/>
          <w:lang w:eastAsia="ru-RU"/>
        </w:rPr>
        <w:t xml:space="preserve">». </w:t>
      </w:r>
    </w:p>
    <w:p w:rsidR="00377A4C" w:rsidRDefault="00377A4C" w:rsidP="00377A4C">
      <w:pPr>
        <w:pStyle w:val="13"/>
        <w:spacing w:before="0" w:after="0" w:line="360" w:lineRule="auto"/>
        <w:ind w:firstLine="708"/>
        <w:jc w:val="both"/>
        <w:rPr>
          <w:rFonts w:ascii="Times New Roman" w:eastAsia="Calibri" w:hAnsi="Times New Roman" w:cs="Times New Roman"/>
          <w:sz w:val="28"/>
          <w:lang w:eastAsia="ru-RU"/>
        </w:rPr>
      </w:pPr>
      <w:r>
        <w:rPr>
          <w:rFonts w:ascii="Times New Roman" w:eastAsia="Calibri" w:hAnsi="Times New Roman" w:cs="Times New Roman"/>
          <w:sz w:val="28"/>
          <w:lang w:eastAsia="ru-RU"/>
        </w:rPr>
        <w:t>По территории Ольховатского городского поселения проходит автомобильная дорога общего пользования федерального значения 00 ОП ФЗ М-2 ««</w:t>
      </w:r>
      <w:r w:rsidRPr="00ED628C">
        <w:rPr>
          <w:rFonts w:ascii="Times New Roman" w:eastAsia="Calibri" w:hAnsi="Times New Roman" w:cs="Times New Roman"/>
          <w:sz w:val="28"/>
          <w:lang w:eastAsia="ru-RU"/>
        </w:rPr>
        <w:t>Крым</w:t>
      </w:r>
      <w:r>
        <w:rPr>
          <w:rFonts w:ascii="Times New Roman" w:eastAsia="Calibri" w:hAnsi="Times New Roman" w:cs="Times New Roman"/>
          <w:sz w:val="28"/>
          <w:lang w:eastAsia="ru-RU"/>
        </w:rPr>
        <w:t xml:space="preserve">» </w:t>
      </w:r>
      <w:r w:rsidRPr="00ED628C">
        <w:rPr>
          <w:rFonts w:ascii="Times New Roman" w:eastAsia="Calibri" w:hAnsi="Times New Roman" w:cs="Times New Roman"/>
          <w:sz w:val="28"/>
          <w:lang w:eastAsia="ru-RU"/>
        </w:rPr>
        <w:t>Москва - Тула - Орел - Курск - Белгород - граница с Украиной</w:t>
      </w:r>
      <w:r>
        <w:rPr>
          <w:rFonts w:ascii="Times New Roman" w:eastAsia="Calibri" w:hAnsi="Times New Roman" w:cs="Times New Roman"/>
          <w:sz w:val="28"/>
          <w:lang w:eastAsia="ru-RU"/>
        </w:rPr>
        <w:t>» в границах км 229+000 – км 237+850, протяженностью 8,85 км.</w:t>
      </w:r>
    </w:p>
    <w:p w:rsidR="00377A4C" w:rsidRPr="008A65A1" w:rsidRDefault="00377A4C" w:rsidP="00377A4C">
      <w:pPr>
        <w:pStyle w:val="13"/>
        <w:spacing w:before="0" w:after="0" w:line="360" w:lineRule="auto"/>
        <w:ind w:firstLine="708"/>
        <w:jc w:val="both"/>
        <w:rPr>
          <w:rFonts w:ascii="Times New Roman" w:eastAsia="Calibri" w:hAnsi="Times New Roman" w:cs="Times New Roman"/>
          <w:sz w:val="28"/>
          <w:lang w:eastAsia="ru-RU"/>
        </w:rPr>
      </w:pPr>
      <w:r w:rsidRPr="008A65A1">
        <w:rPr>
          <w:rFonts w:ascii="Times New Roman" w:eastAsia="Calibri" w:hAnsi="Times New Roman" w:cs="Times New Roman"/>
          <w:sz w:val="28"/>
          <w:lang w:eastAsia="ru-RU"/>
        </w:rPr>
        <w:t xml:space="preserve">Перечень автомобильных дорог общего пользования регионального значения Воронежской области, утвержден постановлением Администрации Воронежской области от 30 декабря 2005 года №1239 </w:t>
      </w:r>
      <w:r>
        <w:rPr>
          <w:rFonts w:ascii="Times New Roman" w:eastAsia="Calibri" w:hAnsi="Times New Roman" w:cs="Times New Roman"/>
          <w:sz w:val="28"/>
          <w:lang w:eastAsia="ru-RU"/>
        </w:rPr>
        <w:t>«</w:t>
      </w:r>
      <w:r w:rsidRPr="008A65A1">
        <w:rPr>
          <w:rFonts w:ascii="Times New Roman" w:eastAsia="Calibri" w:hAnsi="Times New Roman" w:cs="Times New Roman"/>
          <w:sz w:val="28"/>
          <w:lang w:eastAsia="ru-RU"/>
        </w:rPr>
        <w:t xml:space="preserve">Об утверждении критериев отнесения автомобильных дорог к автомобильным дорогам общего </w:t>
      </w:r>
      <w:r w:rsidRPr="008A65A1">
        <w:rPr>
          <w:rFonts w:ascii="Times New Roman" w:eastAsia="Calibri" w:hAnsi="Times New Roman" w:cs="Times New Roman"/>
          <w:sz w:val="28"/>
          <w:lang w:eastAsia="ru-RU"/>
        </w:rPr>
        <w:lastRenderedPageBreak/>
        <w:t>пользования регионального или межмуниципального значения Воронежской области</w:t>
      </w:r>
      <w:r>
        <w:rPr>
          <w:rFonts w:ascii="Times New Roman" w:eastAsia="Calibri" w:hAnsi="Times New Roman" w:cs="Times New Roman"/>
          <w:sz w:val="28"/>
          <w:lang w:eastAsia="ru-RU"/>
        </w:rPr>
        <w:t>»</w:t>
      </w:r>
      <w:r w:rsidRPr="008A65A1">
        <w:rPr>
          <w:rFonts w:ascii="Times New Roman" w:eastAsia="Calibri" w:hAnsi="Times New Roman" w:cs="Times New Roman"/>
          <w:sz w:val="28"/>
          <w:lang w:eastAsia="ru-RU"/>
        </w:rPr>
        <w:t>.</w:t>
      </w:r>
    </w:p>
    <w:p w:rsidR="00377A4C" w:rsidRPr="008A65A1" w:rsidRDefault="00377A4C" w:rsidP="00377A4C">
      <w:pPr>
        <w:pStyle w:val="13"/>
        <w:spacing w:before="0" w:after="0" w:line="360" w:lineRule="auto"/>
        <w:ind w:firstLine="720"/>
        <w:jc w:val="both"/>
        <w:rPr>
          <w:rFonts w:ascii="Times New Roman" w:eastAsia="Calibri" w:hAnsi="Times New Roman" w:cs="Times New Roman"/>
          <w:sz w:val="28"/>
          <w:lang w:eastAsia="ru-RU"/>
        </w:rPr>
      </w:pPr>
      <w:r w:rsidRPr="008A65A1">
        <w:rPr>
          <w:rFonts w:ascii="Times New Roman" w:eastAsia="Calibri" w:hAnsi="Times New Roman" w:cs="Times New Roman"/>
          <w:sz w:val="28"/>
          <w:lang w:eastAsia="ru-RU"/>
        </w:rPr>
        <w:t>Так, по территории Ольховатского городского поселения проходит шесть автомобильных дорог общего пользования регионального значения и одна – межмуниципального, суммарной протяженностью 76,72 км.</w:t>
      </w:r>
    </w:p>
    <w:p w:rsidR="00377A4C" w:rsidRPr="008A65A1" w:rsidRDefault="00377A4C" w:rsidP="00377A4C">
      <w:pPr>
        <w:pStyle w:val="13"/>
        <w:spacing w:before="0" w:after="0" w:line="360" w:lineRule="auto"/>
        <w:ind w:firstLine="720"/>
        <w:jc w:val="both"/>
        <w:rPr>
          <w:rFonts w:ascii="Times New Roman" w:eastAsia="Calibri" w:hAnsi="Times New Roman" w:cs="Times New Roman"/>
          <w:sz w:val="28"/>
          <w:lang w:eastAsia="ru-RU"/>
        </w:rPr>
      </w:pPr>
      <w:r w:rsidRPr="008A65A1">
        <w:rPr>
          <w:rFonts w:ascii="Times New Roman" w:eastAsia="Calibri" w:hAnsi="Times New Roman" w:cs="Times New Roman"/>
          <w:sz w:val="28"/>
          <w:lang w:eastAsia="ru-RU"/>
        </w:rPr>
        <w:t xml:space="preserve">Автомобильные дороги общего пользования регионального (межмуниципального) значения, соответствующие </w:t>
      </w:r>
      <w:r w:rsidRPr="008A65A1">
        <w:rPr>
          <w:rFonts w:ascii="Times New Roman" w:eastAsia="Calibri" w:hAnsi="Times New Roman" w:cs="Times New Roman"/>
          <w:sz w:val="28"/>
          <w:lang w:val="en-US" w:eastAsia="ru-RU"/>
        </w:rPr>
        <w:t>III</w:t>
      </w:r>
      <w:r w:rsidRPr="008A65A1">
        <w:rPr>
          <w:rFonts w:ascii="Times New Roman" w:eastAsia="Calibri" w:hAnsi="Times New Roman" w:cs="Times New Roman"/>
          <w:sz w:val="28"/>
          <w:lang w:eastAsia="ru-RU"/>
        </w:rPr>
        <w:t xml:space="preserve"> технической категории имеют общую протяженность 4,5 км, </w:t>
      </w:r>
      <w:r w:rsidRPr="008A65A1">
        <w:rPr>
          <w:rFonts w:ascii="Times New Roman" w:eastAsia="Calibri" w:hAnsi="Times New Roman" w:cs="Times New Roman"/>
          <w:sz w:val="28"/>
          <w:lang w:val="en-US" w:eastAsia="ru-RU"/>
        </w:rPr>
        <w:t>IV</w:t>
      </w:r>
      <w:r w:rsidRPr="008A65A1">
        <w:rPr>
          <w:rFonts w:ascii="Times New Roman" w:eastAsia="Calibri" w:hAnsi="Times New Roman" w:cs="Times New Roman"/>
          <w:sz w:val="28"/>
          <w:lang w:eastAsia="ru-RU"/>
        </w:rPr>
        <w:t xml:space="preserve"> – 72,22 км.</w:t>
      </w:r>
    </w:p>
    <w:p w:rsidR="00377A4C" w:rsidRPr="008A65A1" w:rsidRDefault="00377A4C" w:rsidP="00377A4C">
      <w:pPr>
        <w:pStyle w:val="13"/>
        <w:spacing w:before="0" w:after="0" w:line="360" w:lineRule="auto"/>
        <w:ind w:firstLine="720"/>
        <w:jc w:val="both"/>
        <w:rPr>
          <w:rFonts w:ascii="Times New Roman" w:hAnsi="Times New Roman" w:cs="Times New Roman"/>
          <w:w w:val="105"/>
          <w:sz w:val="28"/>
        </w:rPr>
      </w:pPr>
      <w:r w:rsidRPr="008A65A1">
        <w:rPr>
          <w:rFonts w:ascii="Times New Roman" w:hAnsi="Times New Roman" w:cs="Times New Roman"/>
          <w:w w:val="105"/>
          <w:sz w:val="28"/>
        </w:rPr>
        <w:t>Перечень автомобильных дорог общего пользования регионального (межмуниципального) значения проходящих в границах Ольховатского городского поселения представлен в таблице 1.3.1.</w:t>
      </w:r>
    </w:p>
    <w:p w:rsidR="00377A4C" w:rsidRDefault="00377A4C" w:rsidP="00377A4C">
      <w:pPr>
        <w:pStyle w:val="13"/>
        <w:spacing w:before="0" w:after="0" w:line="360" w:lineRule="auto"/>
        <w:ind w:firstLine="720"/>
        <w:jc w:val="both"/>
        <w:rPr>
          <w:rFonts w:ascii="Times New Roman" w:hAnsi="Times New Roman" w:cs="Times New Roman"/>
          <w:w w:val="105"/>
          <w:sz w:val="28"/>
        </w:rPr>
      </w:pPr>
      <w:r>
        <w:rPr>
          <w:rFonts w:ascii="Times New Roman" w:hAnsi="Times New Roman" w:cs="Times New Roman"/>
          <w:w w:val="105"/>
          <w:sz w:val="28"/>
        </w:rPr>
        <w:t>Схема автомобильных дорог общего пользования регионального значения и места их сопряжения с автомобильными дорогами общего пользования местного значения представлены на рисунке 1.3.1.</w:t>
      </w:r>
    </w:p>
    <w:p w:rsidR="00377A4C" w:rsidRDefault="00377A4C" w:rsidP="00377A4C">
      <w:pPr>
        <w:pStyle w:val="13"/>
        <w:spacing w:after="0" w:line="360" w:lineRule="auto"/>
        <w:ind w:firstLine="720"/>
        <w:jc w:val="both"/>
        <w:rPr>
          <w:rFonts w:ascii="Times New Roman" w:hAnsi="Times New Roman" w:cs="Times New Roman"/>
          <w:w w:val="105"/>
          <w:sz w:val="28"/>
        </w:rPr>
        <w:sectPr w:rsidR="00377A4C" w:rsidSect="00377A4C">
          <w:pgSz w:w="11906" w:h="16838"/>
          <w:pgMar w:top="1134" w:right="850" w:bottom="1134" w:left="1701" w:header="709" w:footer="709" w:gutter="0"/>
          <w:cols w:space="708"/>
          <w:docGrid w:linePitch="360"/>
        </w:sectPr>
      </w:pPr>
    </w:p>
    <w:p w:rsidR="00377A4C" w:rsidRPr="008A65A1" w:rsidRDefault="00377A4C" w:rsidP="00377A4C">
      <w:pPr>
        <w:tabs>
          <w:tab w:val="left" w:pos="284"/>
        </w:tabs>
        <w:spacing w:after="0" w:line="360" w:lineRule="auto"/>
        <w:jc w:val="both"/>
        <w:rPr>
          <w:rFonts w:ascii="Times New Roman" w:eastAsia="Calibri" w:hAnsi="Times New Roman" w:cs="Times New Roman"/>
          <w:sz w:val="28"/>
          <w:szCs w:val="28"/>
        </w:rPr>
      </w:pPr>
      <w:r w:rsidRPr="008A65A1">
        <w:rPr>
          <w:rFonts w:ascii="Times New Roman" w:eastAsia="Calibri" w:hAnsi="Times New Roman" w:cs="Times New Roman"/>
          <w:sz w:val="28"/>
          <w:szCs w:val="24"/>
          <w:lang w:eastAsia="ru-RU"/>
        </w:rPr>
        <w:lastRenderedPageBreak/>
        <w:t xml:space="preserve">Таблица 1.3.1 – Перечень автомобильных дорог </w:t>
      </w:r>
      <w:r w:rsidRPr="008A65A1">
        <w:rPr>
          <w:rFonts w:ascii="Times New Roman" w:eastAsia="Calibri" w:hAnsi="Times New Roman" w:cs="Times New Roman"/>
          <w:sz w:val="28"/>
          <w:szCs w:val="28"/>
        </w:rPr>
        <w:t>общего пользования регионального (межмуниципального) значения, проходящих по территории Ольховатского городского поселения</w:t>
      </w:r>
    </w:p>
    <w:tbl>
      <w:tblPr>
        <w:tblW w:w="14020" w:type="dxa"/>
        <w:jc w:val="center"/>
        <w:tblLook w:val="04A0" w:firstRow="1" w:lastRow="0" w:firstColumn="1" w:lastColumn="0" w:noHBand="0" w:noVBand="1"/>
      </w:tblPr>
      <w:tblGrid>
        <w:gridCol w:w="674"/>
        <w:gridCol w:w="2411"/>
        <w:gridCol w:w="6917"/>
        <w:gridCol w:w="1023"/>
        <w:gridCol w:w="955"/>
        <w:gridCol w:w="954"/>
        <w:gridCol w:w="1272"/>
      </w:tblGrid>
      <w:tr w:rsidR="00154540" w:rsidTr="00377A4C">
        <w:trPr>
          <w:trHeight w:val="397"/>
          <w:jc w:val="center"/>
        </w:trPr>
        <w:tc>
          <w:tcPr>
            <w:tcW w:w="6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8A65A1">
              <w:rPr>
                <w:rFonts w:ascii="Times New Roman" w:eastAsia="Times New Roman" w:hAnsi="Times New Roman" w:cs="Times New Roman"/>
                <w:sz w:val="24"/>
                <w:szCs w:val="24"/>
                <w:lang w:eastAsia="ru-RU"/>
              </w:rPr>
              <w:t>п/п</w:t>
            </w:r>
          </w:p>
        </w:tc>
        <w:tc>
          <w:tcPr>
            <w:tcW w:w="2338"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Идентификационный номер</w:t>
            </w:r>
          </w:p>
        </w:tc>
        <w:tc>
          <w:tcPr>
            <w:tcW w:w="7056"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Наименование автомобильной дороги общего пользования регионального или межмуниципального значения Воронежской области</w:t>
            </w:r>
          </w:p>
        </w:tc>
        <w:tc>
          <w:tcPr>
            <w:tcW w:w="957"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Начало, км+</w:t>
            </w:r>
          </w:p>
        </w:tc>
        <w:tc>
          <w:tcPr>
            <w:tcW w:w="955"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Конец, км+</w:t>
            </w:r>
          </w:p>
        </w:tc>
        <w:tc>
          <w:tcPr>
            <w:tcW w:w="954"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Всего, км</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Категория</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13-18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Ольховатка - Саловка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0,5</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4,15</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3,65</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14-18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Ольховатка - Караяшник - Юрасовка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30</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30</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25-18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Ольховатка - Караяшник - Юрасовка</w:t>
            </w: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 xml:space="preserve"> - п. Бугаевка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1,952</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1,952</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МЗ Н 26-18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Подъезд к рп Ольховатка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1,542</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1,542</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5</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3-18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Белгород - Павловск</w:t>
            </w: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 xml:space="preserve"> - рп Ольховатка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4,5</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4,5</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III</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6</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8-18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Воронеж - Луганск</w:t>
            </w: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 xml:space="preserve"> - Постоялый - Ольховатка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16,576</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16,576</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7</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9-18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Большие Базы - Родина Героя</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18,5</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18,5</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1198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8A65A1" w:rsidRDefault="00377A4C" w:rsidP="00377A4C">
            <w:pPr>
              <w:spacing w:after="0" w:line="240" w:lineRule="auto"/>
              <w:jc w:val="both"/>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Итого:</w:t>
            </w:r>
          </w:p>
        </w:tc>
        <w:tc>
          <w:tcPr>
            <w:tcW w:w="954" w:type="dxa"/>
            <w:tcBorders>
              <w:top w:val="nil"/>
              <w:left w:val="nil"/>
              <w:bottom w:val="single" w:sz="4" w:space="0" w:color="auto"/>
              <w:right w:val="single" w:sz="4" w:space="0" w:color="auto"/>
            </w:tcBorders>
            <w:shd w:val="clear" w:color="auto" w:fill="auto"/>
            <w:noWrap/>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76,72</w:t>
            </w:r>
          </w:p>
        </w:tc>
        <w:tc>
          <w:tcPr>
            <w:tcW w:w="1086" w:type="dxa"/>
            <w:tcBorders>
              <w:top w:val="nil"/>
              <w:left w:val="nil"/>
              <w:bottom w:val="single" w:sz="4" w:space="0" w:color="auto"/>
              <w:right w:val="single" w:sz="4" w:space="0" w:color="auto"/>
            </w:tcBorders>
            <w:shd w:val="clear" w:color="auto" w:fill="auto"/>
            <w:noWrap/>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Default="00377A4C" w:rsidP="00377A4C">
      <w:pPr>
        <w:pStyle w:val="13"/>
        <w:spacing w:before="0" w:after="0"/>
        <w:ind w:firstLine="720"/>
        <w:jc w:val="center"/>
        <w:rPr>
          <w:rFonts w:ascii="Times New Roman" w:hAnsi="Times New Roman" w:cs="Times New Roman"/>
          <w:w w:val="105"/>
          <w:sz w:val="28"/>
        </w:rPr>
      </w:pPr>
    </w:p>
    <w:p w:rsidR="00377A4C" w:rsidRDefault="00377A4C">
      <w:pPr>
        <w:rPr>
          <w:rFonts w:ascii="Times New Roman" w:eastAsia="NSimSun" w:hAnsi="Times New Roman" w:cs="Times New Roman"/>
          <w:w w:val="105"/>
          <w:kern w:val="2"/>
          <w:sz w:val="28"/>
          <w:szCs w:val="24"/>
          <w:lang w:eastAsia="zh-CN" w:bidi="hi-IN"/>
        </w:rPr>
      </w:pPr>
      <w:r>
        <w:rPr>
          <w:rFonts w:ascii="Times New Roman" w:hAnsi="Times New Roman" w:cs="Times New Roman"/>
          <w:w w:val="105"/>
          <w:sz w:val="28"/>
        </w:rPr>
        <w:br w:type="page"/>
      </w:r>
    </w:p>
    <w:p w:rsidR="00377A4C" w:rsidRDefault="00377A4C" w:rsidP="00377A4C">
      <w:pPr>
        <w:pStyle w:val="13"/>
        <w:spacing w:before="0" w:after="0"/>
        <w:jc w:val="center"/>
        <w:rPr>
          <w:rFonts w:ascii="Times New Roman" w:hAnsi="Times New Roman" w:cs="Times New Roman"/>
          <w:w w:val="105"/>
          <w:sz w:val="28"/>
        </w:rPr>
      </w:pPr>
      <w:r>
        <w:rPr>
          <w:rFonts w:ascii="Times New Roman" w:hAnsi="Times New Roman" w:cs="Times New Roman"/>
          <w:noProof/>
          <w:w w:val="105"/>
          <w:sz w:val="28"/>
          <w:lang w:eastAsia="ru-RU" w:bidi="ar-SA"/>
        </w:rPr>
        <w:lastRenderedPageBreak/>
        <w:drawing>
          <wp:inline distT="0" distB="0" distL="0" distR="0">
            <wp:extent cx="8644172" cy="5635256"/>
            <wp:effectExtent l="0" t="0" r="5080" b="3810"/>
            <wp:docPr id="24" name="Рисунок 24" descr="D:\РАБОТА\Ольховатское ГП Воронеж. обл. КСОДД\Графика\Опорная с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Графика\Опорная сеть.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644255" cy="5635310"/>
                    </a:xfrm>
                    <a:prstGeom prst="rect">
                      <a:avLst/>
                    </a:prstGeom>
                    <a:noFill/>
                    <a:ln>
                      <a:noFill/>
                    </a:ln>
                  </pic:spPr>
                </pic:pic>
              </a:graphicData>
            </a:graphic>
          </wp:inline>
        </w:drawing>
      </w:r>
    </w:p>
    <w:p w:rsidR="00377A4C" w:rsidRDefault="00377A4C" w:rsidP="00377A4C">
      <w:pPr>
        <w:pStyle w:val="13"/>
        <w:spacing w:before="0" w:after="0"/>
        <w:jc w:val="center"/>
        <w:rPr>
          <w:rFonts w:ascii="Times New Roman" w:hAnsi="Times New Roman" w:cs="Times New Roman"/>
          <w:w w:val="105"/>
          <w:sz w:val="28"/>
        </w:rPr>
      </w:pPr>
      <w:r>
        <w:rPr>
          <w:rFonts w:ascii="Times New Roman" w:hAnsi="Times New Roman" w:cs="Times New Roman"/>
          <w:w w:val="105"/>
          <w:sz w:val="28"/>
        </w:rPr>
        <w:lastRenderedPageBreak/>
        <w:t>Рисунок 1.3.1 – Схема автомобильных дорог общего пользования федерального, регионального (межмуниципального) значений</w:t>
      </w:r>
    </w:p>
    <w:p w:rsidR="00377A4C" w:rsidRDefault="00377A4C" w:rsidP="00377A4C">
      <w:pPr>
        <w:pStyle w:val="13"/>
        <w:spacing w:after="0" w:line="360" w:lineRule="auto"/>
        <w:ind w:firstLine="720"/>
        <w:jc w:val="both"/>
        <w:rPr>
          <w:rFonts w:ascii="Times New Roman" w:hAnsi="Times New Roman" w:cs="Times New Roman"/>
          <w:w w:val="105"/>
          <w:sz w:val="28"/>
        </w:rPr>
        <w:sectPr w:rsidR="00377A4C"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13"/>
        <w:spacing w:after="0" w:line="360" w:lineRule="auto"/>
        <w:ind w:firstLine="720"/>
        <w:jc w:val="both"/>
        <w:rPr>
          <w:rFonts w:ascii="Times New Roman" w:hAnsi="Times New Roman" w:cs="Times New Roman"/>
          <w:w w:val="105"/>
          <w:sz w:val="28"/>
        </w:rPr>
      </w:pPr>
      <w:r w:rsidRPr="00855D4B">
        <w:rPr>
          <w:rFonts w:ascii="Times New Roman" w:hAnsi="Times New Roman" w:cs="Times New Roman"/>
          <w:w w:val="105"/>
          <w:sz w:val="28"/>
        </w:rPr>
        <w:lastRenderedPageBreak/>
        <w:t xml:space="preserve"> Развитие транспортной системы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hAnsi="Times New Roman" w:cs="Times New Roman"/>
          <w:w w:val="105"/>
          <w:sz w:val="28"/>
        </w:rPr>
        <w:t>– необходимое условие улучшения качества жизни населения. Автомобильные дороги местного значения обеспечивают внутренние связи, являются важнейшим элементом социальной и производственной инфраструктуры.</w:t>
      </w:r>
    </w:p>
    <w:p w:rsidR="00377A4C" w:rsidRDefault="00377A4C" w:rsidP="00377A4C">
      <w:pPr>
        <w:pStyle w:val="13"/>
        <w:spacing w:before="0" w:after="0" w:line="360" w:lineRule="auto"/>
        <w:ind w:firstLine="720"/>
        <w:jc w:val="both"/>
        <w:rPr>
          <w:rFonts w:ascii="Times New Roman" w:hAnsi="Times New Roman" w:cs="Times New Roman"/>
          <w:w w:val="105"/>
          <w:sz w:val="28"/>
        </w:rPr>
      </w:pPr>
      <w:r w:rsidRPr="00855D4B">
        <w:rPr>
          <w:rFonts w:ascii="Times New Roman" w:hAnsi="Times New Roman" w:cs="Times New Roman"/>
          <w:w w:val="105"/>
          <w:sz w:val="28"/>
        </w:rPr>
        <w:t xml:space="preserve">Перечень автомобильных дорог общего пользования местного значения, расположенных на территории </w:t>
      </w:r>
      <w:r>
        <w:rPr>
          <w:rFonts w:ascii="Times New Roman" w:hAnsi="Times New Roman" w:cs="Times New Roman"/>
          <w:sz w:val="28"/>
          <w:szCs w:val="28"/>
        </w:rPr>
        <w:t>Ольховатского городского поселения</w:t>
      </w:r>
      <w:r>
        <w:rPr>
          <w:rFonts w:ascii="Times New Roman" w:hAnsi="Times New Roman" w:cs="Times New Roman"/>
          <w:w w:val="105"/>
          <w:sz w:val="28"/>
        </w:rPr>
        <w:t xml:space="preserve"> утвержден постановлением Администрации Ольховатского городского поселения Ольховатского муниципального района Воронежской области от 25 октября 2017 года №550 «Об утверждении перечня </w:t>
      </w:r>
      <w:r w:rsidRPr="00855D4B">
        <w:rPr>
          <w:rFonts w:ascii="Times New Roman" w:hAnsi="Times New Roman" w:cs="Times New Roman"/>
          <w:w w:val="105"/>
          <w:sz w:val="28"/>
        </w:rPr>
        <w:t>автомобильных дорог общего пользования местного значения</w:t>
      </w:r>
      <w:r w:rsidRPr="00C3782A">
        <w:rPr>
          <w:rFonts w:ascii="Times New Roman" w:hAnsi="Times New Roman" w:cs="Times New Roman"/>
          <w:w w:val="105"/>
          <w:sz w:val="28"/>
        </w:rPr>
        <w:t xml:space="preserve"> </w:t>
      </w:r>
      <w:r>
        <w:rPr>
          <w:rFonts w:ascii="Times New Roman" w:hAnsi="Times New Roman" w:cs="Times New Roman"/>
          <w:w w:val="105"/>
          <w:sz w:val="28"/>
        </w:rPr>
        <w:t>Ольховатского городского поселения Ольховатского муниципального района Воронежской области».</w:t>
      </w:r>
    </w:p>
    <w:p w:rsidR="00377A4C" w:rsidRPr="00C3782A" w:rsidRDefault="00377A4C" w:rsidP="00377A4C">
      <w:pPr>
        <w:pStyle w:val="13"/>
        <w:spacing w:before="0" w:after="0" w:line="360" w:lineRule="auto"/>
        <w:ind w:firstLine="720"/>
        <w:jc w:val="both"/>
        <w:rPr>
          <w:rFonts w:ascii="Times New Roman" w:hAnsi="Times New Roman" w:cs="Times New Roman"/>
          <w:w w:val="105"/>
          <w:sz w:val="28"/>
        </w:rPr>
      </w:pPr>
      <w:r w:rsidRPr="00C3782A">
        <w:rPr>
          <w:rFonts w:ascii="Times New Roman" w:hAnsi="Times New Roman" w:cs="Times New Roman"/>
          <w:w w:val="105"/>
          <w:sz w:val="28"/>
        </w:rPr>
        <w:t xml:space="preserve">Автомобильные дороги общего пользования местного значения, проходящие по территории муниципального образования, имеют общую протяженность 77,645 км, с асфальтобетонным, щебеночным (песчано-гравийным) и грунтовым покрытием. Преимущественно, в пределах муниципального образования проходят автомобильные дороги </w:t>
      </w:r>
      <w:r w:rsidRPr="00C3782A">
        <w:rPr>
          <w:rFonts w:ascii="Times New Roman" w:hAnsi="Times New Roman" w:cs="Times New Roman"/>
          <w:w w:val="105"/>
          <w:sz w:val="28"/>
          <w:lang w:val="en-US"/>
        </w:rPr>
        <w:t>IV</w:t>
      </w:r>
      <w:r w:rsidRPr="00C3782A">
        <w:rPr>
          <w:rFonts w:ascii="Times New Roman" w:hAnsi="Times New Roman" w:cs="Times New Roman"/>
          <w:w w:val="105"/>
          <w:sz w:val="28"/>
        </w:rPr>
        <w:t xml:space="preserve"> и V технической категорий. </w:t>
      </w:r>
    </w:p>
    <w:p w:rsidR="00377A4C" w:rsidRPr="00C3782A" w:rsidRDefault="00377A4C" w:rsidP="00377A4C">
      <w:pPr>
        <w:pStyle w:val="13"/>
        <w:spacing w:before="0" w:after="0" w:line="360" w:lineRule="auto"/>
        <w:ind w:firstLine="720"/>
        <w:jc w:val="both"/>
        <w:rPr>
          <w:rFonts w:ascii="Times New Roman" w:eastAsia="Calibri" w:hAnsi="Times New Roman" w:cs="Times New Roman"/>
          <w:sz w:val="28"/>
          <w:lang w:eastAsia="ru-RU"/>
        </w:rPr>
      </w:pPr>
      <w:r w:rsidRPr="00C3782A">
        <w:rPr>
          <w:rFonts w:ascii="Times New Roman" w:hAnsi="Times New Roman" w:cs="Times New Roman"/>
          <w:w w:val="105"/>
          <w:sz w:val="28"/>
        </w:rPr>
        <w:t>Перечень автомобильных дорог общего пользования местного значения Ольховатского городского поселения представлен в таблице 1.3.2.</w:t>
      </w:r>
    </w:p>
    <w:p w:rsidR="00377A4C" w:rsidRDefault="00377A4C" w:rsidP="00377A4C">
      <w:pPr>
        <w:pStyle w:val="13"/>
        <w:spacing w:before="0" w:after="0" w:line="360" w:lineRule="auto"/>
        <w:ind w:firstLine="709"/>
        <w:jc w:val="both"/>
        <w:rPr>
          <w:rFonts w:ascii="Times New Roman" w:hAnsi="Times New Roman" w:cs="Times New Roman"/>
          <w:color w:val="FF0000"/>
          <w:sz w:val="28"/>
          <w:szCs w:val="28"/>
        </w:rPr>
        <w:sectPr w:rsidR="00377A4C" w:rsidSect="00377A4C">
          <w:pgSz w:w="11906" w:h="16838"/>
          <w:pgMar w:top="1134" w:right="850" w:bottom="1134" w:left="1701" w:header="709" w:footer="709" w:gutter="0"/>
          <w:cols w:space="708"/>
          <w:docGrid w:linePitch="360"/>
        </w:sectPr>
      </w:pPr>
    </w:p>
    <w:p w:rsidR="00377A4C" w:rsidRDefault="00377A4C" w:rsidP="00377A4C">
      <w:pPr>
        <w:tabs>
          <w:tab w:val="left" w:pos="284"/>
        </w:tabs>
        <w:spacing w:after="0" w:line="360" w:lineRule="auto"/>
        <w:jc w:val="both"/>
        <w:rPr>
          <w:rFonts w:ascii="Times New Roman" w:eastAsia="Calibri" w:hAnsi="Times New Roman" w:cs="Times New Roman"/>
          <w:sz w:val="28"/>
          <w:szCs w:val="28"/>
        </w:rPr>
      </w:pPr>
      <w:r w:rsidRPr="00C3782A">
        <w:rPr>
          <w:rFonts w:ascii="Times New Roman" w:eastAsia="Calibri" w:hAnsi="Times New Roman" w:cs="Times New Roman"/>
          <w:sz w:val="28"/>
          <w:szCs w:val="24"/>
          <w:lang w:eastAsia="ru-RU"/>
        </w:rPr>
        <w:lastRenderedPageBreak/>
        <w:t xml:space="preserve">Таблица 1.3.2 – Перечень автомобильных дорог </w:t>
      </w:r>
      <w:r w:rsidRPr="00C3782A">
        <w:rPr>
          <w:rFonts w:ascii="Times New Roman" w:eastAsia="Calibri" w:hAnsi="Times New Roman" w:cs="Times New Roman"/>
          <w:sz w:val="28"/>
          <w:szCs w:val="28"/>
        </w:rPr>
        <w:t>общего пользования местного значения Ольховатского городского поселения</w:t>
      </w:r>
    </w:p>
    <w:tbl>
      <w:tblPr>
        <w:tblW w:w="4950" w:type="pct"/>
        <w:jc w:val="center"/>
        <w:tblLayout w:type="fixed"/>
        <w:tblLook w:val="04A0" w:firstRow="1" w:lastRow="0" w:firstColumn="1" w:lastColumn="0" w:noHBand="0" w:noVBand="1"/>
      </w:tblPr>
      <w:tblGrid>
        <w:gridCol w:w="591"/>
        <w:gridCol w:w="2425"/>
        <w:gridCol w:w="4136"/>
        <w:gridCol w:w="1846"/>
        <w:gridCol w:w="1473"/>
        <w:gridCol w:w="1207"/>
        <w:gridCol w:w="831"/>
        <w:gridCol w:w="1625"/>
      </w:tblGrid>
      <w:tr w:rsidR="00154540" w:rsidTr="00377A4C">
        <w:trPr>
          <w:trHeight w:val="340"/>
          <w:tblHeader/>
          <w:jc w:val="center"/>
        </w:trPr>
        <w:tc>
          <w:tcPr>
            <w:tcW w:w="209" w:type="pct"/>
            <w:vMerge w:val="restart"/>
            <w:tcBorders>
              <w:top w:val="single" w:sz="4" w:space="0" w:color="auto"/>
              <w:left w:val="single" w:sz="4" w:space="0" w:color="auto"/>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п/п</w:t>
            </w:r>
          </w:p>
        </w:tc>
        <w:tc>
          <w:tcPr>
            <w:tcW w:w="858"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Наименование населённого пункта</w:t>
            </w:r>
          </w:p>
        </w:tc>
        <w:tc>
          <w:tcPr>
            <w:tcW w:w="1463"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Наименование автомобильной дороги</w:t>
            </w:r>
          </w:p>
        </w:tc>
        <w:tc>
          <w:tcPr>
            <w:tcW w:w="653"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Общая протяжённость</w:t>
            </w:r>
          </w:p>
        </w:tc>
        <w:tc>
          <w:tcPr>
            <w:tcW w:w="1242" w:type="pct"/>
            <w:gridSpan w:val="3"/>
            <w:tcBorders>
              <w:top w:val="single" w:sz="4" w:space="0" w:color="auto"/>
              <w:left w:val="nil"/>
              <w:bottom w:val="single" w:sz="4" w:space="0" w:color="auto"/>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Тип покрытия</w:t>
            </w:r>
          </w:p>
        </w:tc>
        <w:tc>
          <w:tcPr>
            <w:tcW w:w="575"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Ширина покрытия, км</w:t>
            </w:r>
          </w:p>
        </w:tc>
      </w:tr>
      <w:tr w:rsidR="00154540" w:rsidTr="00377A4C">
        <w:trPr>
          <w:trHeight w:val="340"/>
          <w:tblHeader/>
          <w:jc w:val="center"/>
        </w:trPr>
        <w:tc>
          <w:tcPr>
            <w:tcW w:w="209" w:type="pct"/>
            <w:vMerge/>
            <w:tcBorders>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858"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463"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53"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21" w:type="pct"/>
            <w:tcBorders>
              <w:top w:val="single" w:sz="4" w:space="0" w:color="auto"/>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Асфальто-бетон, км</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Переходное, км</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Грунт, км</w:t>
            </w:r>
          </w:p>
        </w:tc>
        <w:tc>
          <w:tcPr>
            <w:tcW w:w="575"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Пролетарская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Белинского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Жуковского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Шевченко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Горького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Дзержинского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Красноармейский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Славянская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Советская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Лермонтова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Садовая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0,126</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Пугачёва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0,405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Степана Разина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0,896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0,491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Октябрьская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Малый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0,082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0,082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Заводской посёлок</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Лесная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1,387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1,137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Совхозная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Есенина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Грибоедова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0,112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Никитина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22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Островского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Некрасова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Кольцова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0,363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0,363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Герцена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Чехова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Дружбы</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Комарова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0,495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0,495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Пионерская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Коммунальная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Овражная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Водосточный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Набережная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0,687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0,315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0,132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Карл Маркса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Есенина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Чкалова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Сахарников</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0,307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0,307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Солнечная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Гагарина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Загирянка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Сосновая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Загирянка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Дальняя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Загирянка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Дальняя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Сахарная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0,135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Чкалова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1 мая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3,61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3,61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46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Кооперативная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0,945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0,483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0,462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Щорса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Короленко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Тимошенко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1,469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1,082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Заречная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0,928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0,928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Зеленая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1,572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1,332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Северная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Северная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Звездная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0,541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0,244</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Рябиновая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Восточная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Верная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0,333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0,333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Крайняя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0,356</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Тенистая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0,562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Тельмана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0,462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0,362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Котовского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Базарная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8 Марта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0,115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Новаторов</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1,592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0,582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Хмельницкого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0,563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0,563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Гоголя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Механизатор</w:t>
            </w:r>
            <w:r>
              <w:rPr>
                <w:rFonts w:ascii="Times New Roman" w:eastAsia="Times New Roman" w:hAnsi="Times New Roman" w:cs="Times New Roman"/>
                <w:color w:val="000000"/>
                <w:sz w:val="24"/>
                <w:szCs w:val="24"/>
                <w:lang w:eastAsia="ru-RU"/>
              </w:rPr>
              <w:t>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Первомайская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Мира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1,902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1,902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70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Победы</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0,977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50 лет Победы</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Верхняя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Весенняя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Вишнёвая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0,773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0,773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Энтузиастов</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0,833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Январская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0,157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1,333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Кибуса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0,765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0,509</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Пухова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1-й квартал</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Строителей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0,347</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Суворова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1,48</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0,449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0,449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Специалистов</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Инкубаторная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Колхозная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0,715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Полевая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Речной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0,585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Пушкина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Февральская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Школьная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1,181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0,579</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Кирова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0,547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Чернозёмная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0,809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0,809</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Дачная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94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Площадь Стадион</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Хлеборобская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Луговая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Заливной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Красина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0,967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0,967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Элеваторная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1,561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1,561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Южная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Тихий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0,085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Ноябрьская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Ольховая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0,66</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Молодежная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0,278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0,278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Юбилейная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0,258</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Майская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Апрельская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Песчаная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Озёрная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0,324</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Элеваторная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0,715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Песчаная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0,905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Базовская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1,75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Центральная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Базарная уч</w:t>
            </w:r>
            <w:r>
              <w:rPr>
                <w:rFonts w:ascii="Times New Roman" w:eastAsia="Times New Roman" w:hAnsi="Times New Roman" w:cs="Times New Roman"/>
                <w:color w:val="000000"/>
                <w:sz w:val="24"/>
                <w:szCs w:val="24"/>
                <w:lang w:eastAsia="ru-RU"/>
              </w:rPr>
              <w:t>а</w:t>
            </w:r>
            <w:r w:rsidRPr="00BD2488">
              <w:rPr>
                <w:rFonts w:ascii="Times New Roman" w:eastAsia="Times New Roman" w:hAnsi="Times New Roman" w:cs="Times New Roman"/>
                <w:color w:val="000000"/>
                <w:sz w:val="24"/>
                <w:szCs w:val="24"/>
                <w:lang w:eastAsia="ru-RU"/>
              </w:rPr>
              <w:t>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подъезд к промплощадке ОАО </w:t>
            </w:r>
            <w:r>
              <w:rPr>
                <w:rFonts w:ascii="Times New Roman" w:eastAsia="Times New Roman" w:hAnsi="Times New Roman" w:cs="Times New Roman"/>
                <w:color w:val="000000"/>
                <w:sz w:val="24"/>
                <w:szCs w:val="24"/>
                <w:lang w:eastAsia="ru-RU"/>
              </w:rPr>
              <w:t>«</w:t>
            </w:r>
            <w:r w:rsidRPr="00BD2488">
              <w:rPr>
                <w:rFonts w:ascii="Times New Roman" w:eastAsia="Times New Roman" w:hAnsi="Times New Roman" w:cs="Times New Roman"/>
                <w:color w:val="000000"/>
                <w:sz w:val="24"/>
                <w:szCs w:val="24"/>
                <w:lang w:eastAsia="ru-RU"/>
              </w:rPr>
              <w:t>Ольховатский сахарный комбинат</w:t>
            </w:r>
            <w:r>
              <w:rPr>
                <w:rFonts w:ascii="Times New Roman" w:eastAsia="Times New Roman" w:hAnsi="Times New Roman" w:cs="Times New Roman"/>
                <w:color w:val="000000"/>
                <w:sz w:val="24"/>
                <w:szCs w:val="24"/>
                <w:lang w:eastAsia="ru-RU"/>
              </w:rPr>
              <w:t>»</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0,637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0,637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Калинина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0,138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0,112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117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Кирпичный завод</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Чапаева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А. Д. Черткова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Московская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 М. Силина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Верная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0,574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0,274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Никитина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Чкалова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Чкалова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у ул. Январской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0,222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Ломоносов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Ломоносов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0,886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0,886</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Ломоносов участок 3</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Саловка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Саловка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подъезд к ул. Гагарина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Гагарина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w:t>
            </w:r>
          </w:p>
        </w:tc>
      </w:tr>
    </w:tbl>
    <w:p w:rsidR="00377A4C" w:rsidRPr="00C3782A" w:rsidRDefault="00377A4C" w:rsidP="00377A4C">
      <w:pPr>
        <w:tabs>
          <w:tab w:val="left" w:pos="284"/>
        </w:tabs>
        <w:spacing w:after="0" w:line="360" w:lineRule="auto"/>
        <w:jc w:val="both"/>
        <w:rPr>
          <w:rFonts w:ascii="Times New Roman" w:eastAsia="Calibri" w:hAnsi="Times New Roman" w:cs="Times New Roman"/>
          <w:sz w:val="28"/>
          <w:szCs w:val="28"/>
        </w:rPr>
      </w:pPr>
    </w:p>
    <w:p w:rsidR="00377A4C" w:rsidRDefault="00377A4C" w:rsidP="00377A4C">
      <w:pPr>
        <w:pStyle w:val="13"/>
        <w:spacing w:after="0" w:line="360" w:lineRule="auto"/>
        <w:ind w:firstLine="709"/>
        <w:jc w:val="both"/>
        <w:rPr>
          <w:rFonts w:ascii="Times New Roman" w:hAnsi="Times New Roman" w:cs="Times New Roman"/>
          <w:color w:val="000000" w:themeColor="text1"/>
          <w:sz w:val="28"/>
          <w:szCs w:val="28"/>
          <w:highlight w:val="yellow"/>
        </w:rPr>
        <w:sectPr w:rsidR="00377A4C" w:rsidSect="00377A4C">
          <w:pgSz w:w="16838" w:h="11906" w:orient="landscape"/>
          <w:pgMar w:top="1134" w:right="850" w:bottom="1134" w:left="1701" w:header="709" w:footer="709" w:gutter="0"/>
          <w:cols w:space="708"/>
          <w:docGrid w:linePitch="360"/>
        </w:sectPr>
      </w:pPr>
    </w:p>
    <w:p w:rsidR="00377A4C" w:rsidRPr="004A3E14" w:rsidRDefault="00377A4C" w:rsidP="00377A4C">
      <w:pPr>
        <w:pStyle w:val="13"/>
        <w:spacing w:before="0" w:after="0" w:line="360" w:lineRule="auto"/>
        <w:ind w:firstLine="709"/>
        <w:jc w:val="both"/>
        <w:rPr>
          <w:rFonts w:ascii="Times New Roman" w:hAnsi="Times New Roman" w:cs="Times New Roman"/>
          <w:sz w:val="28"/>
          <w:szCs w:val="28"/>
        </w:rPr>
      </w:pPr>
      <w:r w:rsidRPr="004A3E14">
        <w:rPr>
          <w:rFonts w:ascii="Times New Roman" w:hAnsi="Times New Roman" w:cs="Times New Roman"/>
          <w:sz w:val="28"/>
          <w:szCs w:val="28"/>
        </w:rPr>
        <w:lastRenderedPageBreak/>
        <w:t>Показателем качества содержания автомобильных дорог является 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Ежегодно за счет выполнения работ по ремонту, доля протяженности автомобильных дорог, не отвечающих нормативным требованиям, снижается в среднем на 1,5%. При этом, стоит отметить, что диспропорция роста перевозок к объёмам финансирования дорожного хозяйства приводит к быстрому износу автомобильных дорог и инфраструктуры, и, как следствие, к ухудшению дорожных условий.</w:t>
      </w:r>
    </w:p>
    <w:p w:rsidR="00377A4C" w:rsidRPr="004A3E14" w:rsidRDefault="00377A4C" w:rsidP="00377A4C">
      <w:pPr>
        <w:pStyle w:val="13"/>
        <w:spacing w:before="0" w:after="0" w:line="360" w:lineRule="auto"/>
        <w:ind w:firstLine="709"/>
        <w:jc w:val="both"/>
        <w:rPr>
          <w:rFonts w:ascii="Times New Roman" w:hAnsi="Times New Roman" w:cs="Times New Roman"/>
          <w:sz w:val="28"/>
          <w:szCs w:val="28"/>
        </w:rPr>
      </w:pPr>
      <w:r w:rsidRPr="004A3E14">
        <w:rPr>
          <w:rFonts w:ascii="Times New Roman" w:hAnsi="Times New Roman" w:cs="Times New Roman"/>
          <w:sz w:val="28"/>
          <w:szCs w:val="28"/>
        </w:rPr>
        <w:t xml:space="preserve">В настоящее время к наиболее острым проблемам дорожного хозяйства городского </w:t>
      </w:r>
      <w:r>
        <w:rPr>
          <w:rFonts w:ascii="Times New Roman" w:hAnsi="Times New Roman" w:cs="Times New Roman"/>
          <w:sz w:val="28"/>
          <w:szCs w:val="28"/>
        </w:rPr>
        <w:t>поселения</w:t>
      </w:r>
      <w:r w:rsidRPr="004A3E14">
        <w:rPr>
          <w:rFonts w:ascii="Times New Roman" w:hAnsi="Times New Roman" w:cs="Times New Roman"/>
          <w:sz w:val="28"/>
          <w:szCs w:val="28"/>
        </w:rPr>
        <w:t xml:space="preserve"> относятся следующие:</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sz w:val="28"/>
          <w:szCs w:val="28"/>
        </w:rPr>
      </w:pPr>
      <w:r w:rsidRPr="004A3E14">
        <w:rPr>
          <w:rFonts w:ascii="Times New Roman" w:hAnsi="Times New Roman" w:cs="Times New Roman"/>
          <w:sz w:val="28"/>
          <w:szCs w:val="28"/>
        </w:rPr>
        <w:t>эксплуатационное состояние автомобильных дорог не в полной мере отвечает нормативным требованиям к транспортно-эксплуатационным показателям и ожиданиям пользователей автодорог;</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sz w:val="28"/>
          <w:szCs w:val="28"/>
        </w:rPr>
      </w:pPr>
      <w:r w:rsidRPr="004A3E14">
        <w:rPr>
          <w:rFonts w:ascii="Times New Roman" w:hAnsi="Times New Roman" w:cs="Times New Roman"/>
          <w:sz w:val="28"/>
          <w:szCs w:val="28"/>
        </w:rPr>
        <w:t xml:space="preserve">значительная доля автомобильных дорог </w:t>
      </w:r>
      <w:r w:rsidRPr="004A3E14">
        <w:rPr>
          <w:rFonts w:ascii="Times New Roman" w:hAnsi="Times New Roman" w:cs="Times New Roman"/>
          <w:sz w:val="28"/>
          <w:szCs w:val="28"/>
          <w:lang w:val="en-US"/>
        </w:rPr>
        <w:t>V</w:t>
      </w:r>
      <w:r w:rsidRPr="004A3E14">
        <w:rPr>
          <w:rFonts w:ascii="Times New Roman" w:hAnsi="Times New Roman" w:cs="Times New Roman"/>
          <w:sz w:val="28"/>
          <w:szCs w:val="28"/>
        </w:rPr>
        <w:t xml:space="preserve"> технической категории;</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w w:val="105"/>
          <w:sz w:val="28"/>
        </w:rPr>
      </w:pPr>
      <w:r w:rsidRPr="004A3E14">
        <w:rPr>
          <w:rFonts w:ascii="Times New Roman" w:hAnsi="Times New Roman" w:cs="Times New Roman"/>
          <w:w w:val="105"/>
          <w:sz w:val="28"/>
        </w:rPr>
        <w:t>транспортная не связанность между отдельными жилыми массивами;</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w w:val="105"/>
          <w:sz w:val="28"/>
        </w:rPr>
      </w:pPr>
      <w:r w:rsidRPr="004A3E14">
        <w:rPr>
          <w:rFonts w:ascii="Times New Roman" w:hAnsi="Times New Roman" w:cs="Times New Roman"/>
          <w:w w:val="105"/>
          <w:sz w:val="28"/>
        </w:rPr>
        <w:t>отсутствие транспортных обходов рп. Ольховатка, п. Заболотовка, п. Бугаевка, п. Большие Базы;</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w w:val="105"/>
          <w:sz w:val="28"/>
        </w:rPr>
      </w:pPr>
      <w:r w:rsidRPr="004A3E14">
        <w:rPr>
          <w:rFonts w:ascii="Times New Roman" w:hAnsi="Times New Roman" w:cs="Times New Roman"/>
          <w:w w:val="105"/>
          <w:sz w:val="28"/>
        </w:rPr>
        <w:t>прохождение потоков грузового автотранспорта вблизи жилой застройки.</w:t>
      </w:r>
    </w:p>
    <w:p w:rsidR="00377A4C" w:rsidRPr="004A3E14" w:rsidRDefault="00377A4C" w:rsidP="00377A4C">
      <w:pPr>
        <w:pStyle w:val="13"/>
        <w:spacing w:before="0" w:after="0" w:line="360" w:lineRule="auto"/>
        <w:ind w:firstLine="709"/>
        <w:jc w:val="both"/>
        <w:rPr>
          <w:rFonts w:ascii="Times New Roman" w:hAnsi="Times New Roman" w:cs="Times New Roman"/>
          <w:sz w:val="28"/>
          <w:szCs w:val="28"/>
        </w:rPr>
      </w:pPr>
      <w:r w:rsidRPr="004A3E14">
        <w:rPr>
          <w:rFonts w:ascii="Times New Roman" w:hAnsi="Times New Roman" w:cs="Times New Roman"/>
          <w:sz w:val="28"/>
          <w:szCs w:val="28"/>
        </w:rPr>
        <w:t>Таким образом, существующая сеть автомобильных дорог обеспечивает транспортную связь, но не удовлетворяет в полном объеме предъявляемые к ней требования и характеризуется факторами, ограничивающими возможности реализации стратегических целей социально-экономического развития.</w:t>
      </w:r>
    </w:p>
    <w:p w:rsidR="00377A4C" w:rsidRPr="00601398" w:rsidRDefault="00377A4C" w:rsidP="00377A4C">
      <w:pPr>
        <w:spacing w:after="0" w:line="360" w:lineRule="auto"/>
        <w:rPr>
          <w:rFonts w:ascii="Times New Roman" w:hAnsi="Times New Roman" w:cs="Times New Roman"/>
          <w:color w:val="FF0000"/>
          <w:sz w:val="2"/>
          <w:szCs w:val="2"/>
        </w:rPr>
      </w:pPr>
    </w:p>
    <w:p w:rsidR="00377A4C" w:rsidRPr="00855D4B" w:rsidRDefault="00377A4C" w:rsidP="00377A4C">
      <w:pPr>
        <w:pStyle w:val="13"/>
        <w:spacing w:before="0" w:after="0" w:line="360" w:lineRule="auto"/>
        <w:ind w:firstLine="720"/>
        <w:jc w:val="both"/>
        <w:rPr>
          <w:rFonts w:ascii="Times New Roman" w:hAnsi="Times New Roman" w:cs="Times New Roman"/>
          <w:noProof/>
          <w:lang w:eastAsia="ru-RU"/>
        </w:rPr>
      </w:pPr>
      <w:r w:rsidRPr="00855D4B">
        <w:rPr>
          <w:rFonts w:ascii="Times New Roman" w:eastAsia="Times New Roman" w:hAnsi="Times New Roman" w:cs="Times New Roman"/>
          <w:sz w:val="28"/>
          <w:szCs w:val="28"/>
          <w:lang w:eastAsia="ru-RU"/>
        </w:rPr>
        <w:t xml:space="preserve">В частности, анализ данных натурных обследований сети дорог общего пользования местного значения выявил наличие участков имеющих карты </w:t>
      </w:r>
      <w:r w:rsidRPr="00855D4B">
        <w:rPr>
          <w:rFonts w:ascii="Times New Roman" w:eastAsia="Times New Roman" w:hAnsi="Times New Roman" w:cs="Times New Roman"/>
          <w:sz w:val="28"/>
          <w:szCs w:val="28"/>
          <w:lang w:eastAsia="ru-RU"/>
        </w:rPr>
        <w:lastRenderedPageBreak/>
        <w:t>латок, продольные и поперечные одиночные трещины, густую сетку трещин, выбоины, а также отсутств</w:t>
      </w:r>
      <w:r>
        <w:rPr>
          <w:rFonts w:ascii="Times New Roman" w:eastAsia="Times New Roman" w:hAnsi="Times New Roman" w:cs="Times New Roman"/>
          <w:sz w:val="28"/>
          <w:szCs w:val="28"/>
          <w:lang w:eastAsia="ru-RU"/>
        </w:rPr>
        <w:t>ие</w:t>
      </w:r>
      <w:r w:rsidRPr="00855D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дорожной разметки</w:t>
      </w:r>
      <w:r w:rsidRPr="00855D4B">
        <w:rPr>
          <w:rFonts w:ascii="Times New Roman" w:eastAsia="Times New Roman" w:hAnsi="Times New Roman" w:cs="Times New Roman"/>
          <w:sz w:val="28"/>
          <w:szCs w:val="28"/>
          <w:lang w:eastAsia="ru-RU"/>
        </w:rPr>
        <w:t xml:space="preserve">, что не </w:t>
      </w:r>
      <w:bookmarkStart w:id="14" w:name="_Hlk20497967"/>
      <w:r w:rsidRPr="00855D4B">
        <w:rPr>
          <w:rFonts w:ascii="Times New Roman" w:eastAsia="Times New Roman" w:hAnsi="Times New Roman" w:cs="Times New Roman"/>
          <w:sz w:val="28"/>
          <w:szCs w:val="28"/>
          <w:lang w:eastAsia="ru-RU"/>
        </w:rPr>
        <w:t xml:space="preserve">соответствует требованиям ГОСТ Р 50597–2017 </w:t>
      </w:r>
      <w:bookmarkEnd w:id="14"/>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Требования к эксплуатационному состоянию, допустимому по условиям обеспечения безопасности дорожного движения. Методы контроля</w:t>
      </w:r>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 xml:space="preserve">.  </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Перспективы развития дорог на территории городского </w:t>
      </w:r>
      <w:r>
        <w:rPr>
          <w:rFonts w:ascii="Times New Roman" w:eastAsia="Times New Roman" w:hAnsi="Times New Roman" w:cs="Times New Roman"/>
          <w:sz w:val="28"/>
          <w:szCs w:val="28"/>
          <w:lang w:eastAsia="ru-RU"/>
        </w:rPr>
        <w:t>поселения</w:t>
      </w:r>
      <w:r w:rsidRPr="00855D4B">
        <w:rPr>
          <w:rFonts w:ascii="Times New Roman" w:eastAsia="Times New Roman" w:hAnsi="Times New Roman" w:cs="Times New Roman"/>
          <w:sz w:val="28"/>
          <w:szCs w:val="28"/>
          <w:lang w:eastAsia="ru-RU"/>
        </w:rPr>
        <w:t xml:space="preserve"> связаны с </w:t>
      </w:r>
      <w:bookmarkStart w:id="15" w:name="_Hlk20498286"/>
      <w:r w:rsidRPr="00855D4B">
        <w:rPr>
          <w:rFonts w:ascii="Times New Roman" w:eastAsia="Times New Roman" w:hAnsi="Times New Roman" w:cs="Times New Roman"/>
          <w:sz w:val="28"/>
          <w:szCs w:val="28"/>
          <w:lang w:eastAsia="ru-RU"/>
        </w:rPr>
        <w:t>планомерным проведением реконструкционных мероприятий</w:t>
      </w:r>
      <w:bookmarkEnd w:id="15"/>
      <w:r w:rsidRPr="00855D4B">
        <w:rPr>
          <w:rFonts w:ascii="Times New Roman" w:eastAsia="Times New Roman" w:hAnsi="Times New Roman" w:cs="Times New Roman"/>
          <w:sz w:val="28"/>
          <w:szCs w:val="28"/>
          <w:lang w:eastAsia="ru-RU"/>
        </w:rPr>
        <w:t xml:space="preserve"> и созданием дополнительных транспортных связей. При этом, в период реализации настоящей КСОДД основным направлением развития дорожной сети будет являться увеличение протяженности автомобильных дорог, соответствующих нормативным требованиям, за счет ремонта и капитального ремонта, поддержания автомобильных дорог на уровне, соответствующем категории дороги, в том числе, путем нормативного содержания дорог, повышения качества и безопасности дорожной сети.</w:t>
      </w:r>
    </w:p>
    <w:p w:rsidR="00377A4C" w:rsidRPr="00855D4B" w:rsidRDefault="00377A4C" w:rsidP="00377A4C">
      <w:pPr>
        <w:tabs>
          <w:tab w:val="left" w:pos="1522"/>
        </w:tabs>
        <w:spacing w:after="0" w:line="360" w:lineRule="auto"/>
        <w:ind w:firstLine="709"/>
        <w:jc w:val="both"/>
        <w:rPr>
          <w:rFonts w:ascii="Times New Roman" w:hAnsi="Times New Roman" w:cs="Times New Roman"/>
          <w:sz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6" w:name="_Toc176128876"/>
      <w:r w:rsidRPr="00855D4B">
        <w:rPr>
          <w:rFonts w:ascii="Times New Roman" w:hAnsi="Times New Roman" w:cs="Times New Roman"/>
          <w:color w:val="auto"/>
          <w:sz w:val="28"/>
          <w:szCs w:val="28"/>
        </w:rPr>
        <w:t>1.4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16"/>
    </w:p>
    <w:p w:rsidR="00377A4C" w:rsidRPr="00855D4B" w:rsidRDefault="00377A4C" w:rsidP="00377A4C">
      <w:pPr>
        <w:spacing w:after="0" w:line="360" w:lineRule="auto"/>
        <w:ind w:firstLine="708"/>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соответствии с данными, полученными в ходе натурного обследования, транспортная инфраструктура </w:t>
      </w:r>
      <w:r>
        <w:rPr>
          <w:rFonts w:ascii="Times New Roman"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xml:space="preserve"> </w:t>
      </w:r>
      <w:r w:rsidRPr="00855D4B">
        <w:rPr>
          <w:rFonts w:ascii="Times New Roman" w:hAnsi="Times New Roman" w:cs="Times New Roman"/>
          <w:sz w:val="28"/>
          <w:szCs w:val="28"/>
        </w:rPr>
        <w:t xml:space="preserve">включает в себя: автомобильные дороги с асфальтобетонным, щебеночным и грунтовым покрытием, а также тротуары и велодорожки, активно использующиеся для осуществления социальной и экономической деятельности всеми слоями населения. В пределах муниципального образования для перемещения используется индивидуальный автомобильный транспорт, грузовой транспорт, а также широко задействован транспорт общего пользования. Следует отметить, что основная концентрация грузового </w:t>
      </w:r>
      <w:r w:rsidRPr="00855D4B">
        <w:rPr>
          <w:rFonts w:ascii="Times New Roman" w:hAnsi="Times New Roman" w:cs="Times New Roman"/>
          <w:sz w:val="28"/>
          <w:szCs w:val="28"/>
        </w:rPr>
        <w:lastRenderedPageBreak/>
        <w:t>транспорта сосредоточена на автомобильн</w:t>
      </w:r>
      <w:r>
        <w:rPr>
          <w:rFonts w:ascii="Times New Roman" w:hAnsi="Times New Roman" w:cs="Times New Roman"/>
          <w:sz w:val="28"/>
          <w:szCs w:val="28"/>
        </w:rPr>
        <w:t>ых</w:t>
      </w:r>
      <w:r w:rsidRPr="00855D4B">
        <w:rPr>
          <w:rFonts w:ascii="Times New Roman" w:hAnsi="Times New Roman" w:cs="Times New Roman"/>
          <w:sz w:val="28"/>
          <w:szCs w:val="28"/>
        </w:rPr>
        <w:t xml:space="preserve"> дорог</w:t>
      </w:r>
      <w:r>
        <w:rPr>
          <w:rFonts w:ascii="Times New Roman" w:hAnsi="Times New Roman" w:cs="Times New Roman"/>
          <w:sz w:val="28"/>
          <w:szCs w:val="28"/>
        </w:rPr>
        <w:t>ах общего пользования федерального и</w:t>
      </w:r>
      <w:r w:rsidRPr="00855D4B">
        <w:rPr>
          <w:rFonts w:ascii="Times New Roman" w:hAnsi="Times New Roman" w:cs="Times New Roman"/>
          <w:sz w:val="28"/>
          <w:szCs w:val="28"/>
        </w:rPr>
        <w:t xml:space="preserve"> </w:t>
      </w:r>
      <w:r>
        <w:rPr>
          <w:rFonts w:ascii="Times New Roman" w:hAnsi="Times New Roman" w:cs="Times New Roman"/>
          <w:sz w:val="28"/>
          <w:szCs w:val="28"/>
        </w:rPr>
        <w:t>регионального (межмуниципального) значений</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Организация движения транспортных средств на территории </w:t>
      </w:r>
      <w:r>
        <w:rPr>
          <w:rFonts w:ascii="Times New Roman" w:hAnsi="Times New Roman" w:cs="Times New Roman"/>
          <w:sz w:val="28"/>
          <w:szCs w:val="28"/>
        </w:rPr>
        <w:t>городского поселения</w:t>
      </w:r>
      <w:r w:rsidRPr="00855D4B">
        <w:rPr>
          <w:rFonts w:ascii="Times New Roman" w:hAnsi="Times New Roman" w:cs="Times New Roman"/>
          <w:sz w:val="28"/>
          <w:szCs w:val="28"/>
        </w:rPr>
        <w:t xml:space="preserve"> осуществляется на основе общепринятых правил дорожного движения с применением широкого спектра технических средств, которые регулируют порядок движения т</w:t>
      </w:r>
      <w:r>
        <w:rPr>
          <w:rFonts w:ascii="Times New Roman" w:hAnsi="Times New Roman" w:cs="Times New Roman"/>
          <w:sz w:val="28"/>
          <w:szCs w:val="28"/>
        </w:rPr>
        <w:t xml:space="preserve">ранспортных средств и пешеходов. При этом, </w:t>
      </w:r>
      <w:r w:rsidRPr="00855D4B">
        <w:rPr>
          <w:rFonts w:ascii="Times New Roman" w:hAnsi="Times New Roman" w:cs="Times New Roman"/>
          <w:sz w:val="28"/>
          <w:szCs w:val="28"/>
        </w:rPr>
        <w:t>активно используются методы регулирования скоростного режима и локальные ограничения на передвижение транспортных средств.</w:t>
      </w:r>
    </w:p>
    <w:p w:rsidR="00377A4C" w:rsidRPr="00855D4B" w:rsidRDefault="00377A4C" w:rsidP="00377A4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 р</w:t>
      </w:r>
      <w:r w:rsidRPr="00855D4B">
        <w:rPr>
          <w:rFonts w:ascii="Times New Roman" w:hAnsi="Times New Roman" w:cs="Times New Roman"/>
          <w:sz w:val="28"/>
          <w:szCs w:val="28"/>
        </w:rPr>
        <w:t xml:space="preserve">егулирование скоростного режима движения транспортных средств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осуществляется установкой знаков 3.24 </w:t>
      </w:r>
      <w:r>
        <w:rPr>
          <w:rFonts w:ascii="Times New Roman" w:hAnsi="Times New Roman" w:cs="Times New Roman"/>
          <w:sz w:val="28"/>
          <w:szCs w:val="28"/>
        </w:rPr>
        <w:t>«</w:t>
      </w:r>
      <w:r w:rsidRPr="00855D4B">
        <w:rPr>
          <w:rFonts w:ascii="Times New Roman" w:hAnsi="Times New Roman" w:cs="Times New Roman"/>
          <w:sz w:val="28"/>
          <w:szCs w:val="28"/>
        </w:rPr>
        <w:t>Ограничение максимальной скорости</w:t>
      </w:r>
      <w:r>
        <w:rPr>
          <w:rFonts w:ascii="Times New Roman" w:hAnsi="Times New Roman" w:cs="Times New Roman"/>
          <w:sz w:val="28"/>
          <w:szCs w:val="28"/>
        </w:rPr>
        <w:t>» со значениями</w:t>
      </w:r>
      <w:r w:rsidRPr="00855D4B">
        <w:rPr>
          <w:rFonts w:ascii="Times New Roman" w:hAnsi="Times New Roman" w:cs="Times New Roman"/>
          <w:sz w:val="28"/>
          <w:szCs w:val="28"/>
        </w:rPr>
        <w:t xml:space="preserve"> </w:t>
      </w:r>
      <w:r>
        <w:rPr>
          <w:rFonts w:ascii="Times New Roman" w:hAnsi="Times New Roman" w:cs="Times New Roman"/>
          <w:sz w:val="28"/>
          <w:szCs w:val="28"/>
        </w:rPr>
        <w:t>«</w:t>
      </w:r>
      <w:r w:rsidRPr="00855D4B">
        <w:rPr>
          <w:rFonts w:ascii="Times New Roman" w:hAnsi="Times New Roman" w:cs="Times New Roman"/>
          <w:sz w:val="28"/>
          <w:szCs w:val="28"/>
        </w:rPr>
        <w:t>20</w:t>
      </w:r>
      <w:r>
        <w:rPr>
          <w:rFonts w:ascii="Times New Roman" w:hAnsi="Times New Roman" w:cs="Times New Roman"/>
          <w:sz w:val="28"/>
          <w:szCs w:val="28"/>
        </w:rPr>
        <w:t>», «30» и «</w:t>
      </w:r>
      <w:r w:rsidRPr="00855D4B">
        <w:rPr>
          <w:rFonts w:ascii="Times New Roman" w:hAnsi="Times New Roman" w:cs="Times New Roman"/>
          <w:sz w:val="28"/>
          <w:szCs w:val="28"/>
        </w:rPr>
        <w:t>40</w:t>
      </w:r>
      <w:r>
        <w:rPr>
          <w:rFonts w:ascii="Times New Roman" w:hAnsi="Times New Roman" w:cs="Times New Roman"/>
          <w:sz w:val="28"/>
          <w:szCs w:val="28"/>
        </w:rPr>
        <w:t xml:space="preserve">» </w:t>
      </w:r>
      <w:r w:rsidRPr="00855D4B">
        <w:rPr>
          <w:rFonts w:ascii="Times New Roman" w:hAnsi="Times New Roman" w:cs="Times New Roman"/>
          <w:sz w:val="28"/>
          <w:szCs w:val="28"/>
        </w:rPr>
        <w:t>км/ч. Помимо знаков ограничения скорости, как дополнительная гарантийная мера, применяются искусственные неровности. Места установки существующих ТСОДД, регулирующих скоростной режим представлены на рисунках 1.4.1 –1.4.</w:t>
      </w:r>
      <w:r>
        <w:rPr>
          <w:rFonts w:ascii="Times New Roman" w:hAnsi="Times New Roman" w:cs="Times New Roman"/>
          <w:sz w:val="28"/>
          <w:szCs w:val="28"/>
        </w:rPr>
        <w:t>4</w:t>
      </w:r>
      <w:r w:rsidRPr="00855D4B">
        <w:rPr>
          <w:rFonts w:ascii="Times New Roman" w:hAnsi="Times New Roman" w:cs="Times New Roman"/>
          <w:sz w:val="28"/>
          <w:szCs w:val="28"/>
        </w:rPr>
        <w:t>.</w:t>
      </w:r>
    </w:p>
    <w:p w:rsidR="00377A4C" w:rsidRPr="00855D4B" w:rsidRDefault="00377A4C" w:rsidP="00377A4C">
      <w:pPr>
        <w:spacing w:after="0" w:line="360" w:lineRule="auto"/>
        <w:jc w:val="center"/>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90437"/>
            <wp:effectExtent l="0" t="0" r="5080" b="0"/>
            <wp:docPr id="25" name="Рисунок 25" descr="D:\РАБОТА\Ольховатское ГП Воронеж. обл. КСОДД\Графика\Скорости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Ольховатское ГП Воронеж. обл. КСОДД\Графика\Скорости сущ.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pPr>
      <w:r w:rsidRPr="00855D4B">
        <w:rPr>
          <w:rFonts w:ascii="Times New Roman" w:hAnsi="Times New Roman" w:cs="Times New Roman"/>
          <w:sz w:val="28"/>
          <w:szCs w:val="28"/>
        </w:rPr>
        <w:lastRenderedPageBreak/>
        <w:t>Рисунок 1.4.1 – Места установки ТСОДД, регулирующих скоростной режим</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1" cy="5879805"/>
            <wp:effectExtent l="0" t="0" r="5080" b="6985"/>
            <wp:docPr id="27" name="Рисунок 27" descr="D:\РАБОТА\Ольховатское ГП Воронеж. обл. КСОДД\Графика\Скорости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Ольховатское ГП Воронеж. обл. КСОДД\Графика\Скорости сущ_2.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rPr>
      </w:pPr>
      <w:r w:rsidRPr="00855D4B">
        <w:rPr>
          <w:rFonts w:ascii="Times New Roman" w:hAnsi="Times New Roman" w:cs="Times New Roman"/>
          <w:sz w:val="28"/>
          <w:szCs w:val="28"/>
        </w:rPr>
        <w:lastRenderedPageBreak/>
        <w:t>Рисунок 1.4.2 – Места установки ТСОДД, регулирующих скоростной режим</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90437"/>
            <wp:effectExtent l="0" t="0" r="5080" b="0"/>
            <wp:docPr id="28" name="Рисунок 28" descr="D:\РАБОТА\Ольховатское ГП Воронеж. обл. КСОДД\Графика\Скорости сущ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Ольховатское ГП Воронеж. обл. КСОДД\Графика\Скорости сущ_3.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rPr>
      </w:pPr>
      <w:r w:rsidRPr="00855D4B">
        <w:rPr>
          <w:rFonts w:ascii="Times New Roman" w:hAnsi="Times New Roman" w:cs="Times New Roman"/>
          <w:sz w:val="28"/>
          <w:szCs w:val="28"/>
        </w:rPr>
        <w:lastRenderedPageBreak/>
        <w:t>Рисунок 1.4.3 – Места установки ТСОДД, регулирующих скоростной режим</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837274"/>
            <wp:effectExtent l="0" t="0" r="5080" b="0"/>
            <wp:docPr id="29" name="Рисунок 29" descr="D:\РАБОТА\Ольховатское ГП Воронеж. обл. КСОДД\Графика\Скорости сущ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ТА\Ольховатское ГП Воронеж. обл. КСОДД\Графика\Скорости сущ_4.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8644255" cy="5837330"/>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pPr>
      <w:r w:rsidRPr="00855D4B">
        <w:rPr>
          <w:rFonts w:ascii="Times New Roman" w:hAnsi="Times New Roman" w:cs="Times New Roman"/>
          <w:sz w:val="28"/>
          <w:szCs w:val="28"/>
        </w:rPr>
        <w:lastRenderedPageBreak/>
        <w:t>Рисунок 1.4.4 – Места установки ТСОДД, регулирующих скоростной режим</w:t>
      </w:r>
    </w:p>
    <w:p w:rsidR="00377A4C" w:rsidRPr="00855D4B" w:rsidRDefault="00377A4C" w:rsidP="00377A4C">
      <w:p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Организация движения грузовых транспортных средств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осуществляется применением следующих дорожных знаков или комбинации дорожных знаков: </w:t>
      </w:r>
    </w:p>
    <w:p w:rsidR="00377A4C" w:rsidRDefault="00377A4C" w:rsidP="00377A4C">
      <w:pPr>
        <w:pStyle w:val="a4"/>
        <w:numPr>
          <w:ilvl w:val="0"/>
          <w:numId w:val="41"/>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3.4 </w:t>
      </w:r>
      <w:r>
        <w:rPr>
          <w:rFonts w:ascii="Times New Roman" w:hAnsi="Times New Roman" w:cs="Times New Roman"/>
          <w:sz w:val="28"/>
          <w:szCs w:val="28"/>
        </w:rPr>
        <w:t>«</w:t>
      </w:r>
      <w:r w:rsidRPr="00855D4B">
        <w:rPr>
          <w:rFonts w:ascii="Times New Roman" w:hAnsi="Times New Roman" w:cs="Times New Roman"/>
          <w:sz w:val="28"/>
          <w:szCs w:val="28"/>
        </w:rPr>
        <w:t>Движение грузовых автомобилей запрещено</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F475A5" w:rsidRDefault="00377A4C" w:rsidP="00377A4C">
      <w:pPr>
        <w:pStyle w:val="a4"/>
        <w:numPr>
          <w:ilvl w:val="0"/>
          <w:numId w:val="4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8.3.2</w:t>
      </w:r>
      <w:r w:rsidRPr="00F475A5">
        <w:rPr>
          <w:rFonts w:ascii="Times New Roman" w:hAnsi="Times New Roman" w:cs="Times New Roman"/>
          <w:sz w:val="28"/>
          <w:szCs w:val="28"/>
        </w:rPr>
        <w:t xml:space="preserve"> </w:t>
      </w:r>
      <w:r>
        <w:rPr>
          <w:rFonts w:ascii="Times New Roman" w:hAnsi="Times New Roman" w:cs="Times New Roman"/>
          <w:sz w:val="28"/>
          <w:szCs w:val="28"/>
        </w:rPr>
        <w:t>«</w:t>
      </w:r>
      <w:r w:rsidRPr="00F475A5">
        <w:rPr>
          <w:rFonts w:ascii="Times New Roman" w:hAnsi="Times New Roman" w:cs="Times New Roman"/>
          <w:sz w:val="28"/>
          <w:szCs w:val="28"/>
        </w:rPr>
        <w:t xml:space="preserve">Направление </w:t>
      </w:r>
      <w:r>
        <w:rPr>
          <w:rFonts w:ascii="Times New Roman" w:hAnsi="Times New Roman" w:cs="Times New Roman"/>
          <w:sz w:val="28"/>
          <w:szCs w:val="28"/>
        </w:rPr>
        <w:t>действия»</w:t>
      </w:r>
      <w:r w:rsidRPr="00F475A5">
        <w:rPr>
          <w:rFonts w:ascii="Times New Roman" w:hAnsi="Times New Roman" w:cs="Times New Roman"/>
          <w:sz w:val="28"/>
          <w:szCs w:val="28"/>
        </w:rPr>
        <w:t>;</w:t>
      </w:r>
    </w:p>
    <w:p w:rsidR="00377A4C" w:rsidRPr="00855D4B" w:rsidRDefault="00377A4C" w:rsidP="00377A4C">
      <w:pPr>
        <w:pStyle w:val="a4"/>
        <w:numPr>
          <w:ilvl w:val="0"/>
          <w:numId w:val="42"/>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3.27 </w:t>
      </w:r>
      <w:r>
        <w:rPr>
          <w:rFonts w:ascii="Times New Roman" w:hAnsi="Times New Roman" w:cs="Times New Roman"/>
          <w:sz w:val="28"/>
          <w:szCs w:val="28"/>
        </w:rPr>
        <w:t>«</w:t>
      </w:r>
      <w:r w:rsidRPr="00855D4B">
        <w:rPr>
          <w:rFonts w:ascii="Times New Roman" w:hAnsi="Times New Roman" w:cs="Times New Roman"/>
          <w:sz w:val="28"/>
          <w:szCs w:val="28"/>
        </w:rPr>
        <w:t>Остановка запрещена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42"/>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3.28 </w:t>
      </w:r>
      <w:r>
        <w:rPr>
          <w:rFonts w:ascii="Times New Roman" w:hAnsi="Times New Roman" w:cs="Times New Roman"/>
          <w:sz w:val="28"/>
          <w:szCs w:val="28"/>
        </w:rPr>
        <w:t>«</w:t>
      </w:r>
      <w:r w:rsidRPr="00855D4B">
        <w:rPr>
          <w:rFonts w:ascii="Times New Roman" w:hAnsi="Times New Roman" w:cs="Times New Roman"/>
          <w:sz w:val="28"/>
          <w:szCs w:val="28"/>
        </w:rPr>
        <w:t>Стояка запрещена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Места установки соответствующих знаков представлены на рисунках 1.4.</w:t>
      </w:r>
      <w:r>
        <w:rPr>
          <w:rFonts w:ascii="Times New Roman" w:hAnsi="Times New Roman" w:cs="Times New Roman"/>
          <w:sz w:val="28"/>
          <w:szCs w:val="28"/>
        </w:rPr>
        <w:t>5 – 1.4.6</w:t>
      </w:r>
      <w:r w:rsidRPr="00855D4B">
        <w:rPr>
          <w:rFonts w:ascii="Times New Roman" w:hAnsi="Times New Roman" w:cs="Times New Roman"/>
          <w:sz w:val="28"/>
          <w:szCs w:val="28"/>
        </w:rPr>
        <w:t>.</w:t>
      </w:r>
    </w:p>
    <w:p w:rsidR="00377A4C" w:rsidRPr="009E18FC" w:rsidRDefault="00377A4C" w:rsidP="00377A4C">
      <w:pPr>
        <w:spacing w:after="0" w:line="360" w:lineRule="auto"/>
        <w:ind w:firstLine="709"/>
        <w:jc w:val="both"/>
        <w:rPr>
          <w:rFonts w:ascii="Times New Roman" w:hAnsi="Times New Roman" w:cs="Times New Roman"/>
          <w:sz w:val="36"/>
          <w:szCs w:val="28"/>
        </w:rPr>
      </w:pPr>
    </w:p>
    <w:p w:rsidR="00377A4C" w:rsidRPr="009E18FC" w:rsidRDefault="00377A4C" w:rsidP="00377A4C">
      <w:pPr>
        <w:spacing w:after="0" w:line="360" w:lineRule="auto"/>
        <w:jc w:val="both"/>
        <w:rPr>
          <w:rFonts w:ascii="Times New Roman" w:hAnsi="Times New Roman" w:cs="Times New Roman"/>
          <w:sz w:val="28"/>
        </w:rPr>
      </w:pPr>
      <w:r w:rsidRPr="009E18FC">
        <w:rPr>
          <w:rFonts w:ascii="Times New Roman" w:hAnsi="Times New Roman" w:cs="Times New Roman"/>
          <w:sz w:val="28"/>
        </w:rPr>
        <w:t>Таблица 1.4.</w:t>
      </w:r>
      <w:r>
        <w:rPr>
          <w:rFonts w:ascii="Times New Roman" w:hAnsi="Times New Roman" w:cs="Times New Roman"/>
          <w:sz w:val="28"/>
        </w:rPr>
        <w:t>1</w:t>
      </w:r>
      <w:r w:rsidRPr="009E18FC">
        <w:rPr>
          <w:rFonts w:ascii="Times New Roman" w:hAnsi="Times New Roman" w:cs="Times New Roman"/>
          <w:sz w:val="28"/>
        </w:rPr>
        <w:t xml:space="preserve"> – Расположение дорожных знаков, устанавливающих ограничения или запрет на проезд грузовых транспортных средств</w:t>
      </w:r>
    </w:p>
    <w:tbl>
      <w:tblPr>
        <w:tblStyle w:val="24"/>
        <w:tblpPr w:leftFromText="180" w:rightFromText="180" w:vertAnchor="text" w:tblpXSpec="center" w:tblpY="1"/>
        <w:tblW w:w="5000" w:type="pct"/>
        <w:tblLayout w:type="fixed"/>
        <w:tblLook w:val="04A0" w:firstRow="1" w:lastRow="0" w:firstColumn="1" w:lastColumn="0" w:noHBand="0" w:noVBand="1"/>
      </w:tblPr>
      <w:tblGrid>
        <w:gridCol w:w="521"/>
        <w:gridCol w:w="3460"/>
        <w:gridCol w:w="3598"/>
        <w:gridCol w:w="1766"/>
      </w:tblGrid>
      <w:tr w:rsidR="00154540" w:rsidTr="00377A4C">
        <w:trPr>
          <w:trHeight w:val="509"/>
          <w:tblHeader/>
        </w:trPr>
        <w:tc>
          <w:tcPr>
            <w:tcW w:w="279" w:type="pct"/>
            <w:vMerge w:val="restar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w:t>
            </w:r>
          </w:p>
        </w:tc>
        <w:tc>
          <w:tcPr>
            <w:tcW w:w="1851" w:type="pct"/>
            <w:vMerge w:val="restar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Тип знака</w:t>
            </w:r>
          </w:p>
        </w:tc>
        <w:tc>
          <w:tcPr>
            <w:tcW w:w="1925" w:type="pct"/>
            <w:vMerge w:val="restar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Место расположения знака</w:t>
            </w:r>
          </w:p>
        </w:tc>
        <w:tc>
          <w:tcPr>
            <w:tcW w:w="945" w:type="pct"/>
            <w:vMerge w:val="restart"/>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Координаты</w:t>
            </w:r>
          </w:p>
        </w:tc>
      </w:tr>
      <w:tr w:rsidR="00154540" w:rsidTr="00377A4C">
        <w:trPr>
          <w:cantSplit/>
          <w:trHeight w:val="509"/>
        </w:trPr>
        <w:tc>
          <w:tcPr>
            <w:tcW w:w="279" w:type="pct"/>
            <w:vMerge/>
            <w:vAlign w:val="center"/>
            <w:hideMark/>
          </w:tcPr>
          <w:p w:rsidR="00377A4C" w:rsidRPr="00872894" w:rsidRDefault="00377A4C" w:rsidP="00377A4C">
            <w:pPr>
              <w:ind w:firstLine="2"/>
              <w:jc w:val="center"/>
              <w:rPr>
                <w:rFonts w:ascii="Times New Roman" w:hAnsi="Times New Roman" w:cs="Times New Roman"/>
                <w:sz w:val="24"/>
                <w:szCs w:val="24"/>
              </w:rPr>
            </w:pPr>
          </w:p>
        </w:tc>
        <w:tc>
          <w:tcPr>
            <w:tcW w:w="1851" w:type="pct"/>
            <w:vMerge/>
            <w:vAlign w:val="center"/>
            <w:hideMark/>
          </w:tcPr>
          <w:p w:rsidR="00377A4C" w:rsidRPr="00872894" w:rsidRDefault="00377A4C" w:rsidP="00377A4C">
            <w:pPr>
              <w:ind w:firstLine="2"/>
              <w:jc w:val="center"/>
              <w:rPr>
                <w:rFonts w:ascii="Times New Roman" w:hAnsi="Times New Roman" w:cs="Times New Roman"/>
                <w:sz w:val="24"/>
                <w:szCs w:val="24"/>
              </w:rPr>
            </w:pPr>
          </w:p>
        </w:tc>
        <w:tc>
          <w:tcPr>
            <w:tcW w:w="1925" w:type="pct"/>
            <w:vMerge/>
            <w:vAlign w:val="center"/>
            <w:hideMark/>
          </w:tcPr>
          <w:p w:rsidR="00377A4C" w:rsidRPr="00872894" w:rsidRDefault="00377A4C" w:rsidP="00377A4C">
            <w:pPr>
              <w:ind w:firstLine="2"/>
              <w:jc w:val="center"/>
              <w:rPr>
                <w:rFonts w:ascii="Times New Roman" w:hAnsi="Times New Roman" w:cs="Times New Roman"/>
                <w:sz w:val="24"/>
                <w:szCs w:val="24"/>
              </w:rPr>
            </w:pPr>
          </w:p>
        </w:tc>
        <w:tc>
          <w:tcPr>
            <w:tcW w:w="945" w:type="pct"/>
            <w:vMerge/>
            <w:vAlign w:val="center"/>
          </w:tcPr>
          <w:p w:rsidR="00377A4C" w:rsidRPr="00872894" w:rsidRDefault="00377A4C" w:rsidP="00377A4C">
            <w:pPr>
              <w:ind w:firstLine="2"/>
              <w:jc w:val="center"/>
              <w:rPr>
                <w:rFonts w:ascii="Times New Roman" w:hAnsi="Times New Roman" w:cs="Times New Roman"/>
                <w:sz w:val="24"/>
                <w:szCs w:val="24"/>
              </w:rPr>
            </w:pPr>
          </w:p>
        </w:tc>
      </w:tr>
      <w:tr w:rsidR="00154540" w:rsidTr="00377A4C">
        <w:trPr>
          <w:cantSplit/>
          <w:trHeight w:val="20"/>
        </w:trPr>
        <w:tc>
          <w:tcPr>
            <w:tcW w:w="279" w:type="pc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1</w:t>
            </w:r>
          </w:p>
        </w:tc>
        <w:tc>
          <w:tcPr>
            <w:tcW w:w="1851" w:type="pc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r w:rsidRPr="00872894">
              <w:rPr>
                <w:rFonts w:ascii="Times New Roman" w:hAnsi="Times New Roman" w:cs="Times New Roman"/>
                <w:sz w:val="24"/>
                <w:szCs w:val="24"/>
              </w:rPr>
              <w:t xml:space="preserve"> с табличкой 8.3.2 </w:t>
            </w:r>
            <w:r>
              <w:rPr>
                <w:rFonts w:ascii="Times New Roman" w:hAnsi="Times New Roman" w:cs="Times New Roman"/>
                <w:sz w:val="24"/>
                <w:szCs w:val="24"/>
              </w:rPr>
              <w:t>«</w:t>
            </w:r>
            <w:r w:rsidRPr="00872894">
              <w:rPr>
                <w:rFonts w:ascii="Times New Roman" w:hAnsi="Times New Roman" w:cs="Times New Roman"/>
                <w:sz w:val="24"/>
                <w:szCs w:val="24"/>
              </w:rPr>
              <w:t>Направление действия</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D35254">
              <w:rPr>
                <w:rFonts w:ascii="Times New Roman" w:hAnsi="Times New Roman" w:cs="Times New Roman"/>
                <w:sz w:val="24"/>
                <w:szCs w:val="24"/>
              </w:rPr>
              <w:t>20 ОП РЗ Н 14-18</w:t>
            </w:r>
            <w:r>
              <w:rPr>
                <w:rFonts w:ascii="Times New Roman" w:hAnsi="Times New Roman" w:cs="Times New Roman"/>
                <w:sz w:val="24"/>
                <w:szCs w:val="24"/>
              </w:rPr>
              <w:t xml:space="preserve"> «</w:t>
            </w:r>
            <w:r w:rsidRPr="00D35254">
              <w:rPr>
                <w:rFonts w:ascii="Times New Roman" w:hAnsi="Times New Roman" w:cs="Times New Roman"/>
                <w:sz w:val="24"/>
                <w:szCs w:val="24"/>
              </w:rPr>
              <w:t xml:space="preserve">Ольховатка - Караяшник </w:t>
            </w:r>
            <w:r>
              <w:rPr>
                <w:rFonts w:ascii="Times New Roman" w:hAnsi="Times New Roman" w:cs="Times New Roman"/>
                <w:sz w:val="24"/>
                <w:szCs w:val="24"/>
              </w:rPr>
              <w:t>–</w:t>
            </w:r>
            <w:r w:rsidRPr="00D35254">
              <w:rPr>
                <w:rFonts w:ascii="Times New Roman" w:hAnsi="Times New Roman" w:cs="Times New Roman"/>
                <w:sz w:val="24"/>
                <w:szCs w:val="24"/>
              </w:rPr>
              <w:t xml:space="preserve"> Юрасовка</w:t>
            </w:r>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D35254">
              <w:rPr>
                <w:rFonts w:ascii="Times New Roman" w:hAnsi="Times New Roman" w:cs="Times New Roman"/>
                <w:sz w:val="24"/>
                <w:szCs w:val="24"/>
              </w:rPr>
              <w:t>50°16'57.5353</w:t>
            </w:r>
            <w:r>
              <w:rPr>
                <w:rFonts w:ascii="Times New Roman" w:hAnsi="Times New Roman" w:cs="Times New Roman"/>
                <w:sz w:val="24"/>
                <w:szCs w:val="24"/>
              </w:rPr>
              <w:t>»</w:t>
            </w:r>
            <w:r w:rsidRPr="00D35254">
              <w:rPr>
                <w:rFonts w:ascii="Times New Roman" w:hAnsi="Times New Roman" w:cs="Times New Roman"/>
                <w:sz w:val="24"/>
                <w:szCs w:val="24"/>
              </w:rPr>
              <w:t xml:space="preserve"> 39°18'18.0270</w:t>
            </w:r>
            <w:r>
              <w:rPr>
                <w:rFonts w:ascii="Times New Roman" w:hAnsi="Times New Roman" w:cs="Times New Roman"/>
                <w:sz w:val="24"/>
                <w:szCs w:val="24"/>
              </w:rPr>
              <w:t>»</w:t>
            </w:r>
          </w:p>
        </w:tc>
      </w:tr>
      <w:tr w:rsidR="00154540" w:rsidTr="00377A4C">
        <w:trPr>
          <w:cantSplit/>
          <w:trHeight w:val="20"/>
        </w:trPr>
        <w:tc>
          <w:tcPr>
            <w:tcW w:w="279"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2</w:t>
            </w:r>
          </w:p>
        </w:tc>
        <w:tc>
          <w:tcPr>
            <w:tcW w:w="1851"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D35254">
              <w:rPr>
                <w:rFonts w:ascii="Times New Roman" w:hAnsi="Times New Roman" w:cs="Times New Roman"/>
                <w:sz w:val="24"/>
                <w:szCs w:val="24"/>
              </w:rPr>
              <w:t>20 ОП РЗ Н 3-18</w:t>
            </w:r>
            <w:r>
              <w:rPr>
                <w:rFonts w:ascii="Times New Roman" w:hAnsi="Times New Roman" w:cs="Times New Roman"/>
                <w:sz w:val="24"/>
                <w:szCs w:val="24"/>
              </w:rPr>
              <w:t xml:space="preserve"> ««</w:t>
            </w:r>
            <w:r w:rsidRPr="00D35254">
              <w:rPr>
                <w:rFonts w:ascii="Times New Roman" w:hAnsi="Times New Roman" w:cs="Times New Roman"/>
                <w:sz w:val="24"/>
                <w:szCs w:val="24"/>
              </w:rPr>
              <w:t xml:space="preserve">Белгород </w:t>
            </w:r>
            <w:r>
              <w:rPr>
                <w:rFonts w:ascii="Times New Roman" w:hAnsi="Times New Roman" w:cs="Times New Roman"/>
                <w:sz w:val="24"/>
                <w:szCs w:val="24"/>
              </w:rPr>
              <w:t>–</w:t>
            </w:r>
            <w:r w:rsidRPr="00D35254">
              <w:rPr>
                <w:rFonts w:ascii="Times New Roman" w:hAnsi="Times New Roman" w:cs="Times New Roman"/>
                <w:sz w:val="24"/>
                <w:szCs w:val="24"/>
              </w:rPr>
              <w:t xml:space="preserve"> Павловск</w:t>
            </w:r>
            <w:r>
              <w:rPr>
                <w:rFonts w:ascii="Times New Roman" w:hAnsi="Times New Roman" w:cs="Times New Roman"/>
                <w:sz w:val="24"/>
                <w:szCs w:val="24"/>
              </w:rPr>
              <w:t>»</w:t>
            </w:r>
            <w:r w:rsidRPr="00D35254">
              <w:rPr>
                <w:rFonts w:ascii="Times New Roman" w:hAnsi="Times New Roman" w:cs="Times New Roman"/>
                <w:sz w:val="24"/>
                <w:szCs w:val="24"/>
              </w:rPr>
              <w:t xml:space="preserve"> - рп Ольховатка</w:t>
            </w:r>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D35254">
              <w:rPr>
                <w:rFonts w:ascii="Times New Roman" w:hAnsi="Times New Roman" w:cs="Times New Roman"/>
                <w:sz w:val="24"/>
                <w:szCs w:val="24"/>
              </w:rPr>
              <w:t>50°16'43.2537</w:t>
            </w:r>
            <w:r>
              <w:rPr>
                <w:rFonts w:ascii="Times New Roman" w:hAnsi="Times New Roman" w:cs="Times New Roman"/>
                <w:sz w:val="24"/>
                <w:szCs w:val="24"/>
              </w:rPr>
              <w:t>»</w:t>
            </w:r>
            <w:r w:rsidRPr="00D35254">
              <w:rPr>
                <w:rFonts w:ascii="Times New Roman" w:hAnsi="Times New Roman" w:cs="Times New Roman"/>
                <w:sz w:val="24"/>
                <w:szCs w:val="24"/>
              </w:rPr>
              <w:t xml:space="preserve"> 39°17'45.0110</w:t>
            </w:r>
            <w:r>
              <w:rPr>
                <w:rFonts w:ascii="Times New Roman" w:hAnsi="Times New Roman" w:cs="Times New Roman"/>
                <w:sz w:val="24"/>
                <w:szCs w:val="24"/>
              </w:rPr>
              <w:t>»</w:t>
            </w:r>
          </w:p>
        </w:tc>
      </w:tr>
      <w:tr w:rsidR="00154540" w:rsidTr="00377A4C">
        <w:trPr>
          <w:cantSplit/>
          <w:trHeight w:val="20"/>
        </w:trPr>
        <w:tc>
          <w:tcPr>
            <w:tcW w:w="279"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3</w:t>
            </w:r>
          </w:p>
        </w:tc>
        <w:tc>
          <w:tcPr>
            <w:tcW w:w="1851"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A1269F">
              <w:rPr>
                <w:rFonts w:ascii="Times New Roman" w:hAnsi="Times New Roman" w:cs="Times New Roman"/>
                <w:sz w:val="24"/>
                <w:szCs w:val="24"/>
              </w:rPr>
              <w:t>20 ОП РЗ Н 13-18</w:t>
            </w:r>
            <w:r>
              <w:rPr>
                <w:rFonts w:ascii="Times New Roman" w:hAnsi="Times New Roman" w:cs="Times New Roman"/>
                <w:sz w:val="24"/>
                <w:szCs w:val="24"/>
              </w:rPr>
              <w:t xml:space="preserve"> «</w:t>
            </w:r>
            <w:r w:rsidRPr="00A1269F">
              <w:rPr>
                <w:rFonts w:ascii="Times New Roman" w:hAnsi="Times New Roman" w:cs="Times New Roman"/>
                <w:sz w:val="24"/>
                <w:szCs w:val="24"/>
              </w:rPr>
              <w:t xml:space="preserve">Ольховатка </w:t>
            </w:r>
            <w:r>
              <w:rPr>
                <w:rFonts w:ascii="Times New Roman" w:hAnsi="Times New Roman" w:cs="Times New Roman"/>
                <w:sz w:val="24"/>
                <w:szCs w:val="24"/>
              </w:rPr>
              <w:t>–</w:t>
            </w:r>
            <w:r w:rsidRPr="00A1269F">
              <w:rPr>
                <w:rFonts w:ascii="Times New Roman" w:hAnsi="Times New Roman" w:cs="Times New Roman"/>
                <w:sz w:val="24"/>
                <w:szCs w:val="24"/>
              </w:rPr>
              <w:t xml:space="preserve"> Саловка</w:t>
            </w:r>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A1269F">
              <w:rPr>
                <w:rFonts w:ascii="Times New Roman" w:hAnsi="Times New Roman" w:cs="Times New Roman"/>
                <w:sz w:val="24"/>
                <w:szCs w:val="24"/>
              </w:rPr>
              <w:t>50°17'10.0345</w:t>
            </w:r>
            <w:r>
              <w:rPr>
                <w:rFonts w:ascii="Times New Roman" w:hAnsi="Times New Roman" w:cs="Times New Roman"/>
                <w:sz w:val="24"/>
                <w:szCs w:val="24"/>
              </w:rPr>
              <w:t>»</w:t>
            </w:r>
            <w:r w:rsidRPr="00A1269F">
              <w:rPr>
                <w:rFonts w:ascii="Times New Roman" w:hAnsi="Times New Roman" w:cs="Times New Roman"/>
                <w:sz w:val="24"/>
                <w:szCs w:val="24"/>
              </w:rPr>
              <w:t xml:space="preserve"> 39°18'04.1134</w:t>
            </w:r>
            <w:r>
              <w:rPr>
                <w:rFonts w:ascii="Times New Roman" w:hAnsi="Times New Roman" w:cs="Times New Roman"/>
                <w:sz w:val="24"/>
                <w:szCs w:val="24"/>
              </w:rPr>
              <w:t>»</w:t>
            </w:r>
          </w:p>
        </w:tc>
      </w:tr>
      <w:tr w:rsidR="00154540" w:rsidTr="00377A4C">
        <w:trPr>
          <w:cantSplit/>
          <w:trHeight w:val="20"/>
        </w:trPr>
        <w:tc>
          <w:tcPr>
            <w:tcW w:w="279"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4</w:t>
            </w:r>
          </w:p>
        </w:tc>
        <w:tc>
          <w:tcPr>
            <w:tcW w:w="1851"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A1269F">
              <w:rPr>
                <w:rFonts w:ascii="Times New Roman" w:hAnsi="Times New Roman" w:cs="Times New Roman"/>
                <w:sz w:val="24"/>
                <w:szCs w:val="24"/>
              </w:rPr>
              <w:t>20 ОП МЗ Н 26-18</w:t>
            </w:r>
            <w:r>
              <w:rPr>
                <w:rFonts w:ascii="Times New Roman" w:hAnsi="Times New Roman" w:cs="Times New Roman"/>
                <w:sz w:val="24"/>
                <w:szCs w:val="24"/>
              </w:rPr>
              <w:t xml:space="preserve"> «</w:t>
            </w:r>
            <w:r w:rsidRPr="00A1269F">
              <w:rPr>
                <w:rFonts w:ascii="Times New Roman" w:hAnsi="Times New Roman" w:cs="Times New Roman"/>
                <w:sz w:val="24"/>
                <w:szCs w:val="24"/>
              </w:rPr>
              <w:t>Подъезд к рп Ольховатка</w:t>
            </w:r>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A1269F">
              <w:rPr>
                <w:rFonts w:ascii="Times New Roman" w:hAnsi="Times New Roman" w:cs="Times New Roman"/>
                <w:sz w:val="24"/>
                <w:szCs w:val="24"/>
              </w:rPr>
              <w:t>50°15'56.1489</w:t>
            </w:r>
            <w:r>
              <w:rPr>
                <w:rFonts w:ascii="Times New Roman" w:hAnsi="Times New Roman" w:cs="Times New Roman"/>
                <w:sz w:val="24"/>
                <w:szCs w:val="24"/>
              </w:rPr>
              <w:t>»</w:t>
            </w:r>
            <w:r w:rsidRPr="00A1269F">
              <w:rPr>
                <w:rFonts w:ascii="Times New Roman" w:hAnsi="Times New Roman" w:cs="Times New Roman"/>
                <w:sz w:val="24"/>
                <w:szCs w:val="24"/>
              </w:rPr>
              <w:t xml:space="preserve"> 39°17'37.9213</w:t>
            </w:r>
            <w:r>
              <w:rPr>
                <w:rFonts w:ascii="Times New Roman" w:hAnsi="Times New Roman" w:cs="Times New Roman"/>
                <w:sz w:val="24"/>
                <w:szCs w:val="24"/>
              </w:rPr>
              <w:t>»</w:t>
            </w:r>
          </w:p>
        </w:tc>
      </w:tr>
    </w:tbl>
    <w:p w:rsidR="00377A4C" w:rsidRDefault="00377A4C" w:rsidP="00377A4C">
      <w:pPr>
        <w:spacing w:after="0" w:line="360" w:lineRule="auto"/>
        <w:ind w:firstLine="2"/>
        <w:jc w:val="both"/>
        <w:rPr>
          <w:rFonts w:ascii="Times New Roman" w:hAnsi="Times New Roman" w:cs="Times New Roman"/>
          <w:sz w:val="28"/>
          <w:szCs w:val="28"/>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Кроме того, с целью запрещения движения всех транспортных средств, на территории </w:t>
      </w:r>
      <w:r>
        <w:rPr>
          <w:rFonts w:ascii="Times New Roman" w:hAnsi="Times New Roman" w:cs="Times New Roman"/>
          <w:sz w:val="28"/>
          <w:szCs w:val="28"/>
        </w:rPr>
        <w:t xml:space="preserve">р.п. Ольховатка </w:t>
      </w:r>
      <w:r w:rsidRPr="00855D4B">
        <w:rPr>
          <w:rFonts w:ascii="Times New Roman" w:hAnsi="Times New Roman" w:cs="Times New Roman"/>
          <w:sz w:val="28"/>
          <w:szCs w:val="28"/>
        </w:rPr>
        <w:t>установлены следующие дорожные знаки:</w:t>
      </w:r>
    </w:p>
    <w:p w:rsidR="00377A4C" w:rsidRPr="00855D4B" w:rsidRDefault="00377A4C" w:rsidP="00377A4C">
      <w:pPr>
        <w:pStyle w:val="a4"/>
        <w:numPr>
          <w:ilvl w:val="0"/>
          <w:numId w:val="43"/>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3.1 </w:t>
      </w:r>
      <w:r>
        <w:rPr>
          <w:rFonts w:ascii="Times New Roman" w:hAnsi="Times New Roman" w:cs="Times New Roman"/>
          <w:sz w:val="28"/>
          <w:szCs w:val="28"/>
        </w:rPr>
        <w:t>«</w:t>
      </w:r>
      <w:r w:rsidRPr="00855D4B">
        <w:rPr>
          <w:rFonts w:ascii="Times New Roman" w:hAnsi="Times New Roman" w:cs="Times New Roman"/>
          <w:sz w:val="28"/>
          <w:szCs w:val="28"/>
        </w:rPr>
        <w:t>Въезд запрещен</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43"/>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3.2 </w:t>
      </w:r>
      <w:r>
        <w:rPr>
          <w:rFonts w:ascii="Times New Roman" w:hAnsi="Times New Roman" w:cs="Times New Roman"/>
          <w:sz w:val="28"/>
          <w:szCs w:val="28"/>
        </w:rPr>
        <w:t>«</w:t>
      </w:r>
      <w:r w:rsidRPr="00855D4B">
        <w:rPr>
          <w:rFonts w:ascii="Times New Roman" w:hAnsi="Times New Roman" w:cs="Times New Roman"/>
          <w:sz w:val="28"/>
          <w:szCs w:val="28"/>
        </w:rPr>
        <w:t>Движение запрещено</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spacing w:after="0"/>
        <w:jc w:val="center"/>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1" cy="5773479"/>
            <wp:effectExtent l="0" t="0" r="5080" b="0"/>
            <wp:docPr id="30" name="Рисунок 30" descr="D:\РАБОТА\Ольховатское ГП Воронеж. обл. КСОДД\Графика\ГТС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Ольховатское ГП Воронеж. обл. КСОДД\Графика\ГТС сущ.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644255" cy="5773535"/>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rPr>
      </w:pPr>
      <w:r w:rsidRPr="00855D4B">
        <w:rPr>
          <w:rFonts w:ascii="Times New Roman" w:hAnsi="Times New Roman" w:cs="Times New Roman"/>
          <w:sz w:val="28"/>
          <w:szCs w:val="28"/>
        </w:rPr>
        <w:t>Рисунок 1.4.</w:t>
      </w:r>
      <w:r>
        <w:rPr>
          <w:rFonts w:ascii="Times New Roman" w:hAnsi="Times New Roman" w:cs="Times New Roman"/>
          <w:sz w:val="28"/>
          <w:szCs w:val="28"/>
        </w:rPr>
        <w:t>5</w:t>
      </w:r>
      <w:r w:rsidRPr="00855D4B">
        <w:rPr>
          <w:rFonts w:ascii="Times New Roman" w:hAnsi="Times New Roman" w:cs="Times New Roman"/>
          <w:sz w:val="28"/>
          <w:szCs w:val="28"/>
        </w:rPr>
        <w:t xml:space="preserve"> – Места установки существующих знаков, регулирующих движение грузового транспорта</w:t>
      </w:r>
    </w:p>
    <w:p w:rsidR="00377A4C" w:rsidRPr="00855D4B" w:rsidRDefault="00377A4C" w:rsidP="00377A4C">
      <w:pPr>
        <w:spacing w:after="0"/>
        <w:jc w:val="center"/>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8644172" cy="5837274"/>
            <wp:effectExtent l="0" t="0" r="5080" b="0"/>
            <wp:docPr id="2049" name="Рисунок 2049" descr="D:\РАБОТА\Ольховатское ГП Воронеж. обл. КСОДД\Графика\Остановка запрещ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Графика\Остановка запрещена.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8644255" cy="5837330"/>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rPr>
      </w:pPr>
      <w:r w:rsidRPr="00855D4B">
        <w:rPr>
          <w:rFonts w:ascii="Times New Roman" w:hAnsi="Times New Roman" w:cs="Times New Roman"/>
          <w:sz w:val="28"/>
          <w:szCs w:val="28"/>
        </w:rPr>
        <w:lastRenderedPageBreak/>
        <w:t>Рисунок 1.4.</w:t>
      </w:r>
      <w:r>
        <w:rPr>
          <w:rFonts w:ascii="Times New Roman" w:hAnsi="Times New Roman" w:cs="Times New Roman"/>
          <w:sz w:val="28"/>
          <w:szCs w:val="28"/>
        </w:rPr>
        <w:t>6</w:t>
      </w:r>
      <w:r w:rsidRPr="00855D4B">
        <w:rPr>
          <w:rFonts w:ascii="Times New Roman" w:hAnsi="Times New Roman" w:cs="Times New Roman"/>
          <w:sz w:val="28"/>
          <w:szCs w:val="28"/>
        </w:rPr>
        <w:t xml:space="preserve"> – Места установки существующих знаков, регулирующих правила остановки и стоянки ТС</w:t>
      </w:r>
    </w:p>
    <w:p w:rsidR="00377A4C" w:rsidRPr="00855D4B" w:rsidRDefault="00377A4C" w:rsidP="00377A4C">
      <w:p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A1269F"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Таким образом, на территории </w:t>
      </w:r>
      <w:r w:rsidRPr="00A1269F">
        <w:rPr>
          <w:rFonts w:ascii="Times New Roman" w:hAnsi="Times New Roman" w:cs="Times New Roman"/>
          <w:sz w:val="28"/>
          <w:szCs w:val="28"/>
        </w:rPr>
        <w:t>Ольховатского городского поселения установлено 8 дорожных знаков регулирующих остановку и стоянку транспортных средств, 5 регулирующих движение ГТС, 5 – запрещающих движение всех транспортных средств, 57 дорожных знака регулирующих скоростной режим и  обустроено 25 искусственные дорожные неровности.</w:t>
      </w:r>
    </w:p>
    <w:p w:rsidR="00377A4C" w:rsidRPr="00855D4B" w:rsidRDefault="00377A4C" w:rsidP="00377A4C">
      <w:pPr>
        <w:spacing w:after="0" w:line="360" w:lineRule="auto"/>
        <w:ind w:firstLine="709"/>
        <w:jc w:val="both"/>
        <w:rPr>
          <w:rFonts w:ascii="Times New Roman" w:hAnsi="Times New Roman" w:cs="Times New Roman"/>
          <w:color w:val="FF0000"/>
          <w:sz w:val="28"/>
          <w:szCs w:val="28"/>
        </w:rPr>
      </w:pPr>
      <w:r w:rsidRPr="00A1269F">
        <w:rPr>
          <w:rFonts w:ascii="Times New Roman" w:hAnsi="Times New Roman" w:cs="Times New Roman"/>
          <w:sz w:val="28"/>
          <w:szCs w:val="28"/>
        </w:rPr>
        <w:t xml:space="preserve">С целью увеличения пропускной способности автомобильных дорог </w:t>
      </w:r>
      <w:r w:rsidRPr="00855D4B">
        <w:rPr>
          <w:rFonts w:ascii="Times New Roman" w:hAnsi="Times New Roman" w:cs="Times New Roman"/>
          <w:sz w:val="28"/>
          <w:szCs w:val="28"/>
        </w:rPr>
        <w:t xml:space="preserve">и повышения безопасности дорожного движения,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посредством применения дорожных знаков 5.5 </w:t>
      </w:r>
      <w:r>
        <w:rPr>
          <w:rFonts w:ascii="Times New Roman" w:hAnsi="Times New Roman" w:cs="Times New Roman"/>
          <w:sz w:val="28"/>
          <w:szCs w:val="28"/>
        </w:rPr>
        <w:t>«</w:t>
      </w:r>
      <w:r w:rsidRPr="00855D4B">
        <w:rPr>
          <w:rFonts w:ascii="Times New Roman" w:hAnsi="Times New Roman" w:cs="Times New Roman"/>
          <w:sz w:val="28"/>
          <w:szCs w:val="28"/>
        </w:rPr>
        <w:t>Дорога с односторонним движением</w:t>
      </w:r>
      <w:r>
        <w:rPr>
          <w:rFonts w:ascii="Times New Roman" w:hAnsi="Times New Roman" w:cs="Times New Roman"/>
          <w:sz w:val="28"/>
          <w:szCs w:val="28"/>
        </w:rPr>
        <w:t>»</w:t>
      </w:r>
      <w:r w:rsidRPr="00855D4B">
        <w:rPr>
          <w:rFonts w:ascii="Times New Roman" w:hAnsi="Times New Roman" w:cs="Times New Roman"/>
          <w:sz w:val="28"/>
          <w:szCs w:val="28"/>
        </w:rPr>
        <w:t xml:space="preserve"> и 5.6 </w:t>
      </w:r>
      <w:r>
        <w:rPr>
          <w:rFonts w:ascii="Times New Roman" w:hAnsi="Times New Roman" w:cs="Times New Roman"/>
          <w:sz w:val="28"/>
          <w:szCs w:val="28"/>
        </w:rPr>
        <w:t>«</w:t>
      </w:r>
      <w:r w:rsidRPr="00855D4B">
        <w:rPr>
          <w:rFonts w:ascii="Times New Roman" w:hAnsi="Times New Roman" w:cs="Times New Roman"/>
          <w:sz w:val="28"/>
          <w:szCs w:val="28"/>
        </w:rPr>
        <w:t>Конец дороги с односторонним движением</w:t>
      </w:r>
      <w:r>
        <w:rPr>
          <w:rFonts w:ascii="Times New Roman" w:hAnsi="Times New Roman" w:cs="Times New Roman"/>
          <w:color w:val="000000" w:themeColor="text1"/>
          <w:sz w:val="28"/>
          <w:szCs w:val="28"/>
        </w:rPr>
        <w:t>»</w:t>
      </w:r>
      <w:r w:rsidRPr="00855D4B">
        <w:rPr>
          <w:rFonts w:ascii="Times New Roman" w:hAnsi="Times New Roman" w:cs="Times New Roman"/>
          <w:color w:val="000000" w:themeColor="text1"/>
          <w:sz w:val="28"/>
          <w:szCs w:val="28"/>
        </w:rPr>
        <w:t xml:space="preserve"> организовано одностороннее движение, по:</w:t>
      </w:r>
    </w:p>
    <w:p w:rsidR="00377A4C" w:rsidRPr="00A1269F" w:rsidRDefault="00377A4C" w:rsidP="00377A4C">
      <w:pPr>
        <w:pStyle w:val="a4"/>
        <w:numPr>
          <w:ilvl w:val="0"/>
          <w:numId w:val="89"/>
        </w:numPr>
        <w:spacing w:after="0" w:line="360" w:lineRule="auto"/>
        <w:ind w:left="0" w:firstLine="709"/>
        <w:jc w:val="both"/>
        <w:rPr>
          <w:rFonts w:ascii="Times New Roman" w:hAnsi="Times New Roman" w:cs="Times New Roman"/>
          <w:sz w:val="28"/>
          <w:szCs w:val="28"/>
        </w:rPr>
      </w:pPr>
      <w:r w:rsidRPr="00A1269F">
        <w:rPr>
          <w:rFonts w:ascii="Times New Roman" w:hAnsi="Times New Roman" w:cs="Times New Roman"/>
          <w:sz w:val="28"/>
          <w:szCs w:val="28"/>
        </w:rPr>
        <w:t>пер. Дзержинского на</w:t>
      </w:r>
      <w:r>
        <w:rPr>
          <w:rFonts w:ascii="Times New Roman" w:hAnsi="Times New Roman" w:cs="Times New Roman"/>
          <w:sz w:val="28"/>
          <w:szCs w:val="28"/>
        </w:rPr>
        <w:t xml:space="preserve"> участке от ул. Шевченко до ул. </w:t>
      </w:r>
      <w:r w:rsidRPr="00A1269F">
        <w:rPr>
          <w:rFonts w:ascii="Times New Roman" w:hAnsi="Times New Roman" w:cs="Times New Roman"/>
          <w:sz w:val="28"/>
          <w:szCs w:val="28"/>
        </w:rPr>
        <w:t>Жуковского;</w:t>
      </w:r>
    </w:p>
    <w:p w:rsidR="00377A4C" w:rsidRPr="00A1269F" w:rsidRDefault="00377A4C" w:rsidP="00377A4C">
      <w:pPr>
        <w:pStyle w:val="a4"/>
        <w:numPr>
          <w:ilvl w:val="0"/>
          <w:numId w:val="89"/>
        </w:numPr>
        <w:spacing w:after="0" w:line="360" w:lineRule="auto"/>
        <w:ind w:left="0" w:firstLine="709"/>
        <w:jc w:val="both"/>
        <w:rPr>
          <w:rFonts w:ascii="Times New Roman" w:hAnsi="Times New Roman" w:cs="Times New Roman"/>
          <w:sz w:val="28"/>
          <w:szCs w:val="28"/>
        </w:rPr>
      </w:pPr>
      <w:r w:rsidRPr="00A1269F">
        <w:rPr>
          <w:rFonts w:ascii="Times New Roman" w:hAnsi="Times New Roman" w:cs="Times New Roman"/>
          <w:sz w:val="28"/>
          <w:szCs w:val="28"/>
        </w:rPr>
        <w:t>пер. Водосточный на участке от ул. Шевченко до ул. Жуковского;</w:t>
      </w:r>
    </w:p>
    <w:p w:rsidR="00377A4C" w:rsidRPr="00A1269F" w:rsidRDefault="00377A4C" w:rsidP="00377A4C">
      <w:pPr>
        <w:pStyle w:val="a4"/>
        <w:numPr>
          <w:ilvl w:val="0"/>
          <w:numId w:val="89"/>
        </w:numPr>
        <w:spacing w:after="0" w:line="360" w:lineRule="auto"/>
        <w:ind w:left="0" w:firstLine="709"/>
        <w:jc w:val="both"/>
        <w:rPr>
          <w:rFonts w:ascii="Times New Roman" w:hAnsi="Times New Roman" w:cs="Times New Roman"/>
          <w:sz w:val="28"/>
          <w:szCs w:val="28"/>
        </w:rPr>
      </w:pPr>
      <w:r w:rsidRPr="00A1269F">
        <w:rPr>
          <w:rFonts w:ascii="Times New Roman" w:hAnsi="Times New Roman" w:cs="Times New Roman"/>
          <w:sz w:val="28"/>
          <w:szCs w:val="28"/>
        </w:rPr>
        <w:t>ул. Шевченко на участке от пер. Водосточн</w:t>
      </w:r>
      <w:r>
        <w:rPr>
          <w:rFonts w:ascii="Times New Roman" w:hAnsi="Times New Roman" w:cs="Times New Roman"/>
          <w:sz w:val="28"/>
          <w:szCs w:val="28"/>
        </w:rPr>
        <w:t>ый до пер. </w:t>
      </w:r>
      <w:r w:rsidRPr="00A1269F">
        <w:rPr>
          <w:rFonts w:ascii="Times New Roman" w:hAnsi="Times New Roman" w:cs="Times New Roman"/>
          <w:sz w:val="28"/>
          <w:szCs w:val="28"/>
        </w:rPr>
        <w:t>Красноармейский.</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Задействованные участки, представлены на рисунк</w:t>
      </w:r>
      <w:r>
        <w:rPr>
          <w:rFonts w:ascii="Times New Roman" w:hAnsi="Times New Roman" w:cs="Times New Roman"/>
          <w:sz w:val="28"/>
          <w:szCs w:val="28"/>
        </w:rPr>
        <w:t>е</w:t>
      </w:r>
      <w:r w:rsidRPr="00855D4B">
        <w:rPr>
          <w:rFonts w:ascii="Times New Roman" w:hAnsi="Times New Roman" w:cs="Times New Roman"/>
          <w:sz w:val="28"/>
          <w:szCs w:val="28"/>
        </w:rPr>
        <w:t xml:space="preserve"> </w:t>
      </w:r>
      <w:r>
        <w:rPr>
          <w:rFonts w:ascii="Times New Roman" w:hAnsi="Times New Roman" w:cs="Times New Roman"/>
          <w:sz w:val="28"/>
          <w:szCs w:val="28"/>
        </w:rPr>
        <w:t>1.4.7.</w:t>
      </w:r>
    </w:p>
    <w:p w:rsidR="00377A4C" w:rsidRPr="00855D4B" w:rsidRDefault="00377A4C" w:rsidP="00377A4C">
      <w:pPr>
        <w:spacing w:after="0" w:line="360" w:lineRule="auto"/>
        <w:jc w:val="center"/>
        <w:rPr>
          <w:rFonts w:ascii="Times New Roman" w:hAnsi="Times New Roman" w:cs="Times New Roman"/>
          <w:color w:val="FF0000"/>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16009"/>
            <wp:effectExtent l="0" t="0" r="5080" b="0"/>
            <wp:docPr id="32" name="Рисунок 32" descr="D:\РАБОТА\Ольховатское ГП Воронеж. обл. КСОДД\Графика\Односторон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ТА\Ольховатское ГП Воронеж. обл. КСОДД\Графика\Односторонее.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8644255" cy="5816065"/>
                    </a:xfrm>
                    <a:prstGeom prst="rect">
                      <a:avLst/>
                    </a:prstGeom>
                    <a:noFill/>
                    <a:ln>
                      <a:noFill/>
                    </a:ln>
                  </pic:spPr>
                </pic:pic>
              </a:graphicData>
            </a:graphic>
          </wp:inline>
        </w:drawing>
      </w:r>
    </w:p>
    <w:p w:rsidR="00377A4C" w:rsidRPr="00855D4B" w:rsidRDefault="00377A4C" w:rsidP="00377A4C">
      <w:pPr>
        <w:spacing w:after="0" w:line="360" w:lineRule="auto"/>
        <w:jc w:val="center"/>
        <w:rPr>
          <w:rFonts w:ascii="Times New Roman" w:hAnsi="Times New Roman" w:cs="Times New Roman"/>
          <w:sz w:val="28"/>
          <w:szCs w:val="28"/>
        </w:rPr>
      </w:pPr>
      <w:r w:rsidRPr="00855D4B">
        <w:rPr>
          <w:rFonts w:ascii="Times New Roman" w:hAnsi="Times New Roman" w:cs="Times New Roman"/>
          <w:sz w:val="28"/>
          <w:szCs w:val="28"/>
        </w:rPr>
        <w:lastRenderedPageBreak/>
        <w:t>Рисунок 1.4.</w:t>
      </w:r>
      <w:r>
        <w:rPr>
          <w:rFonts w:ascii="Times New Roman" w:hAnsi="Times New Roman" w:cs="Times New Roman"/>
          <w:sz w:val="28"/>
          <w:szCs w:val="28"/>
        </w:rPr>
        <w:t>7</w:t>
      </w:r>
      <w:r w:rsidRPr="00855D4B">
        <w:rPr>
          <w:rFonts w:ascii="Times New Roman" w:hAnsi="Times New Roman" w:cs="Times New Roman"/>
          <w:sz w:val="28"/>
          <w:szCs w:val="28"/>
        </w:rPr>
        <w:t xml:space="preserve"> – </w:t>
      </w:r>
      <w:r>
        <w:rPr>
          <w:rFonts w:ascii="Times New Roman" w:hAnsi="Times New Roman" w:cs="Times New Roman"/>
          <w:sz w:val="28"/>
          <w:szCs w:val="28"/>
        </w:rPr>
        <w:t>Схема</w:t>
      </w:r>
      <w:r w:rsidRPr="00855D4B">
        <w:rPr>
          <w:rFonts w:ascii="Times New Roman" w:hAnsi="Times New Roman" w:cs="Times New Roman"/>
          <w:sz w:val="28"/>
          <w:szCs w:val="28"/>
        </w:rPr>
        <w:t xml:space="preserve"> организации одностороннего движения</w:t>
      </w:r>
    </w:p>
    <w:p w:rsidR="00377A4C" w:rsidRPr="00855D4B" w:rsidRDefault="00377A4C" w:rsidP="00377A4C">
      <w:pPr>
        <w:spacing w:after="0" w:line="372" w:lineRule="auto"/>
        <w:ind w:firstLine="720"/>
        <w:jc w:val="both"/>
        <w:rPr>
          <w:rFonts w:ascii="Times New Roman" w:eastAsia="SimSu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spacing w:after="0" w:line="372" w:lineRule="auto"/>
        <w:ind w:firstLine="720"/>
        <w:jc w:val="both"/>
        <w:rPr>
          <w:rFonts w:ascii="Times New Roman" w:eastAsia="SimSun" w:hAnsi="Times New Roman" w:cs="Times New Roman"/>
          <w:sz w:val="28"/>
          <w:szCs w:val="28"/>
        </w:rPr>
      </w:pPr>
      <w:r w:rsidRPr="00855D4B">
        <w:rPr>
          <w:rFonts w:ascii="Times New Roman" w:eastAsia="SimSun" w:hAnsi="Times New Roman" w:cs="Times New Roman"/>
          <w:sz w:val="28"/>
          <w:szCs w:val="28"/>
        </w:rPr>
        <w:lastRenderedPageBreak/>
        <w:t xml:space="preserve">Эффективная организация пешеходного движения и развитие пешеходной инфраструктуры способствует повышению спроса на пешие перемещения и обеспечивает безопасность пешеходов. </w:t>
      </w:r>
    </w:p>
    <w:p w:rsidR="00377A4C"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eastAsia="Times New Roman" w:hAnsi="Times New Roman" w:cs="Times New Roman"/>
          <w:sz w:val="28"/>
          <w:szCs w:val="20"/>
          <w:lang w:eastAsia="zh-CN"/>
        </w:rPr>
        <w:t xml:space="preserve">Одним из основных средств организации движения пешеходов </w:t>
      </w:r>
      <w:r w:rsidRPr="00855D4B">
        <w:rPr>
          <w:rFonts w:ascii="Times New Roman" w:eastAsia="Times New Roman" w:hAnsi="Times New Roman" w:cs="Times New Roman"/>
          <w:sz w:val="28"/>
          <w:szCs w:val="28"/>
          <w:lang w:eastAsia="zh-CN"/>
        </w:rPr>
        <w:t xml:space="preserve">на территории городского </w:t>
      </w:r>
      <w:r>
        <w:rPr>
          <w:rFonts w:ascii="Times New Roman" w:eastAsia="Times New Roman" w:hAnsi="Times New Roman" w:cs="Times New Roman"/>
          <w:sz w:val="28"/>
          <w:szCs w:val="28"/>
          <w:lang w:eastAsia="zh-CN"/>
        </w:rPr>
        <w:t>поселения</w:t>
      </w:r>
      <w:r w:rsidRPr="00855D4B">
        <w:rPr>
          <w:rFonts w:ascii="Times New Roman" w:eastAsia="Times New Roman" w:hAnsi="Times New Roman" w:cs="Times New Roman"/>
          <w:sz w:val="28"/>
          <w:szCs w:val="28"/>
          <w:lang w:eastAsia="zh-CN"/>
        </w:rPr>
        <w:t xml:space="preserve"> </w:t>
      </w:r>
      <w:r w:rsidRPr="00855D4B">
        <w:rPr>
          <w:rFonts w:ascii="Times New Roman" w:eastAsia="Times New Roman" w:hAnsi="Times New Roman" w:cs="Times New Roman"/>
          <w:sz w:val="28"/>
          <w:szCs w:val="20"/>
          <w:lang w:eastAsia="zh-CN"/>
        </w:rPr>
        <w:t xml:space="preserve">являются обустройство наземных </w:t>
      </w:r>
      <w:r>
        <w:rPr>
          <w:rFonts w:ascii="Times New Roman" w:eastAsia="Times New Roman" w:hAnsi="Times New Roman" w:cs="Times New Roman"/>
          <w:sz w:val="28"/>
          <w:szCs w:val="20"/>
          <w:lang w:eastAsia="zh-CN"/>
        </w:rPr>
        <w:t xml:space="preserve">пешеходных </w:t>
      </w:r>
      <w:r w:rsidRPr="00855D4B">
        <w:rPr>
          <w:rFonts w:ascii="Times New Roman" w:eastAsia="Times New Roman" w:hAnsi="Times New Roman" w:cs="Times New Roman"/>
          <w:sz w:val="28"/>
          <w:szCs w:val="20"/>
          <w:lang w:eastAsia="zh-CN"/>
        </w:rPr>
        <w:t xml:space="preserve">переходов соответствующими техническими средствами (дорожными знаками и горизонтальной разметкой). </w:t>
      </w:r>
      <w:r w:rsidRPr="00855D4B">
        <w:rPr>
          <w:rFonts w:ascii="Times New Roman" w:hAnsi="Times New Roman" w:cs="Times New Roman"/>
          <w:sz w:val="28"/>
          <w:szCs w:val="28"/>
        </w:rPr>
        <w:t xml:space="preserve">С целью регулирования движения пешеходов обустроено </w:t>
      </w:r>
      <w:r>
        <w:rPr>
          <w:rFonts w:ascii="Times New Roman" w:hAnsi="Times New Roman" w:cs="Times New Roman"/>
          <w:sz w:val="28"/>
          <w:szCs w:val="28"/>
        </w:rPr>
        <w:t>57</w:t>
      </w:r>
      <w:r w:rsidRPr="00855D4B">
        <w:rPr>
          <w:rFonts w:ascii="Times New Roman" w:hAnsi="Times New Roman" w:cs="Times New Roman"/>
          <w:sz w:val="28"/>
          <w:szCs w:val="28"/>
        </w:rPr>
        <w:t xml:space="preserve"> наземных пешеходных переходов. Места размещения представлены на рисунке 1.4.</w:t>
      </w:r>
      <w:r>
        <w:rPr>
          <w:rFonts w:ascii="Times New Roman" w:hAnsi="Times New Roman" w:cs="Times New Roman"/>
          <w:sz w:val="28"/>
          <w:szCs w:val="28"/>
        </w:rPr>
        <w:t>8</w:t>
      </w:r>
      <w:r w:rsidRPr="00855D4B">
        <w:rPr>
          <w:rFonts w:ascii="Times New Roman" w:hAnsi="Times New Roman" w:cs="Times New Roman"/>
          <w:sz w:val="28"/>
          <w:szCs w:val="28"/>
        </w:rPr>
        <w:t xml:space="preserve"> – 1.4.</w:t>
      </w:r>
      <w:r>
        <w:rPr>
          <w:rFonts w:ascii="Times New Roman" w:hAnsi="Times New Roman" w:cs="Times New Roman"/>
          <w:sz w:val="28"/>
          <w:szCs w:val="28"/>
        </w:rPr>
        <w:t>10</w:t>
      </w:r>
      <w:r w:rsidRPr="00855D4B">
        <w:rPr>
          <w:rFonts w:ascii="Times New Roman" w:hAnsi="Times New Roman" w:cs="Times New Roman"/>
          <w:sz w:val="28"/>
          <w:szCs w:val="28"/>
        </w:rPr>
        <w:t xml:space="preserve">. </w:t>
      </w:r>
      <w:r>
        <w:rPr>
          <w:rFonts w:ascii="Times New Roman" w:hAnsi="Times New Roman" w:cs="Times New Roman"/>
          <w:sz w:val="28"/>
          <w:szCs w:val="28"/>
        </w:rPr>
        <w:t xml:space="preserve"> Перечень пешеходных переходов представлен в таблице 1.4.2.</w:t>
      </w:r>
    </w:p>
    <w:p w:rsidR="00377A4C" w:rsidRDefault="00377A4C" w:rsidP="00377A4C">
      <w:pPr>
        <w:spacing w:after="0" w:line="360" w:lineRule="auto"/>
        <w:ind w:firstLine="709"/>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1.4.2 – Перечень переходных переходов, обустроенных в границах Ольховатского городского поселения</w:t>
      </w:r>
    </w:p>
    <w:tbl>
      <w:tblPr>
        <w:tblStyle w:val="af0"/>
        <w:tblW w:w="5000" w:type="pct"/>
        <w:jc w:val="center"/>
        <w:tblLook w:val="04A0" w:firstRow="1" w:lastRow="0" w:firstColumn="1" w:lastColumn="0" w:noHBand="0" w:noVBand="1"/>
      </w:tblPr>
      <w:tblGrid>
        <w:gridCol w:w="596"/>
        <w:gridCol w:w="7723"/>
        <w:gridCol w:w="1026"/>
      </w:tblGrid>
      <w:tr w:rsidR="00154540" w:rsidTr="00377A4C">
        <w:trPr>
          <w:trHeight w:val="340"/>
          <w:tblHeader/>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sidRPr="005D2443">
              <w:rPr>
                <w:rFonts w:ascii="Times New Roman" w:hAnsi="Times New Roman" w:cs="Times New Roman"/>
                <w:sz w:val="24"/>
                <w:szCs w:val="28"/>
              </w:rPr>
              <w:t>№ п/п</w:t>
            </w:r>
          </w:p>
        </w:tc>
        <w:tc>
          <w:tcPr>
            <w:tcW w:w="4132" w:type="pct"/>
            <w:vAlign w:val="center"/>
          </w:tcPr>
          <w:p w:rsidR="00377A4C" w:rsidRPr="005D2443" w:rsidRDefault="00377A4C" w:rsidP="00377A4C">
            <w:pPr>
              <w:jc w:val="center"/>
              <w:rPr>
                <w:rFonts w:ascii="Times New Roman" w:hAnsi="Times New Roman" w:cs="Times New Roman"/>
                <w:sz w:val="24"/>
                <w:szCs w:val="28"/>
              </w:rPr>
            </w:pPr>
            <w:r w:rsidRPr="005D2443">
              <w:rPr>
                <w:rFonts w:ascii="Times New Roman" w:hAnsi="Times New Roman" w:cs="Times New Roman"/>
                <w:sz w:val="24"/>
                <w:szCs w:val="28"/>
              </w:rPr>
              <w:t>Место расположения</w:t>
            </w:r>
          </w:p>
        </w:tc>
        <w:tc>
          <w:tcPr>
            <w:tcW w:w="549" w:type="pct"/>
            <w:vAlign w:val="center"/>
          </w:tcPr>
          <w:p w:rsidR="00377A4C" w:rsidRPr="005D2443" w:rsidRDefault="00377A4C" w:rsidP="00377A4C">
            <w:pPr>
              <w:jc w:val="center"/>
              <w:rPr>
                <w:rFonts w:ascii="Times New Roman" w:hAnsi="Times New Roman" w:cs="Times New Roman"/>
                <w:sz w:val="24"/>
                <w:szCs w:val="28"/>
              </w:rPr>
            </w:pPr>
            <w:r w:rsidRPr="005D2443">
              <w:rPr>
                <w:rFonts w:ascii="Times New Roman" w:hAnsi="Times New Roman" w:cs="Times New Roman"/>
                <w:sz w:val="24"/>
                <w:szCs w:val="28"/>
              </w:rPr>
              <w:t>Кол</w:t>
            </w:r>
            <w:r>
              <w:rPr>
                <w:rFonts w:ascii="Times New Roman" w:hAnsi="Times New Roman" w:cs="Times New Roman"/>
                <w:sz w:val="24"/>
                <w:szCs w:val="28"/>
              </w:rPr>
              <w:t>-</w:t>
            </w:r>
            <w:r w:rsidRPr="005D2443">
              <w:rPr>
                <w:rFonts w:ascii="Times New Roman" w:hAnsi="Times New Roman" w:cs="Times New Roman"/>
                <w:sz w:val="24"/>
                <w:szCs w:val="28"/>
              </w:rPr>
              <w:t>во ПП</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Дорожная, д. 49</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Дорожная, д. 10</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3</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Юбилейная, д. 14</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4</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Хлеборобская, д. 19</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5</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Кирова, д. 51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6</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Кирова, д. 41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7</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Школьная, д. 11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8</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Колхозная, д. 6</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9</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Суворова, д. 8</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10</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д. 3</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11</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д. 4</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12</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 ул. Гагарина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13</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 ул. Степана Разина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14</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 ул. 50 лет ВЛКСМ</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15</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Овражная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16</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д. 2а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17</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Славянская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18</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д. 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19</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Коммунальная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20</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Пионерская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21</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Комарова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lastRenderedPageBreak/>
              <w:t>22</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Дружбы</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23</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Чехова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24</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Островского</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25</w:t>
            </w:r>
          </w:p>
        </w:tc>
        <w:tc>
          <w:tcPr>
            <w:tcW w:w="4132" w:type="pct"/>
            <w:vAlign w:val="center"/>
          </w:tcPr>
          <w:p w:rsidR="00377A4C" w:rsidRPr="006A63D8"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проезд к ул. Сахарников</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26</w:t>
            </w:r>
          </w:p>
        </w:tc>
        <w:tc>
          <w:tcPr>
            <w:tcW w:w="4132" w:type="pct"/>
            <w:vAlign w:val="center"/>
          </w:tcPr>
          <w:p w:rsidR="00377A4C" w:rsidRPr="006A63D8" w:rsidRDefault="00377A4C" w:rsidP="00377A4C">
            <w:pPr>
              <w:tabs>
                <w:tab w:val="center" w:pos="3211"/>
              </w:tabs>
              <w:jc w:val="center"/>
              <w:rPr>
                <w:rFonts w:ascii="Times New Roman" w:hAnsi="Times New Roman" w:cs="Times New Roman"/>
                <w:sz w:val="24"/>
                <w:szCs w:val="28"/>
              </w:rPr>
            </w:pPr>
            <w:r>
              <w:rPr>
                <w:rFonts w:ascii="Times New Roman" w:hAnsi="Times New Roman" w:cs="Times New Roman"/>
                <w:sz w:val="24"/>
                <w:szCs w:val="28"/>
              </w:rPr>
              <w:t>ул. 50 лет ВЛКСМ – ул. Герцена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27</w:t>
            </w:r>
          </w:p>
        </w:tc>
        <w:tc>
          <w:tcPr>
            <w:tcW w:w="4132" w:type="pct"/>
            <w:vAlign w:val="center"/>
          </w:tcPr>
          <w:p w:rsidR="00377A4C" w:rsidRPr="006A63D8"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Кольцова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28</w:t>
            </w:r>
          </w:p>
        </w:tc>
        <w:tc>
          <w:tcPr>
            <w:tcW w:w="4132" w:type="pct"/>
            <w:vAlign w:val="center"/>
          </w:tcPr>
          <w:p w:rsidR="00377A4C" w:rsidRPr="006A63D8"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Совхозная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29</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 ул. Пугачева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30</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 ул. Степана Разина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31</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 ул. Есенина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32</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д. 4</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33</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пер. Красноармейский, д. 7</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34</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Октябрьская – ул. Жуковского</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35</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Октябрьская – пер. Горького</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36</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Октябрьская – пер. Белинского</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37</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Пролетарская, д. 7</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38</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Базарная, д. 74</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39</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Базарная, д. 106</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40</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Базарная, д. 40</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41</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Новаторов, д. 4</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42</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Новаторов, д. 2</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43</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Зеленая, д. 15</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44</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Маяковского, д. 37а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45</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Тополиная – ул. Мира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46</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Победы – ул. Январская</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47</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Рылеева, д. 1</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48</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Тополиная – ул. Ломоносова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49</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 xml:space="preserve">а/д </w:t>
            </w:r>
            <w:r w:rsidRPr="008A1EFF">
              <w:rPr>
                <w:rFonts w:ascii="Times New Roman" w:hAnsi="Times New Roman" w:cs="Times New Roman"/>
                <w:sz w:val="24"/>
                <w:szCs w:val="28"/>
              </w:rPr>
              <w:t>20 ОП РЗ Н 3-18</w:t>
            </w:r>
            <w:r>
              <w:rPr>
                <w:rFonts w:ascii="Times New Roman" w:hAnsi="Times New Roman" w:cs="Times New Roman"/>
                <w:sz w:val="24"/>
                <w:szCs w:val="28"/>
              </w:rPr>
              <w:t>, в районе ул. Лесная</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bl>
    <w:p w:rsidR="00377A4C" w:rsidRDefault="00377A4C" w:rsidP="00377A4C">
      <w:pPr>
        <w:spacing w:after="0" w:line="360" w:lineRule="auto"/>
        <w:jc w:val="both"/>
        <w:rPr>
          <w:rFonts w:ascii="Times New Roman" w:hAnsi="Times New Roman" w:cs="Times New Roman"/>
          <w:sz w:val="28"/>
          <w:szCs w:val="28"/>
        </w:rPr>
      </w:pPr>
    </w:p>
    <w:p w:rsidR="00377A4C" w:rsidRPr="008E7452" w:rsidRDefault="00377A4C" w:rsidP="00377A4C">
      <w:pPr>
        <w:spacing w:after="0" w:line="360" w:lineRule="auto"/>
        <w:ind w:firstLine="709"/>
        <w:jc w:val="both"/>
        <w:rPr>
          <w:rFonts w:ascii="Times New Roman" w:hAnsi="Times New Roman" w:cs="Times New Roman"/>
          <w:sz w:val="28"/>
          <w:szCs w:val="28"/>
        </w:rPr>
      </w:pPr>
      <w:r w:rsidRPr="008E7452">
        <w:rPr>
          <w:rFonts w:ascii="Times New Roman" w:hAnsi="Times New Roman" w:cs="Times New Roman"/>
          <w:sz w:val="28"/>
          <w:szCs w:val="28"/>
        </w:rPr>
        <w:t xml:space="preserve">Движение велосипедистов на территории городского поселения осуществляется по автомобильным дорогам и тротуарам в соответствие с правилами дорожного движения Российский Федерации. </w:t>
      </w:r>
    </w:p>
    <w:p w:rsidR="00377A4C" w:rsidRPr="008E7452" w:rsidRDefault="00377A4C" w:rsidP="00377A4C">
      <w:pPr>
        <w:spacing w:after="0" w:line="360" w:lineRule="auto"/>
        <w:ind w:firstLine="709"/>
        <w:jc w:val="both"/>
        <w:rPr>
          <w:rFonts w:ascii="Times New Roman" w:hAnsi="Times New Roman" w:cs="Times New Roman"/>
          <w:sz w:val="28"/>
          <w:szCs w:val="28"/>
        </w:rPr>
      </w:pPr>
      <w:r w:rsidRPr="008E7452">
        <w:rPr>
          <w:rFonts w:ascii="Times New Roman" w:hAnsi="Times New Roman" w:cs="Times New Roman"/>
          <w:sz w:val="28"/>
          <w:szCs w:val="28"/>
        </w:rPr>
        <w:t>В результате анализа пешеходной и велосипедной инфраструктуры были выявлены следующие недостатки:</w:t>
      </w:r>
    </w:p>
    <w:p w:rsidR="00377A4C" w:rsidRPr="008E7452"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E7452">
        <w:rPr>
          <w:rFonts w:ascii="Times New Roman" w:hAnsi="Times New Roman" w:cs="Times New Roman"/>
          <w:sz w:val="28"/>
          <w:szCs w:val="28"/>
        </w:rPr>
        <w:t>пешеходные переходы вблизи детских учреждений не полностью обустроены элементами ТСОДД;</w:t>
      </w:r>
    </w:p>
    <w:p w:rsidR="00377A4C" w:rsidRPr="008E7452"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E7452">
        <w:rPr>
          <w:rFonts w:ascii="Times New Roman" w:hAnsi="Times New Roman" w:cs="Times New Roman"/>
          <w:sz w:val="28"/>
          <w:szCs w:val="28"/>
        </w:rPr>
        <w:lastRenderedPageBreak/>
        <w:t>отсутствуют тротуары и пешеходные дорожки в зоне жилой застройки;</w:t>
      </w:r>
    </w:p>
    <w:p w:rsidR="00377A4C" w:rsidRPr="008E7452"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E7452">
        <w:rPr>
          <w:rFonts w:ascii="Times New Roman" w:hAnsi="Times New Roman" w:cs="Times New Roman"/>
          <w:sz w:val="28"/>
          <w:szCs w:val="28"/>
        </w:rPr>
        <w:t>отсутствует инфраструктура для маломобильных групп населения;</w:t>
      </w:r>
    </w:p>
    <w:p w:rsidR="00377A4C"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велосипедные дорожки </w:t>
      </w:r>
      <w:r>
        <w:rPr>
          <w:rFonts w:ascii="Times New Roman" w:hAnsi="Times New Roman" w:cs="Times New Roman"/>
          <w:sz w:val="28"/>
          <w:szCs w:val="28"/>
        </w:rPr>
        <w:t>и велопарковки отсутствуют.</w:t>
      </w:r>
    </w:p>
    <w:p w:rsidR="00377A4C" w:rsidRPr="008E7452" w:rsidRDefault="00377A4C" w:rsidP="00377A4C">
      <w:pPr>
        <w:spacing w:after="0" w:line="360" w:lineRule="auto"/>
        <w:ind w:firstLine="708"/>
        <w:jc w:val="both"/>
        <w:rPr>
          <w:rFonts w:ascii="Times New Roman" w:hAnsi="Times New Roman" w:cs="Times New Roman"/>
          <w:sz w:val="28"/>
          <w:szCs w:val="28"/>
        </w:rPr>
      </w:pPr>
      <w:r w:rsidRPr="008E7452">
        <w:rPr>
          <w:rFonts w:ascii="Times New Roman" w:hAnsi="Times New Roman" w:cs="Times New Roman"/>
          <w:sz w:val="28"/>
          <w:szCs w:val="28"/>
        </w:rPr>
        <w:t xml:space="preserve">С целью повышения безопасности дорожного движения, в качестве дополнительного оборудования на нерегулируемых пешеходных переходах для привлечения внимания водителей, в районе образовательных учреждений установлено </w:t>
      </w:r>
      <w:r>
        <w:rPr>
          <w:rFonts w:ascii="Times New Roman" w:hAnsi="Times New Roman" w:cs="Times New Roman"/>
          <w:sz w:val="28"/>
          <w:szCs w:val="28"/>
        </w:rPr>
        <w:t>8</w:t>
      </w:r>
      <w:r w:rsidRPr="008E7452">
        <w:rPr>
          <w:rFonts w:ascii="Times New Roman" w:hAnsi="Times New Roman" w:cs="Times New Roman"/>
          <w:sz w:val="28"/>
          <w:szCs w:val="28"/>
        </w:rPr>
        <w:t xml:space="preserve"> светофоров типа Т.7. Места размещения светофорных объектов</w:t>
      </w:r>
      <w:r>
        <w:rPr>
          <w:rFonts w:ascii="Times New Roman" w:hAnsi="Times New Roman" w:cs="Times New Roman"/>
          <w:sz w:val="28"/>
          <w:szCs w:val="28"/>
        </w:rPr>
        <w:t xml:space="preserve"> представлены на рисунке 1.4.11</w:t>
      </w:r>
      <w:r w:rsidRPr="008E7452">
        <w:rPr>
          <w:rFonts w:ascii="Times New Roman" w:hAnsi="Times New Roman" w:cs="Times New Roman"/>
          <w:sz w:val="28"/>
          <w:szCs w:val="28"/>
        </w:rPr>
        <w:t>.</w:t>
      </w:r>
    </w:p>
    <w:p w:rsidR="00377A4C" w:rsidRPr="008E7452"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47907"/>
            <wp:effectExtent l="0" t="0" r="5080" b="635"/>
            <wp:docPr id="35" name="Рисунок 35" descr="D:\РАБОТА\Ольховатское ГП Воронеж. обл. КСОДД\Графика\ПП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ТА\Ольховатское ГП Воронеж. обл. КСОДД\Графика\ПП сущ.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szCs w:val="28"/>
        </w:rPr>
      </w:pPr>
      <w:r w:rsidRPr="00855D4B">
        <w:rPr>
          <w:rFonts w:ascii="Times New Roman" w:hAnsi="Times New Roman" w:cs="Times New Roman"/>
          <w:sz w:val="28"/>
          <w:szCs w:val="28"/>
        </w:rPr>
        <w:lastRenderedPageBreak/>
        <w:t>Рисунок 1.4.</w:t>
      </w:r>
      <w:r>
        <w:rPr>
          <w:rFonts w:ascii="Times New Roman" w:hAnsi="Times New Roman" w:cs="Times New Roman"/>
          <w:sz w:val="28"/>
          <w:szCs w:val="28"/>
        </w:rPr>
        <w:t>8</w:t>
      </w:r>
      <w:r w:rsidRPr="00855D4B">
        <w:rPr>
          <w:rFonts w:ascii="Times New Roman" w:hAnsi="Times New Roman" w:cs="Times New Roman"/>
          <w:sz w:val="28"/>
          <w:szCs w:val="28"/>
        </w:rPr>
        <w:t xml:space="preserve"> –Места размещения пешеходных переходов</w:t>
      </w: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47907"/>
            <wp:effectExtent l="0" t="0" r="5080" b="635"/>
            <wp:docPr id="36" name="Рисунок 36" descr="D:\РАБОТА\Ольховатское ГП Воронеж. обл. КСОДД\Графика\ПП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ТА\Ольховатское ГП Воронеж. обл. КСОДД\Графика\ПП сущ_2.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Default="00377A4C" w:rsidP="00377A4C">
      <w:pPr>
        <w:spacing w:after="0"/>
        <w:jc w:val="center"/>
        <w:rPr>
          <w:rFonts w:ascii="Times New Roman" w:hAnsi="Times New Roman" w:cs="Times New Roman"/>
          <w:sz w:val="28"/>
          <w:szCs w:val="28"/>
        </w:rPr>
      </w:pPr>
      <w:r>
        <w:rPr>
          <w:rFonts w:ascii="Times New Roman" w:hAnsi="Times New Roman" w:cs="Times New Roman"/>
          <w:sz w:val="28"/>
          <w:szCs w:val="28"/>
        </w:rPr>
        <w:lastRenderedPageBreak/>
        <w:t>Рисунок 1.4.9</w:t>
      </w:r>
      <w:r w:rsidRPr="00855D4B">
        <w:rPr>
          <w:rFonts w:ascii="Times New Roman" w:hAnsi="Times New Roman" w:cs="Times New Roman"/>
          <w:sz w:val="28"/>
          <w:szCs w:val="28"/>
        </w:rPr>
        <w:t xml:space="preserve"> –Места размещения пешеходных переходов</w:t>
      </w: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69172"/>
            <wp:effectExtent l="0" t="0" r="5080" b="0"/>
            <wp:docPr id="37" name="Рисунок 37" descr="D:\РАБОТА\Ольховатское ГП Воронеж. обл. КСОДД\Графика\ПП сущ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ТА\Ольховатское ГП Воронеж. обл. КСОДД\Графика\ПП сущ_3.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8644255" cy="5869229"/>
                    </a:xfrm>
                    <a:prstGeom prst="rect">
                      <a:avLst/>
                    </a:prstGeom>
                    <a:noFill/>
                    <a:ln>
                      <a:noFill/>
                    </a:ln>
                  </pic:spPr>
                </pic:pic>
              </a:graphicData>
            </a:graphic>
          </wp:inline>
        </w:drawing>
      </w:r>
    </w:p>
    <w:p w:rsidR="00377A4C" w:rsidRDefault="00377A4C" w:rsidP="00377A4C">
      <w:pPr>
        <w:spacing w:after="0"/>
        <w:jc w:val="center"/>
        <w:rPr>
          <w:rFonts w:ascii="Times New Roman" w:hAnsi="Times New Roman" w:cs="Times New Roman"/>
          <w:sz w:val="28"/>
          <w:szCs w:val="28"/>
        </w:rPr>
      </w:pPr>
      <w:r>
        <w:rPr>
          <w:rFonts w:ascii="Times New Roman" w:hAnsi="Times New Roman" w:cs="Times New Roman"/>
          <w:sz w:val="28"/>
          <w:szCs w:val="28"/>
        </w:rPr>
        <w:lastRenderedPageBreak/>
        <w:t>Рисунок 1.4.10</w:t>
      </w:r>
      <w:r w:rsidRPr="00855D4B">
        <w:rPr>
          <w:rFonts w:ascii="Times New Roman" w:hAnsi="Times New Roman" w:cs="Times New Roman"/>
          <w:sz w:val="28"/>
          <w:szCs w:val="28"/>
        </w:rPr>
        <w:t>–Места размещения пешеходных переходов</w:t>
      </w: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26642"/>
            <wp:effectExtent l="0" t="0" r="5080" b="3175"/>
            <wp:docPr id="38" name="Рисунок 38" descr="D:\РАБОТА\Ольховатское ГП Воронеж. обл. КСОДД\Графика\Светоф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ТА\Ольховатское ГП Воронеж. обл. КСОДД\Графика\Светофоры.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644255" cy="5826698"/>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r w:rsidRPr="00855D4B">
        <w:rPr>
          <w:rFonts w:ascii="Times New Roman" w:hAnsi="Times New Roman" w:cs="Times New Roman"/>
          <w:sz w:val="28"/>
          <w:szCs w:val="28"/>
        </w:rPr>
        <w:lastRenderedPageBreak/>
        <w:t>Рисунок 1.4.</w:t>
      </w:r>
      <w:r>
        <w:rPr>
          <w:rFonts w:ascii="Times New Roman" w:hAnsi="Times New Roman" w:cs="Times New Roman"/>
          <w:sz w:val="28"/>
          <w:szCs w:val="28"/>
        </w:rPr>
        <w:t>11</w:t>
      </w:r>
      <w:r w:rsidRPr="00855D4B">
        <w:rPr>
          <w:rFonts w:ascii="Times New Roman" w:hAnsi="Times New Roman" w:cs="Times New Roman"/>
          <w:sz w:val="28"/>
          <w:szCs w:val="28"/>
        </w:rPr>
        <w:t xml:space="preserve"> – Места размещения светофорных объектов типов Т.6 и Т.7</w:t>
      </w:r>
    </w:p>
    <w:p w:rsidR="00377A4C" w:rsidRPr="00855D4B" w:rsidRDefault="00377A4C" w:rsidP="00377A4C">
      <w:pPr>
        <w:pStyle w:val="2"/>
        <w:spacing w:before="0" w:line="348" w:lineRule="auto"/>
        <w:ind w:firstLine="708"/>
        <w:jc w:val="both"/>
        <w:rPr>
          <w:rFonts w:ascii="Times New Roman" w:hAnsi="Times New Roman" w:cs="Times New Roman"/>
          <w:color w:val="auto"/>
          <w:sz w:val="28"/>
          <w:szCs w:val="28"/>
        </w:rPr>
      </w:pPr>
      <w:bookmarkStart w:id="17" w:name="_Toc176128877"/>
      <w:r w:rsidRPr="00855D4B">
        <w:rPr>
          <w:rFonts w:ascii="Times New Roman" w:hAnsi="Times New Roman" w:cs="Times New Roman"/>
          <w:color w:val="auto"/>
          <w:sz w:val="28"/>
          <w:szCs w:val="28"/>
        </w:rPr>
        <w:lastRenderedPageBreak/>
        <w:t>1.5 Оценка организации парковочного пространства, оценку и анализ параметров размещения парковок (вид парковок, количество парковочных мест, их назначение, обеспеченность, заполняемость)</w:t>
      </w:r>
      <w:bookmarkEnd w:id="17"/>
    </w:p>
    <w:p w:rsidR="00377A4C" w:rsidRPr="00855D4B" w:rsidRDefault="00377A4C" w:rsidP="00377A4C">
      <w:pPr>
        <w:spacing w:after="0" w:line="348" w:lineRule="auto"/>
        <w:ind w:firstLine="708"/>
        <w:jc w:val="both"/>
        <w:rPr>
          <w:rFonts w:ascii="Times New Roman" w:hAnsi="Times New Roman" w:cs="Times New Roman"/>
          <w:sz w:val="28"/>
          <w:szCs w:val="28"/>
        </w:rPr>
      </w:pPr>
    </w:p>
    <w:p w:rsidR="00377A4C" w:rsidRPr="00855D4B" w:rsidRDefault="00377A4C" w:rsidP="00377A4C">
      <w:pPr>
        <w:spacing w:after="0" w:line="348" w:lineRule="auto"/>
        <w:ind w:firstLine="720"/>
        <w:jc w:val="both"/>
        <w:rPr>
          <w:rFonts w:ascii="Times New Roman" w:eastAsia="NSimSun" w:hAnsi="Times New Roman" w:cs="Times New Roman"/>
          <w:kern w:val="2"/>
          <w:sz w:val="24"/>
          <w:szCs w:val="24"/>
          <w:lang w:eastAsia="zh-CN" w:bidi="hi-IN"/>
        </w:rPr>
      </w:pPr>
      <w:r w:rsidRPr="00855D4B">
        <w:rPr>
          <w:rFonts w:ascii="Times New Roman" w:eastAsia="NSimSun" w:hAnsi="Times New Roman" w:cs="Times New Roman"/>
          <w:kern w:val="2"/>
          <w:sz w:val="28"/>
          <w:szCs w:val="28"/>
          <w:lang w:eastAsia="zh-CN" w:bidi="hi-IN"/>
        </w:rPr>
        <w:t>Грамотная организация парковочного пространства на территории населённых пунктов является одним из ключевых инструментов современного транспортного регулирования и обеспечения требуемого уровня безопасности.</w:t>
      </w:r>
    </w:p>
    <w:p w:rsidR="00377A4C" w:rsidRPr="00855D4B" w:rsidRDefault="00377A4C" w:rsidP="00377A4C">
      <w:pPr>
        <w:spacing w:after="0" w:line="348" w:lineRule="auto"/>
        <w:ind w:firstLine="720"/>
        <w:jc w:val="both"/>
        <w:rPr>
          <w:rFonts w:ascii="Times New Roman" w:eastAsia="NSimSun" w:hAnsi="Times New Roman" w:cs="Times New Roman"/>
          <w:kern w:val="2"/>
          <w:sz w:val="24"/>
          <w:szCs w:val="24"/>
          <w:lang w:eastAsia="zh-CN" w:bidi="hi-IN"/>
        </w:rPr>
      </w:pPr>
      <w:r w:rsidRPr="00855D4B">
        <w:rPr>
          <w:rFonts w:ascii="Times New Roman" w:eastAsia="NSimSun" w:hAnsi="Times New Roman" w:cs="Times New Roman"/>
          <w:kern w:val="2"/>
          <w:sz w:val="28"/>
          <w:szCs w:val="28"/>
          <w:lang w:eastAsia="zh-CN" w:bidi="hi-IN"/>
        </w:rPr>
        <w:t>При оценке организации парковочного пространства, в первую очередь следует проанализировать следующие параметры:</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обеспеченность территории парковочными местами;</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степень обустройства парковочных мест соответствующими техническими средствами;</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количество стихийных парковок и случаев паркования с нарушением ПДД;</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наличие единой стратегии развития парковочного пространства.</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 рамках настоящей работы были выполнены натурные обследования условий движения на улично-дорожной сети. Собрана и систематизирована информация по парковочному пространству на предмет соответствия существующих парковочных мест требованиям ГОСТ 52289-2019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w:t>
      </w:r>
    </w:p>
    <w:p w:rsidR="00377A4C" w:rsidRPr="00855D4B" w:rsidRDefault="00377A4C" w:rsidP="00377A4C">
      <w:pPr>
        <w:pStyle w:val="Textbody"/>
        <w:spacing w:after="0" w:line="348" w:lineRule="auto"/>
        <w:ind w:firstLine="680"/>
        <w:jc w:val="both"/>
        <w:rPr>
          <w:rFonts w:ascii="Times New Roman" w:hAnsi="Times New Roman" w:cs="Times New Roman"/>
          <w:sz w:val="28"/>
          <w:szCs w:val="28"/>
        </w:rPr>
      </w:pPr>
      <w:r w:rsidRPr="00855D4B">
        <w:rPr>
          <w:rFonts w:ascii="Times New Roman" w:hAnsi="Times New Roman" w:cs="Times New Roman"/>
          <w:sz w:val="28"/>
        </w:rPr>
        <w:t>Сводная информация о парковочном пространстве, включая обустроенные площадки и места, используемые для стихийного паркования, предст</w:t>
      </w:r>
      <w:r>
        <w:rPr>
          <w:rFonts w:ascii="Times New Roman" w:hAnsi="Times New Roman" w:cs="Times New Roman"/>
          <w:sz w:val="28"/>
        </w:rPr>
        <w:t>авлена в таблице 1.5.1</w:t>
      </w:r>
      <w:r w:rsidRPr="00855D4B">
        <w:rPr>
          <w:rFonts w:ascii="Times New Roman" w:hAnsi="Times New Roman" w:cs="Times New Roman"/>
          <w:sz w:val="28"/>
        </w:rPr>
        <w:t xml:space="preserve">. Расположение существующих парковочных машино-мест на территории </w:t>
      </w:r>
      <w:r>
        <w:rPr>
          <w:rFonts w:ascii="Times New Roman"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xml:space="preserve"> </w:t>
      </w:r>
      <w:r w:rsidRPr="00855D4B">
        <w:rPr>
          <w:rFonts w:ascii="Times New Roman" w:hAnsi="Times New Roman" w:cs="Times New Roman"/>
          <w:sz w:val="28"/>
          <w:szCs w:val="28"/>
        </w:rPr>
        <w:t>представлено на рисунках 1.5.1 – 1.5.</w:t>
      </w:r>
      <w:r>
        <w:rPr>
          <w:rFonts w:ascii="Times New Roman" w:hAnsi="Times New Roman" w:cs="Times New Roman"/>
          <w:sz w:val="28"/>
          <w:szCs w:val="28"/>
        </w:rPr>
        <w:t>4</w:t>
      </w:r>
      <w:r w:rsidRPr="00855D4B">
        <w:rPr>
          <w:rFonts w:ascii="Times New Roman" w:hAnsi="Times New Roman" w:cs="Times New Roman"/>
          <w:sz w:val="28"/>
          <w:szCs w:val="28"/>
        </w:rPr>
        <w:t>.</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Согласно полученным </w:t>
      </w:r>
      <w:r w:rsidRPr="00755B7A">
        <w:rPr>
          <w:rFonts w:ascii="Times New Roman" w:eastAsia="NSimSun" w:hAnsi="Times New Roman" w:cs="Times New Roman"/>
          <w:kern w:val="2"/>
          <w:sz w:val="28"/>
          <w:szCs w:val="28"/>
          <w:lang w:eastAsia="zh-CN" w:bidi="hi-IN"/>
        </w:rPr>
        <w:t xml:space="preserve">данным, общее количество зафиксированных парковочных площадок на улично-дорожной сети </w:t>
      </w:r>
      <w:r w:rsidRPr="00755B7A">
        <w:rPr>
          <w:rFonts w:ascii="Times New Roman" w:hAnsi="Times New Roman" w:cs="Times New Roman"/>
          <w:sz w:val="28"/>
          <w:szCs w:val="28"/>
        </w:rPr>
        <w:t xml:space="preserve">Ольховатского </w:t>
      </w:r>
      <w:r>
        <w:rPr>
          <w:rFonts w:ascii="Times New Roman" w:hAnsi="Times New Roman" w:cs="Times New Roman"/>
          <w:sz w:val="28"/>
          <w:szCs w:val="28"/>
        </w:rPr>
        <w:t xml:space="preserve">городского </w:t>
      </w:r>
      <w:r w:rsidRPr="00755B7A">
        <w:rPr>
          <w:rFonts w:ascii="Times New Roman" w:hAnsi="Times New Roman" w:cs="Times New Roman"/>
          <w:sz w:val="28"/>
          <w:szCs w:val="28"/>
        </w:rPr>
        <w:t>поселения</w:t>
      </w:r>
      <w:r w:rsidRPr="00755B7A">
        <w:rPr>
          <w:rFonts w:ascii="Times New Roman" w:eastAsia="NSimSun" w:hAnsi="Times New Roman" w:cs="Times New Roman"/>
          <w:kern w:val="2"/>
          <w:sz w:val="28"/>
          <w:szCs w:val="28"/>
          <w:lang w:eastAsia="zh-CN" w:bidi="hi-IN"/>
        </w:rPr>
        <w:t xml:space="preserve"> используемых, в том числе для стихийной парковки, оценивается в 949 единиц. Более 30% выделенных зон для осуществления временной </w:t>
      </w:r>
      <w:r w:rsidRPr="00755B7A">
        <w:rPr>
          <w:rFonts w:ascii="Times New Roman" w:eastAsia="NSimSun" w:hAnsi="Times New Roman" w:cs="Times New Roman"/>
          <w:kern w:val="2"/>
          <w:sz w:val="28"/>
          <w:szCs w:val="28"/>
          <w:lang w:eastAsia="zh-CN" w:bidi="hi-IN"/>
        </w:rPr>
        <w:lastRenderedPageBreak/>
        <w:t xml:space="preserve">стоянки автомобилей не соответствует требованиям вышеуказанного стандарта на предмет оборудования соответствующими техническими средствами. Также, </w:t>
      </w:r>
      <w:r w:rsidRPr="00855D4B">
        <w:rPr>
          <w:rFonts w:ascii="Times New Roman" w:eastAsia="NSimSun" w:hAnsi="Times New Roman" w:cs="Times New Roman"/>
          <w:kern w:val="2"/>
          <w:sz w:val="28"/>
          <w:szCs w:val="28"/>
          <w:lang w:eastAsia="zh-CN" w:bidi="hi-IN"/>
        </w:rPr>
        <w:t xml:space="preserve">состояние разметки </w:t>
      </w:r>
      <w:r>
        <w:rPr>
          <w:rFonts w:ascii="Times New Roman" w:eastAsia="NSimSun" w:hAnsi="Times New Roman" w:cs="Times New Roman"/>
          <w:kern w:val="2"/>
          <w:sz w:val="28"/>
          <w:szCs w:val="28"/>
          <w:lang w:eastAsia="zh-CN" w:bidi="hi-IN"/>
        </w:rPr>
        <w:t>85</w:t>
      </w:r>
      <w:r w:rsidRPr="00855D4B">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 xml:space="preserve">парковочных </w:t>
      </w:r>
      <w:r w:rsidRPr="00855D4B">
        <w:rPr>
          <w:rFonts w:ascii="Times New Roman" w:eastAsia="NSimSun" w:hAnsi="Times New Roman" w:cs="Times New Roman"/>
          <w:kern w:val="2"/>
          <w:sz w:val="28"/>
          <w:szCs w:val="28"/>
          <w:lang w:eastAsia="zh-CN" w:bidi="hi-IN"/>
        </w:rPr>
        <w:t xml:space="preserve">площадок </w:t>
      </w:r>
      <w:r>
        <w:rPr>
          <w:rFonts w:ascii="Times New Roman" w:eastAsia="NSimSun" w:hAnsi="Times New Roman" w:cs="Times New Roman"/>
          <w:kern w:val="2"/>
          <w:sz w:val="28"/>
          <w:szCs w:val="28"/>
          <w:lang w:eastAsia="zh-CN" w:bidi="hi-IN"/>
        </w:rPr>
        <w:t xml:space="preserve">отсутствует полностью, либо </w:t>
      </w:r>
      <w:r w:rsidRPr="00855D4B">
        <w:rPr>
          <w:rFonts w:ascii="Times New Roman" w:eastAsia="NSimSun" w:hAnsi="Times New Roman" w:cs="Times New Roman"/>
          <w:kern w:val="2"/>
          <w:sz w:val="28"/>
          <w:szCs w:val="28"/>
          <w:lang w:eastAsia="zh-CN" w:bidi="hi-IN"/>
        </w:rPr>
        <w:t>оценивается как неудовлетворительное.</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 целом анализ парковочного пространства показал, что на сегодняшний день на территории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не стоит острой проблемы нехватки организованных мест временного и постоянного хранения автотранспорта. Однако, повсеместно встречается хаотичная парковка, в том числе с нарушением правил дорожного движения, что в свою очередь отрицательно сказывается на безопасности движения. В частности, наблюдаются:</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расположение транспортных средств способом, не соответствующим требованию п.12.2 ПДД РФ;</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остановка или стоянка транспортных средств в нарушение требований п. 12.4 ПДД Р (ближе 15 метров от мест остановки маршрутных транспортных средств; на пешеходных переходах и ближе 5 м перед ними, на пересечениях проезжих частей и ближе 5 м от края пересекаемой проезжей части и др.);</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размещение транспортных средств на газонах.</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Приведенные негативные моменты ведут к ухудшению условий движения и снижению уровня безопасности для всех участников движения – пешеходов, общественного транспорта и владельцев транспортных средств. В целом, сложившаяся ситуация не в полной мере соответствует требованиям СП 42.13330.2016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Градостроительство. Планировка и застройка городских и сельских поселений, утверждённого приказом Минстроя России</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ГОСТ 52289-2019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и нуждается в принятии действенных мер по улучшению парковочного пространства на территории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w:t>
      </w:r>
    </w:p>
    <w:p w:rsidR="00377A4C" w:rsidRPr="00855D4B" w:rsidRDefault="00377A4C" w:rsidP="00377A4C">
      <w:pPr>
        <w:spacing w:after="0" w:line="240" w:lineRule="auto"/>
        <w:jc w:val="center"/>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pStyle w:val="Textbody"/>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lastRenderedPageBreak/>
        <w:t>Таблица 1.5.</w:t>
      </w:r>
      <w:r>
        <w:rPr>
          <w:rFonts w:ascii="Times New Roman" w:hAnsi="Times New Roman" w:cs="Times New Roman"/>
          <w:sz w:val="28"/>
          <w:szCs w:val="28"/>
        </w:rPr>
        <w:t xml:space="preserve">1 </w:t>
      </w:r>
      <w:r w:rsidRPr="00855D4B">
        <w:rPr>
          <w:rFonts w:ascii="Times New Roman" w:hAnsi="Times New Roman" w:cs="Times New Roman"/>
          <w:sz w:val="28"/>
          <w:szCs w:val="28"/>
        </w:rPr>
        <w:t>– Сводная информация по парковочному пространству</w:t>
      </w:r>
    </w:p>
    <w:tbl>
      <w:tblPr>
        <w:tblW w:w="14173" w:type="dxa"/>
        <w:jc w:val="center"/>
        <w:tblLook w:val="04A0" w:firstRow="1" w:lastRow="0" w:firstColumn="1" w:lastColumn="0" w:noHBand="0" w:noVBand="1"/>
      </w:tblPr>
      <w:tblGrid>
        <w:gridCol w:w="582"/>
        <w:gridCol w:w="4395"/>
        <w:gridCol w:w="1417"/>
        <w:gridCol w:w="6256"/>
        <w:gridCol w:w="1523"/>
      </w:tblGrid>
      <w:tr w:rsidR="00154540" w:rsidTr="00377A4C">
        <w:trPr>
          <w:trHeight w:val="397"/>
          <w:tblHeader/>
          <w:jc w:val="center"/>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 п/п</w:t>
            </w:r>
          </w:p>
        </w:tc>
        <w:tc>
          <w:tcPr>
            <w:tcW w:w="4395"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Адрес размещения парковочной площадки</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Количество машино-мест</w:t>
            </w:r>
          </w:p>
        </w:tc>
        <w:tc>
          <w:tcPr>
            <w:tcW w:w="6256"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Вид парковочной площадки</w:t>
            </w:r>
          </w:p>
        </w:tc>
        <w:tc>
          <w:tcPr>
            <w:tcW w:w="1523"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Техническое состояние</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Дорожная, д. 2В</w:t>
            </w:r>
          </w:p>
        </w:tc>
        <w:tc>
          <w:tcPr>
            <w:tcW w:w="1417"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12</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Юбилейная, д. 3а</w:t>
            </w:r>
          </w:p>
        </w:tc>
        <w:tc>
          <w:tcPr>
            <w:tcW w:w="1417"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4</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Юбилейная, д. 7</w:t>
            </w:r>
          </w:p>
        </w:tc>
        <w:tc>
          <w:tcPr>
            <w:tcW w:w="1417"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40</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4395"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Хлеборобская, д. 37а</w:t>
            </w:r>
          </w:p>
        </w:tc>
        <w:tc>
          <w:tcPr>
            <w:tcW w:w="1417"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4</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Кирова, д. 101б</w:t>
            </w:r>
          </w:p>
        </w:tc>
        <w:tc>
          <w:tcPr>
            <w:tcW w:w="1417"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15</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Кирова, д. 42</w:t>
            </w:r>
          </w:p>
        </w:tc>
        <w:tc>
          <w:tcPr>
            <w:tcW w:w="1417"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16</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4395"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Кирова, д. 44б</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Школьная, д. 9</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Школьная, д. 15а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Пухова,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w:t>
            </w:r>
            <w:r>
              <w:rPr>
                <w:rFonts w:ascii="Times New Roman" w:eastAsia="Times New Roman" w:hAnsi="Times New Roman" w:cs="Times New Roman"/>
                <w:sz w:val="24"/>
                <w:szCs w:val="24"/>
                <w:lang w:eastAsia="ru-RU"/>
              </w:rPr>
              <w:t xml:space="preserve"> </w:t>
            </w:r>
            <w:r w:rsidRPr="003B321F">
              <w:rPr>
                <w:rFonts w:ascii="Times New Roman" w:eastAsia="Times New Roman" w:hAnsi="Times New Roman" w:cs="Times New Roman"/>
                <w:sz w:val="24"/>
                <w:szCs w:val="24"/>
                <w:lang w:eastAsia="ru-RU"/>
              </w:rPr>
              <w:t>Площадь Стадион (Пляж)</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13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Шевченко, д. 18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Шевченко, д. 14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7</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1 - 5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lastRenderedPageBreak/>
              <w:t>20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6А - 10</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54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52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31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33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58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37</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45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76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9</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11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11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6а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21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23 - 25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lastRenderedPageBreak/>
              <w:t>41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25 - 29</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д. 2а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а/д 20 ОП МЗ Н 30-18 (ул. 50 лет ВЛКСМ) (50°17'04.2724</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 xml:space="preserve"> 39°17'17.0561</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а/д 20 ОП МЗ Н 30-18 (Ангар) (50°17'04.8437</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 xml:space="preserve"> 39°17'20.5417</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д. 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(ул. Чехова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д. 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11</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Никитина, д. 24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Садовая, д. 2а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Тимошенко,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Тимошенко, д. 2а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Новаторов, д. 14л</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Кооперативная,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Центральная, д. 14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Центральная,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102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1м</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1е</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lastRenderedPageBreak/>
              <w:t>60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1р</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68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1/1к</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 (противоположная сторона проезда)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Новаторов,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Новаторов, д. 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д. 15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д. 15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д. 17</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(мгз. Лилия) (50°16'51.2925</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 xml:space="preserve"> 39°19'10.2333</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Маяковского, д. 1а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Маяковского, д. 35а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Маяковского, д. 37а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Тенистая, д. 15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Победа, д. 38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Рылеева, д. 1а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497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both"/>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Итого:</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949</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855D4B" w:rsidRDefault="00377A4C" w:rsidP="00377A4C">
      <w:pPr>
        <w:pStyle w:val="Textbody"/>
        <w:spacing w:after="0" w:line="360" w:lineRule="auto"/>
        <w:jc w:val="both"/>
        <w:rPr>
          <w:rFonts w:ascii="Times New Roman" w:hAnsi="Times New Roman" w:cs="Times New Roman"/>
          <w:sz w:val="28"/>
          <w:szCs w:val="28"/>
        </w:rPr>
      </w:pPr>
    </w:p>
    <w:p w:rsidR="00377A4C" w:rsidRPr="00855D4B" w:rsidRDefault="00377A4C" w:rsidP="00377A4C">
      <w:pP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br w:type="page"/>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79805"/>
            <wp:effectExtent l="0" t="0" r="5080" b="6985"/>
            <wp:docPr id="39" name="Рисунок 39" descr="D:\РАБОТА\Ольховатское ГП Воронеж. обл. КСОДД\Графика\парковки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АБОТА\Ольховатское ГП Воронеж. обл. КСОДД\Графика\парковки сущ.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4"/>
        </w:rPr>
      </w:pPr>
      <w:r w:rsidRPr="00855D4B">
        <w:rPr>
          <w:rFonts w:ascii="Times New Roman" w:eastAsia="NSimSun" w:hAnsi="Times New Roman" w:cs="Times New Roman"/>
          <w:kern w:val="2"/>
          <w:sz w:val="28"/>
          <w:szCs w:val="24"/>
          <w:lang w:eastAsia="zh-CN" w:bidi="hi-IN"/>
        </w:rPr>
        <w:lastRenderedPageBreak/>
        <w:t xml:space="preserve">Рисунок 1.5.1 – </w:t>
      </w:r>
      <w:r w:rsidRPr="00855D4B">
        <w:rPr>
          <w:rFonts w:ascii="Times New Roman" w:hAnsi="Times New Roman" w:cs="Times New Roman"/>
          <w:sz w:val="28"/>
          <w:szCs w:val="24"/>
        </w:rPr>
        <w:t>Существующие места размещения парковочного пространства</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911702"/>
            <wp:effectExtent l="0" t="0" r="5080" b="0"/>
            <wp:docPr id="40" name="Рисунок 40" descr="D:\РАБОТА\Ольховатское ГП Воронеж. обл. КСОДД\Графика\парковки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ТА\Ольховатское ГП Воронеж. обл. КСОДД\Графика\парковки сущ_2.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8644255" cy="5911759"/>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4"/>
        </w:rPr>
      </w:pPr>
      <w:r w:rsidRPr="00855D4B">
        <w:rPr>
          <w:rFonts w:ascii="Times New Roman" w:eastAsia="NSimSun" w:hAnsi="Times New Roman" w:cs="Times New Roman"/>
          <w:kern w:val="2"/>
          <w:sz w:val="28"/>
          <w:szCs w:val="24"/>
          <w:lang w:eastAsia="zh-CN" w:bidi="hi-IN"/>
        </w:rPr>
        <w:lastRenderedPageBreak/>
        <w:t xml:space="preserve">Рисунок 1.5.2 – </w:t>
      </w:r>
      <w:r w:rsidRPr="00855D4B">
        <w:rPr>
          <w:rFonts w:ascii="Times New Roman" w:hAnsi="Times New Roman" w:cs="Times New Roman"/>
          <w:sz w:val="28"/>
          <w:szCs w:val="24"/>
        </w:rPr>
        <w:t>Существующие места размещения парковочного пространства</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69172"/>
            <wp:effectExtent l="0" t="0" r="5080" b="0"/>
            <wp:docPr id="41" name="Рисунок 41" descr="D:\РАБОТА\Ольховатское ГП Воронеж. обл. КСОДД\Графика\парковки сущ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ТА\Ольховатское ГП Воронеж. обл. КСОДД\Графика\парковки сущ_3.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8644255" cy="5869228"/>
                    </a:xfrm>
                    <a:prstGeom prst="rect">
                      <a:avLst/>
                    </a:prstGeom>
                    <a:noFill/>
                    <a:ln>
                      <a:noFill/>
                    </a:ln>
                  </pic:spPr>
                </pic:pic>
              </a:graphicData>
            </a:graphic>
          </wp:inline>
        </w:drawing>
      </w:r>
    </w:p>
    <w:p w:rsidR="00377A4C" w:rsidRDefault="00377A4C" w:rsidP="00377A4C">
      <w:pPr>
        <w:spacing w:after="0" w:line="240" w:lineRule="auto"/>
        <w:jc w:val="center"/>
        <w:rPr>
          <w:rFonts w:ascii="Times New Roman" w:hAnsi="Times New Roman" w:cs="Times New Roman"/>
          <w:sz w:val="28"/>
          <w:szCs w:val="24"/>
        </w:rPr>
      </w:pPr>
      <w:r w:rsidRPr="00855D4B">
        <w:rPr>
          <w:rFonts w:ascii="Times New Roman" w:eastAsia="NSimSun" w:hAnsi="Times New Roman" w:cs="Times New Roman"/>
          <w:kern w:val="2"/>
          <w:sz w:val="28"/>
          <w:szCs w:val="24"/>
          <w:lang w:eastAsia="zh-CN" w:bidi="hi-IN"/>
        </w:rPr>
        <w:lastRenderedPageBreak/>
        <w:t xml:space="preserve">Рисунок 1.5.3 – </w:t>
      </w:r>
      <w:r w:rsidRPr="00855D4B">
        <w:rPr>
          <w:rFonts w:ascii="Times New Roman" w:hAnsi="Times New Roman" w:cs="Times New Roman"/>
          <w:sz w:val="28"/>
          <w:szCs w:val="24"/>
        </w:rPr>
        <w:t>Существующие места размещения парковочного пространства</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901070"/>
            <wp:effectExtent l="0" t="0" r="5080" b="4445"/>
            <wp:docPr id="42" name="Рисунок 42" descr="D:\РАБОТА\Ольховатское ГП Воронеж. обл. КСОДД\Графика\парковки сущ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АБОТА\Ольховатское ГП Воронеж. обл. КСОДД\Графика\парковки сущ_4.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8644255" cy="5901127"/>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r w:rsidRPr="00855D4B">
        <w:rPr>
          <w:rFonts w:ascii="Times New Roman" w:eastAsia="NSimSun" w:hAnsi="Times New Roman" w:cs="Times New Roman"/>
          <w:kern w:val="2"/>
          <w:sz w:val="28"/>
          <w:szCs w:val="24"/>
          <w:lang w:eastAsia="zh-CN" w:bidi="hi-IN"/>
        </w:rPr>
        <w:lastRenderedPageBreak/>
        <w:t xml:space="preserve">Рисунок 1.5.3 – </w:t>
      </w:r>
      <w:r w:rsidRPr="00855D4B">
        <w:rPr>
          <w:rFonts w:ascii="Times New Roman" w:hAnsi="Times New Roman" w:cs="Times New Roman"/>
          <w:sz w:val="28"/>
          <w:szCs w:val="24"/>
        </w:rPr>
        <w:t>Существующие места размещения парковочного пространства</w:t>
      </w:r>
      <w:r w:rsidRPr="00855D4B">
        <w:rPr>
          <w:rFonts w:ascii="Times New Roman" w:hAnsi="Times New Roman" w:cs="Times New Roman"/>
          <w:sz w:val="28"/>
          <w:szCs w:val="28"/>
        </w:rPr>
        <w:t xml:space="preserve"> </w:t>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8" w:name="_Toc176128878"/>
      <w:r w:rsidRPr="00855D4B">
        <w:rPr>
          <w:rFonts w:ascii="Times New Roman" w:hAnsi="Times New Roman" w:cs="Times New Roman"/>
          <w:color w:val="auto"/>
          <w:sz w:val="28"/>
          <w:szCs w:val="28"/>
        </w:rPr>
        <w:lastRenderedPageBreak/>
        <w:t>1.6 Данные об эксплуатационном состоянии технических средств организации дорожного движения</w:t>
      </w:r>
      <w:bookmarkEnd w:id="18"/>
    </w:p>
    <w:p w:rsidR="00377A4C" w:rsidRPr="00855D4B" w:rsidRDefault="00377A4C" w:rsidP="00377A4C">
      <w:pPr>
        <w:tabs>
          <w:tab w:val="left" w:pos="1095"/>
        </w:tabs>
        <w:spacing w:after="0" w:line="240" w:lineRule="auto"/>
        <w:jc w:val="both"/>
        <w:rPr>
          <w:rFonts w:ascii="Times New Roman" w:hAnsi="Times New Roman" w:cs="Times New Roman"/>
          <w:sz w:val="28"/>
          <w:szCs w:val="28"/>
        </w:rPr>
      </w:pPr>
      <w:r w:rsidRPr="00855D4B">
        <w:rPr>
          <w:rFonts w:ascii="Times New Roman" w:hAnsi="Times New Roman" w:cs="Times New Roman"/>
          <w:sz w:val="28"/>
          <w:szCs w:val="28"/>
        </w:rPr>
        <w:tab/>
      </w:r>
    </w:p>
    <w:p w:rsidR="00377A4C" w:rsidRPr="00855D4B" w:rsidRDefault="00377A4C" w:rsidP="00377A4C">
      <w:pPr>
        <w:shd w:val="clear" w:color="auto" w:fill="FFFFFF"/>
        <w:spacing w:after="0" w:line="348" w:lineRule="auto"/>
        <w:ind w:firstLine="709"/>
        <w:jc w:val="both"/>
        <w:rPr>
          <w:rFonts w:ascii="Times New Roman" w:hAnsi="Times New Roman" w:cs="Times New Roman"/>
          <w:sz w:val="28"/>
          <w:szCs w:val="28"/>
        </w:rPr>
      </w:pPr>
      <w:r w:rsidRPr="00855D4B">
        <w:rPr>
          <w:rFonts w:ascii="Times New Roman" w:eastAsia="Times New Roman" w:hAnsi="Times New Roman" w:cs="Times New Roman"/>
          <w:sz w:val="28"/>
          <w:szCs w:val="28"/>
          <w:lang w:eastAsia="zh-CN"/>
        </w:rPr>
        <w:t xml:space="preserve">Эксплуатационное состояние знаков имеет существенное значение для обеспечения безопасности дорожного движения. </w:t>
      </w:r>
      <w:r w:rsidRPr="00855D4B">
        <w:rPr>
          <w:rFonts w:ascii="Times New Roman" w:hAnsi="Times New Roman" w:cs="Times New Roman"/>
          <w:sz w:val="28"/>
          <w:szCs w:val="28"/>
        </w:rPr>
        <w:t xml:space="preserve">В соответствии с требованиями Российского законодательства, дороги и улицы оборудуются дорожными знаками, соответствующие требованиям </w:t>
      </w:r>
      <w:r>
        <w:rPr>
          <w:rFonts w:ascii="Times New Roman" w:hAnsi="Times New Roman" w:cs="Times New Roman"/>
          <w:sz w:val="28"/>
          <w:szCs w:val="28"/>
        </w:rPr>
        <w:t>«</w:t>
      </w:r>
      <w:r w:rsidRPr="00855D4B">
        <w:rPr>
          <w:rFonts w:ascii="Times New Roman" w:hAnsi="Times New Roman" w:cs="Times New Roman"/>
          <w:sz w:val="28"/>
          <w:szCs w:val="28"/>
        </w:rPr>
        <w:t>ГОСТ Р 52290-2004. Национальный стандарт Российской Федерации. Технические средства организации дорожного движения. Знаки дорожные. Общие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 xml:space="preserve"> и в процессе эксплуатации, отвечающие требованиям </w:t>
      </w:r>
      <w:r>
        <w:rPr>
          <w:rFonts w:ascii="Times New Roman" w:hAnsi="Times New Roman" w:cs="Times New Roman"/>
          <w:sz w:val="28"/>
          <w:szCs w:val="28"/>
        </w:rPr>
        <w:t>«</w:t>
      </w:r>
      <w:r w:rsidRPr="00855D4B">
        <w:rPr>
          <w:rFonts w:ascii="Times New Roman" w:hAnsi="Times New Roman" w:cs="Times New Roman"/>
          <w:sz w:val="28"/>
          <w:szCs w:val="28"/>
        </w:rPr>
        <w:t>ГОСТ Р 50597-2017. Национальный стандарт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widowControl w:val="0"/>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При оценке фактического технического состояния ТСОДД определяют следующие индикаторы состояния: видимость в темное время суток, видимость в светлое время суток, различимость цветного изображения (для дорожных знаков), сохранность линий и символов (для дорожной разметки).</w:t>
      </w:r>
    </w:p>
    <w:p w:rsidR="00377A4C" w:rsidRPr="00855D4B" w:rsidRDefault="00377A4C" w:rsidP="00377A4C">
      <w:pPr>
        <w:widowControl w:val="0"/>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sz w:val="28"/>
          <w:szCs w:val="28"/>
        </w:rPr>
        <w:t>Знаки и светофоры размещают таким образом, чтобы они</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воспринимались только участниками движения, для которых они предназначены, и не</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были закрыты какими-либо препятствиями (наружной рекламой, зелеными насаждениями,</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опорами наружного освещения и т. п.), обеспечивали удобство эксплуатации и</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уменьшали вероятность их повреждения (п. 4.3 ГОСТ Р 52289-2019).</w:t>
      </w:r>
    </w:p>
    <w:p w:rsidR="00377A4C" w:rsidRPr="00855D4B" w:rsidRDefault="00377A4C" w:rsidP="00377A4C">
      <w:pPr>
        <w:pStyle w:val="af1"/>
        <w:shd w:val="clear" w:color="auto" w:fill="FFFFFF"/>
        <w:spacing w:before="0" w:beforeAutospacing="0" w:after="0" w:afterAutospacing="0" w:line="348" w:lineRule="auto"/>
        <w:ind w:firstLine="720"/>
        <w:jc w:val="both"/>
        <w:rPr>
          <w:sz w:val="28"/>
          <w:szCs w:val="28"/>
        </w:rPr>
      </w:pPr>
      <w:r w:rsidRPr="00855D4B">
        <w:rPr>
          <w:sz w:val="28"/>
          <w:szCs w:val="28"/>
        </w:rPr>
        <w:t xml:space="preserve">Проверка эксплуатационного состояния </w:t>
      </w:r>
      <w:r w:rsidRPr="00855D4B">
        <w:rPr>
          <w:sz w:val="28"/>
          <w:szCs w:val="28"/>
          <w:shd w:val="clear" w:color="auto" w:fill="FFFFFF"/>
        </w:rPr>
        <w:t xml:space="preserve">искусственных неровностей проводилась в разрезе соответствия требованиям </w:t>
      </w:r>
      <w:r w:rsidRPr="00855D4B">
        <w:rPr>
          <w:bCs/>
          <w:sz w:val="28"/>
          <w:szCs w:val="28"/>
          <w:shd w:val="clear" w:color="auto" w:fill="FFFFFF"/>
        </w:rPr>
        <w:t xml:space="preserve">ГОСТ Р 52605-2006 </w:t>
      </w:r>
      <w:r>
        <w:rPr>
          <w:bCs/>
          <w:sz w:val="28"/>
          <w:szCs w:val="28"/>
          <w:shd w:val="clear" w:color="auto" w:fill="FFFFFF"/>
        </w:rPr>
        <w:t>«</w:t>
      </w:r>
      <w:r w:rsidRPr="00855D4B">
        <w:rPr>
          <w:bCs/>
          <w:sz w:val="28"/>
          <w:szCs w:val="28"/>
          <w:shd w:val="clear" w:color="auto" w:fill="FFFFFF"/>
        </w:rPr>
        <w:t xml:space="preserve">Национальный стандарт Российской Федерации. Технические средства организации дорожного движения. Искусственные неровности. Общие технические требования. </w:t>
      </w:r>
      <w:r w:rsidRPr="00855D4B">
        <w:rPr>
          <w:sz w:val="28"/>
          <w:szCs w:val="28"/>
          <w:shd w:val="clear" w:color="auto" w:fill="FFFFFF"/>
        </w:rPr>
        <w:t>Правила применения</w:t>
      </w:r>
      <w:r>
        <w:rPr>
          <w:sz w:val="28"/>
          <w:szCs w:val="28"/>
          <w:shd w:val="clear" w:color="auto" w:fill="FFFFFF"/>
        </w:rPr>
        <w:t>»</w:t>
      </w:r>
      <w:r w:rsidRPr="00855D4B">
        <w:rPr>
          <w:sz w:val="28"/>
          <w:szCs w:val="28"/>
        </w:rPr>
        <w:t>. Техническое состояние искусственных неровностей (ИН) контролируют визуально.</w:t>
      </w:r>
    </w:p>
    <w:p w:rsidR="00377A4C"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2E7312">
        <w:rPr>
          <w:rFonts w:ascii="Times New Roman" w:eastAsia="NSimSun" w:hAnsi="Times New Roman" w:cs="Times New Roman"/>
          <w:kern w:val="2"/>
          <w:sz w:val="28"/>
          <w:szCs w:val="28"/>
          <w:lang w:eastAsia="zh-CN" w:bidi="hi-IN"/>
        </w:rPr>
        <w:lastRenderedPageBreak/>
        <w:t xml:space="preserve">Наглядное представление </w:t>
      </w:r>
      <w:r>
        <w:rPr>
          <w:rFonts w:ascii="Times New Roman" w:eastAsia="NSimSun" w:hAnsi="Times New Roman" w:cs="Times New Roman"/>
          <w:kern w:val="2"/>
          <w:sz w:val="28"/>
          <w:szCs w:val="28"/>
          <w:lang w:eastAsia="zh-CN" w:bidi="hi-IN"/>
        </w:rPr>
        <w:t xml:space="preserve">эксплуатационного </w:t>
      </w:r>
      <w:r w:rsidRPr="002E7312">
        <w:rPr>
          <w:rFonts w:ascii="Times New Roman" w:eastAsia="NSimSun" w:hAnsi="Times New Roman" w:cs="Times New Roman"/>
          <w:kern w:val="2"/>
          <w:sz w:val="28"/>
          <w:szCs w:val="28"/>
          <w:lang w:eastAsia="zh-CN" w:bidi="hi-IN"/>
        </w:rPr>
        <w:t>состояния</w:t>
      </w:r>
      <w:r>
        <w:rPr>
          <w:rFonts w:ascii="Times New Roman" w:eastAsia="NSimSun" w:hAnsi="Times New Roman" w:cs="Times New Roman"/>
          <w:kern w:val="2"/>
          <w:sz w:val="28"/>
          <w:szCs w:val="28"/>
          <w:lang w:eastAsia="zh-CN" w:bidi="hi-IN"/>
        </w:rPr>
        <w:t xml:space="preserve"> ТСОДД на УДС городского поселения приведено в таблице 1.6.1.</w:t>
      </w:r>
    </w:p>
    <w:p w:rsidR="00377A4C" w:rsidRDefault="00377A4C" w:rsidP="00377A4C">
      <w:pPr>
        <w:spacing w:after="0" w:line="348" w:lineRule="auto"/>
        <w:jc w:val="both"/>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4"/>
          <w:szCs w:val="24"/>
          <w:lang w:eastAsia="ru-RU"/>
        </w:rPr>
        <w:drawing>
          <wp:inline distT="0" distB="0" distL="0" distR="0">
            <wp:extent cx="5964865" cy="3094074"/>
            <wp:effectExtent l="0" t="0" r="0" b="0"/>
            <wp:docPr id="14" name="Рисунок 14" descr="D:\РАБОТА\Ольховатское ГП Воронеж. обл. КСОДД\полевые\Герц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полевые\Герцена.jpg"/>
                    <pic:cNvPicPr>
                      <a:picLocks noChangeAspect="1" noChangeArrowheads="1"/>
                    </pic:cNvPicPr>
                  </pic:nvPicPr>
                  <pic:blipFill>
                    <a:blip r:embed="rId28">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5964814" cy="3094048"/>
                    </a:xfrm>
                    <a:prstGeom prst="rect">
                      <a:avLst/>
                    </a:prstGeom>
                    <a:noFill/>
                    <a:ln>
                      <a:noFill/>
                    </a:ln>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1.6.1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w:t>
      </w:r>
      <w:r w:rsidRPr="00D1257B">
        <w:rPr>
          <w:rFonts w:ascii="Times New Roman" w:eastAsia="NSimSun" w:hAnsi="Times New Roman" w:cs="Times New Roman"/>
          <w:kern w:val="2"/>
          <w:sz w:val="28"/>
          <w:szCs w:val="28"/>
          <w:lang w:eastAsia="zh-CN" w:bidi="hi-IN"/>
        </w:rPr>
        <w:t>Герцена, рп. Ольховатка</w:t>
      </w:r>
      <w:r>
        <w:rPr>
          <w:rFonts w:ascii="Times New Roman" w:eastAsia="NSimSun" w:hAnsi="Times New Roman" w:cs="Times New Roman"/>
          <w:kern w:val="2"/>
          <w:sz w:val="28"/>
          <w:szCs w:val="28"/>
          <w:lang w:eastAsia="zh-CN" w:bidi="hi-IN"/>
        </w:rPr>
        <w:t>)</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4"/>
          <w:szCs w:val="24"/>
          <w:lang w:eastAsia="ru-RU"/>
        </w:rPr>
        <w:drawing>
          <wp:inline distT="0" distB="0" distL="0" distR="0">
            <wp:extent cx="5911703" cy="2711303"/>
            <wp:effectExtent l="0" t="0" r="0" b="0"/>
            <wp:docPr id="15" name="Рисунок 15" descr="D:\РАБОТА\Ольховатское ГП Воронеж. обл. КСОДД\полевые\Кома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Ольховатское ГП Воронеж. обл. КСОДД\полевые\Комарова.jpg"/>
                    <pic:cNvPicPr>
                      <a:picLocks noChangeAspect="1" noChangeArrowheads="1"/>
                    </pic:cNvPicPr>
                  </pic:nvPicPr>
                  <pic:blipFill rotWithShape="1">
                    <a:blip r:embed="rId29">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rcRect r="5087"/>
                    <a:stretch>
                      <a:fillRect/>
                    </a:stretch>
                  </pic:blipFill>
                  <pic:spPr bwMode="auto">
                    <a:xfrm>
                      <a:off x="0" y="0"/>
                      <a:ext cx="5928383" cy="2718953"/>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1.6.2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w:t>
      </w:r>
      <w:r w:rsidRPr="00D1257B">
        <w:rPr>
          <w:rFonts w:ascii="Times New Roman" w:eastAsia="NSimSun" w:hAnsi="Times New Roman" w:cs="Times New Roman"/>
          <w:kern w:val="2"/>
          <w:sz w:val="28"/>
          <w:szCs w:val="28"/>
          <w:lang w:eastAsia="zh-CN" w:bidi="hi-IN"/>
        </w:rPr>
        <w:t>Комарова, рп. Ольховатка</w:t>
      </w:r>
      <w:r>
        <w:rPr>
          <w:rFonts w:ascii="Times New Roman" w:eastAsia="NSimSun" w:hAnsi="Times New Roman" w:cs="Times New Roman"/>
          <w:kern w:val="2"/>
          <w:sz w:val="28"/>
          <w:szCs w:val="28"/>
          <w:lang w:eastAsia="zh-CN" w:bidi="hi-IN"/>
        </w:rPr>
        <w:t>)</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4"/>
          <w:szCs w:val="24"/>
          <w:lang w:eastAsia="ru-RU"/>
        </w:rPr>
        <w:lastRenderedPageBreak/>
        <w:drawing>
          <wp:inline distT="0" distB="0" distL="0" distR="0">
            <wp:extent cx="5932433" cy="2838893"/>
            <wp:effectExtent l="0" t="0" r="0" b="0"/>
            <wp:docPr id="16" name="Рисунок 16" descr="D:\РАБОТА\Ольховатское ГП Воронеж. обл. КСОДД\полевые\Пионе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Ольховатское ГП Воронеж. обл. КСОДД\полевые\Пионерская.jpg"/>
                    <pic:cNvPicPr>
                      <a:picLocks noChangeAspect="1" noChangeArrowheads="1"/>
                    </pic:cNvPicPr>
                  </pic:nvPicPr>
                  <pic:blipFill>
                    <a:blip r:embed="rId30">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5939043" cy="2842056"/>
                    </a:xfrm>
                    <a:prstGeom prst="rect">
                      <a:avLst/>
                    </a:prstGeom>
                    <a:noFill/>
                    <a:ln>
                      <a:noFill/>
                    </a:ln>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1.6.3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Пионерская, рп. Ольховатка)</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8"/>
          <w:szCs w:val="28"/>
          <w:lang w:eastAsia="ru-RU"/>
        </w:rPr>
        <w:drawing>
          <wp:inline distT="0" distB="0" distL="0" distR="0">
            <wp:extent cx="5932648" cy="2923953"/>
            <wp:effectExtent l="0" t="0" r="0" b="0"/>
            <wp:docPr id="17" name="Рисунок 17" descr="D:\РАБОТА\Ольховатское ГП Воронеж. обл. КСОДД\полевые\ул. Остров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Ольховатское ГП Воронеж. обл. КСОДД\полевые\ул. Островского.jpg"/>
                    <pic:cNvPicPr>
                      <a:picLocks noChangeAspect="1" noChangeArrowheads="1"/>
                    </pic:cNvPicPr>
                  </pic:nvPicPr>
                  <pic:blipFill>
                    <a:blip r:embed="rId31">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5932805" cy="2924030"/>
                    </a:xfrm>
                    <a:prstGeom prst="rect">
                      <a:avLst/>
                    </a:prstGeom>
                    <a:noFill/>
                    <a:ln>
                      <a:noFill/>
                    </a:ln>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1.6.4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Островского, рп. Ольховатка)</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8"/>
          <w:szCs w:val="28"/>
          <w:lang w:eastAsia="ru-RU"/>
        </w:rPr>
        <w:lastRenderedPageBreak/>
        <w:drawing>
          <wp:inline distT="0" distB="0" distL="0" distR="0">
            <wp:extent cx="5826642" cy="2750776"/>
            <wp:effectExtent l="0" t="0" r="3175" b="0"/>
            <wp:docPr id="2051" name="Рисунок 2051" descr="C:\Users\1\Downloads\5381838118220588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5381838118220588253.jpg"/>
                    <pic:cNvPicPr>
                      <a:picLocks noChangeAspect="1" noChangeArrowheads="1"/>
                    </pic:cNvPicPr>
                  </pic:nvPicPr>
                  <pic:blipFill rotWithShape="1">
                    <a:blip r:embed="rId32">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rcRect l="18459" t="32600" r="24373" b="12234"/>
                    <a:stretch>
                      <a:fillRect/>
                    </a:stretch>
                  </pic:blipFill>
                  <pic:spPr bwMode="auto">
                    <a:xfrm>
                      <a:off x="0" y="0"/>
                      <a:ext cx="5835318" cy="2754872"/>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1.6.5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Зеленая, п. Заболотовка)</w:t>
      </w:r>
    </w:p>
    <w:p w:rsidR="00377A4C" w:rsidRPr="00F40296" w:rsidRDefault="00377A4C" w:rsidP="00377A4C">
      <w:pPr>
        <w:spacing w:after="0" w:line="240" w:lineRule="auto"/>
        <w:ind w:firstLine="708"/>
        <w:jc w:val="both"/>
        <w:rPr>
          <w:rFonts w:ascii="Times New Roman" w:eastAsia="NSimSun" w:hAnsi="Times New Roman" w:cs="Times New Roman"/>
          <w:kern w:val="2"/>
          <w:sz w:val="28"/>
          <w:szCs w:val="28"/>
          <w:lang w:eastAsia="zh-CN" w:bidi="hi-IN"/>
        </w:rPr>
      </w:pPr>
    </w:p>
    <w:p w:rsidR="00377A4C" w:rsidRPr="00F40296"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F40296">
        <w:rPr>
          <w:rFonts w:ascii="Times New Roman" w:eastAsia="NSimSun" w:hAnsi="Times New Roman" w:cs="Times New Roman"/>
          <w:kern w:val="2"/>
          <w:sz w:val="28"/>
          <w:szCs w:val="28"/>
          <w:lang w:eastAsia="zh-CN" w:bidi="hi-IN"/>
        </w:rPr>
        <w:t>По результатам анализа выявлено следующее:</w:t>
      </w:r>
    </w:p>
    <w:p w:rsidR="00377A4C" w:rsidRPr="00F40296" w:rsidRDefault="00377A4C" w:rsidP="00377A4C">
      <w:pPr>
        <w:pStyle w:val="a4"/>
        <w:numPr>
          <w:ilvl w:val="0"/>
          <w:numId w:val="66"/>
        </w:numPr>
        <w:spacing w:after="0" w:line="348" w:lineRule="auto"/>
        <w:ind w:left="0" w:firstLine="709"/>
        <w:jc w:val="both"/>
        <w:rPr>
          <w:rFonts w:ascii="Times New Roman" w:eastAsia="NSimSun" w:hAnsi="Times New Roman" w:cs="Times New Roman"/>
          <w:kern w:val="2"/>
          <w:sz w:val="28"/>
          <w:szCs w:val="28"/>
          <w:lang w:eastAsia="zh-CN" w:bidi="hi-IN"/>
        </w:rPr>
      </w:pPr>
      <w:r w:rsidRPr="00F40296">
        <w:rPr>
          <w:rFonts w:ascii="Times New Roman" w:eastAsia="NSimSun" w:hAnsi="Times New Roman" w:cs="Times New Roman"/>
          <w:kern w:val="2"/>
          <w:sz w:val="28"/>
          <w:szCs w:val="28"/>
          <w:lang w:eastAsia="zh-CN" w:bidi="hi-IN"/>
        </w:rPr>
        <w:t>дорожные знаки, установленные в границах городского поселения</w:t>
      </w:r>
      <w:r>
        <w:rPr>
          <w:rFonts w:ascii="Times New Roman" w:eastAsia="NSimSun" w:hAnsi="Times New Roman" w:cs="Times New Roman"/>
          <w:kern w:val="2"/>
          <w:sz w:val="28"/>
          <w:szCs w:val="28"/>
          <w:lang w:eastAsia="zh-CN" w:bidi="hi-IN"/>
        </w:rPr>
        <w:t>,</w:t>
      </w:r>
      <w:r w:rsidRPr="00F40296">
        <w:rPr>
          <w:rFonts w:ascii="Times New Roman" w:eastAsia="NSimSun" w:hAnsi="Times New Roman" w:cs="Times New Roman"/>
          <w:kern w:val="2"/>
          <w:sz w:val="28"/>
          <w:szCs w:val="28"/>
          <w:lang w:eastAsia="zh-CN" w:bidi="hi-IN"/>
        </w:rPr>
        <w:t xml:space="preserve"> находятся в удовлетворительном состоянии, не выявлено ДЗ требующих безотлагательной замены в краткосрочном периоде. Замена ДЗ рекомендуется в соответствии с действующими нормативами в рамках содержания автомобильных дорог; </w:t>
      </w:r>
    </w:p>
    <w:p w:rsidR="00377A4C" w:rsidRPr="00F40296" w:rsidRDefault="00377A4C" w:rsidP="00377A4C">
      <w:pPr>
        <w:pStyle w:val="a4"/>
        <w:numPr>
          <w:ilvl w:val="0"/>
          <w:numId w:val="66"/>
        </w:numPr>
        <w:spacing w:after="0" w:line="348" w:lineRule="auto"/>
        <w:ind w:left="0" w:firstLine="709"/>
        <w:jc w:val="both"/>
        <w:rPr>
          <w:rFonts w:ascii="Times New Roman" w:eastAsia="NSimSun" w:hAnsi="Times New Roman" w:cs="Times New Roman"/>
          <w:kern w:val="2"/>
          <w:sz w:val="28"/>
          <w:szCs w:val="28"/>
          <w:lang w:eastAsia="zh-CN" w:bidi="hi-IN"/>
        </w:rPr>
      </w:pPr>
      <w:r w:rsidRPr="00F40296">
        <w:rPr>
          <w:rFonts w:ascii="Times New Roman" w:eastAsia="NSimSun" w:hAnsi="Times New Roman" w:cs="Times New Roman"/>
          <w:kern w:val="2"/>
          <w:sz w:val="28"/>
          <w:szCs w:val="28"/>
          <w:lang w:eastAsia="zh-CN" w:bidi="hi-IN"/>
        </w:rPr>
        <w:t>96% (3460 м) дорожных ограждений находятся в хорошем состоянии, 4% (210 м) – в неудовлетворительном состоянии, рекомендуется замена ограждений в соответствии с действующими нормативами в рамках содержания автомобильных дорог;</w:t>
      </w:r>
    </w:p>
    <w:p w:rsidR="00377A4C" w:rsidRPr="00AF1EE4" w:rsidRDefault="00377A4C" w:rsidP="00377A4C">
      <w:pPr>
        <w:pStyle w:val="a4"/>
        <w:numPr>
          <w:ilvl w:val="0"/>
          <w:numId w:val="66"/>
        </w:numPr>
        <w:spacing w:after="0" w:line="348" w:lineRule="auto"/>
        <w:ind w:left="0" w:firstLine="709"/>
        <w:jc w:val="both"/>
        <w:rPr>
          <w:rFonts w:ascii="Times New Roman" w:hAnsi="Times New Roman" w:cs="Times New Roman"/>
          <w:sz w:val="28"/>
          <w:szCs w:val="28"/>
        </w:rPr>
      </w:pPr>
      <w:r w:rsidRPr="00F40296">
        <w:rPr>
          <w:rFonts w:ascii="Times New Roman" w:eastAsia="NSimSun" w:hAnsi="Times New Roman" w:cs="Times New Roman"/>
          <w:kern w:val="2"/>
          <w:sz w:val="28"/>
          <w:szCs w:val="28"/>
          <w:lang w:eastAsia="zh-CN" w:bidi="hi-IN"/>
        </w:rPr>
        <w:t xml:space="preserve">88% (22 шт.) искусственных дорожных неровностей находятся в удовлетворительном состоянии, 12% (3 шт. монолитные) – в неудовлетворительном состоянии, рекомендуется восстановление профиля (асфальтобетонного) конструкции в соответствии </w:t>
      </w:r>
      <w:r w:rsidRPr="00AF1EE4">
        <w:rPr>
          <w:rFonts w:ascii="Times New Roman" w:eastAsia="NSimSun" w:hAnsi="Times New Roman" w:cs="Times New Roman"/>
          <w:kern w:val="2"/>
          <w:sz w:val="28"/>
          <w:szCs w:val="28"/>
          <w:lang w:eastAsia="zh-CN" w:bidi="hi-IN"/>
        </w:rPr>
        <w:t xml:space="preserve">с действующими нормативами в рамках содержания автомобильных дорог. В ходе осмотра ИН монолитной конструкции проверялось отсутствие просадок, выбоин, иных повреждений, соответствие геометрических параметров нормативным. </w:t>
      </w:r>
      <w:r w:rsidRPr="00611D30">
        <w:rPr>
          <w:rFonts w:ascii="Times New Roman" w:eastAsia="NSimSun" w:hAnsi="Times New Roman" w:cs="Times New Roman"/>
          <w:kern w:val="2"/>
          <w:sz w:val="28"/>
          <w:szCs w:val="28"/>
          <w:lang w:eastAsia="zh-CN" w:bidi="hi-IN"/>
        </w:rPr>
        <w:t xml:space="preserve">При осмотре ИН </w:t>
      </w:r>
      <w:r>
        <w:rPr>
          <w:rFonts w:ascii="Times New Roman" w:eastAsia="NSimSun" w:hAnsi="Times New Roman" w:cs="Times New Roman"/>
          <w:kern w:val="2"/>
          <w:sz w:val="28"/>
          <w:szCs w:val="28"/>
          <w:lang w:eastAsia="zh-CN" w:bidi="hi-IN"/>
        </w:rPr>
        <w:t xml:space="preserve">установлено, что по ул. 1 Мая, в районе д. 382 (п. Заболотовка) </w:t>
      </w:r>
      <w:r>
        <w:rPr>
          <w:rFonts w:ascii="Times New Roman" w:eastAsia="NSimSun" w:hAnsi="Times New Roman" w:cs="Times New Roman"/>
          <w:kern w:val="2"/>
          <w:sz w:val="28"/>
          <w:szCs w:val="28"/>
          <w:lang w:eastAsia="zh-CN" w:bidi="hi-IN"/>
        </w:rPr>
        <w:lastRenderedPageBreak/>
        <w:t>обустроена монолитная искусственная неровность, однако дорожный знак 5.20 «Искусственная неровность» отсутствует.</w:t>
      </w:r>
      <w:r w:rsidRPr="00611D30">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Также,</w:t>
      </w:r>
      <w:r w:rsidRPr="00611D30">
        <w:rPr>
          <w:rFonts w:ascii="Times New Roman" w:eastAsia="NSimSun" w:hAnsi="Times New Roman" w:cs="Times New Roman"/>
          <w:kern w:val="2"/>
          <w:sz w:val="28"/>
          <w:szCs w:val="28"/>
          <w:lang w:eastAsia="zh-CN" w:bidi="hi-IN"/>
        </w:rPr>
        <w:t xml:space="preserve"> выявлен</w:t>
      </w:r>
      <w:r>
        <w:rPr>
          <w:rFonts w:ascii="Times New Roman" w:eastAsia="NSimSun" w:hAnsi="Times New Roman" w:cs="Times New Roman"/>
          <w:kern w:val="2"/>
          <w:sz w:val="28"/>
          <w:szCs w:val="28"/>
          <w:lang w:eastAsia="zh-CN" w:bidi="hi-IN"/>
        </w:rPr>
        <w:t>ы</w:t>
      </w:r>
      <w:r w:rsidRPr="00611D30">
        <w:rPr>
          <w:rFonts w:ascii="Times New Roman" w:eastAsia="NSimSun" w:hAnsi="Times New Roman" w:cs="Times New Roman"/>
          <w:kern w:val="2"/>
          <w:sz w:val="28"/>
          <w:szCs w:val="28"/>
          <w:lang w:eastAsia="zh-CN" w:bidi="hi-IN"/>
        </w:rPr>
        <w:t xml:space="preserve"> нарушени</w:t>
      </w:r>
      <w:r>
        <w:rPr>
          <w:rFonts w:ascii="Times New Roman" w:eastAsia="NSimSun" w:hAnsi="Times New Roman" w:cs="Times New Roman"/>
          <w:kern w:val="2"/>
          <w:sz w:val="28"/>
          <w:szCs w:val="28"/>
          <w:lang w:eastAsia="zh-CN" w:bidi="hi-IN"/>
        </w:rPr>
        <w:t>я</w:t>
      </w:r>
      <w:r w:rsidRPr="00611D30">
        <w:rPr>
          <w:rFonts w:ascii="Times New Roman" w:eastAsia="NSimSun" w:hAnsi="Times New Roman" w:cs="Times New Roman"/>
          <w:kern w:val="2"/>
          <w:sz w:val="28"/>
          <w:szCs w:val="28"/>
          <w:lang w:eastAsia="zh-CN" w:bidi="hi-IN"/>
        </w:rPr>
        <w:t xml:space="preserve"> требований стандарта, в виде отсутствия дорожных знаков 1.17 и разметки 1.25 (обозначающей искусственную неровность)</w:t>
      </w:r>
      <w:r>
        <w:rPr>
          <w:rFonts w:ascii="Times New Roman" w:eastAsia="NSimSun" w:hAnsi="Times New Roman" w:cs="Times New Roman"/>
          <w:kern w:val="2"/>
          <w:sz w:val="28"/>
          <w:szCs w:val="28"/>
          <w:lang w:eastAsia="zh-CN" w:bidi="hi-IN"/>
        </w:rPr>
        <w:t>.</w:t>
      </w:r>
    </w:p>
    <w:p w:rsidR="00377A4C" w:rsidRPr="00855D4B" w:rsidRDefault="00377A4C" w:rsidP="00377A4C">
      <w:pPr>
        <w:pStyle w:val="af1"/>
        <w:shd w:val="clear" w:color="auto" w:fill="FFFFFF"/>
        <w:spacing w:before="0" w:beforeAutospacing="0" w:after="0" w:afterAutospacing="0" w:line="348" w:lineRule="auto"/>
        <w:ind w:firstLine="720"/>
        <w:jc w:val="both"/>
        <w:rPr>
          <w:sz w:val="28"/>
          <w:szCs w:val="28"/>
        </w:rPr>
      </w:pPr>
      <w:r w:rsidRPr="00AF1EE4">
        <w:rPr>
          <w:sz w:val="28"/>
          <w:szCs w:val="28"/>
        </w:rPr>
        <w:t xml:space="preserve">В части </w:t>
      </w:r>
      <w:r>
        <w:rPr>
          <w:sz w:val="28"/>
          <w:szCs w:val="28"/>
        </w:rPr>
        <w:t xml:space="preserve">обследования </w:t>
      </w:r>
      <w:r w:rsidRPr="00AF1EE4">
        <w:rPr>
          <w:sz w:val="28"/>
          <w:szCs w:val="28"/>
        </w:rPr>
        <w:t xml:space="preserve">дорожной разметки </w:t>
      </w:r>
      <w:r>
        <w:rPr>
          <w:sz w:val="28"/>
          <w:szCs w:val="28"/>
        </w:rPr>
        <w:t>натурное обследование</w:t>
      </w:r>
      <w:r w:rsidRPr="00AF1EE4">
        <w:rPr>
          <w:sz w:val="28"/>
          <w:szCs w:val="28"/>
        </w:rPr>
        <w:t xml:space="preserve"> </w:t>
      </w:r>
      <w:r>
        <w:rPr>
          <w:sz w:val="28"/>
          <w:szCs w:val="28"/>
        </w:rPr>
        <w:t xml:space="preserve">проводилось на соответствие требованиям </w:t>
      </w:r>
      <w:r w:rsidRPr="00855D4B">
        <w:rPr>
          <w:sz w:val="28"/>
          <w:szCs w:val="28"/>
        </w:rPr>
        <w:t xml:space="preserve">ГОСТ Р 51256-2018 </w:t>
      </w:r>
      <w:r>
        <w:rPr>
          <w:sz w:val="28"/>
          <w:szCs w:val="28"/>
        </w:rPr>
        <w:t>«</w:t>
      </w:r>
      <w:r w:rsidRPr="00855D4B">
        <w:rPr>
          <w:sz w:val="28"/>
          <w:szCs w:val="28"/>
        </w:rPr>
        <w:t>Технические средства организации дорожного движения. Разметка дорожная. Классификация. Технические требования</w:t>
      </w:r>
      <w:r>
        <w:rPr>
          <w:sz w:val="28"/>
          <w:szCs w:val="28"/>
        </w:rPr>
        <w:t>»</w:t>
      </w:r>
      <w:r w:rsidRPr="00855D4B">
        <w:rPr>
          <w:sz w:val="28"/>
          <w:szCs w:val="28"/>
        </w:rPr>
        <w:t xml:space="preserve">. </w:t>
      </w:r>
      <w:r>
        <w:rPr>
          <w:sz w:val="28"/>
          <w:szCs w:val="28"/>
        </w:rPr>
        <w:t xml:space="preserve">Так, </w:t>
      </w:r>
      <w:r w:rsidRPr="00855D4B">
        <w:rPr>
          <w:sz w:val="28"/>
          <w:szCs w:val="28"/>
        </w:rPr>
        <w:t xml:space="preserve">установлено наличие выкрашивания и плохая читаемость дорожной разметки на второстепенных автомобильных дорогах общего пользования местного значения, не относящихся к магистральным автомобильным дорогам городского </w:t>
      </w:r>
      <w:r>
        <w:rPr>
          <w:sz w:val="28"/>
          <w:szCs w:val="28"/>
        </w:rPr>
        <w:t>поселения, а также на пешеходных переходах (не более 40% от общего количества обустроенных переходных переходов).</w:t>
      </w:r>
    </w:p>
    <w:p w:rsidR="00377A4C" w:rsidRPr="00855D4B" w:rsidRDefault="00377A4C" w:rsidP="00377A4C">
      <w:pPr>
        <w:widowControl w:val="0"/>
        <w:autoSpaceDN w:val="0"/>
        <w:spacing w:after="0" w:line="348" w:lineRule="auto"/>
        <w:ind w:firstLine="72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Таким образом, проведённое обследование территории показало, что, в целом, большая часть применяемых ТСОДД на УДС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kern w:val="3"/>
          <w:sz w:val="28"/>
          <w:szCs w:val="28"/>
          <w:lang w:eastAsia="zh-CN" w:bidi="hi-IN"/>
        </w:rPr>
        <w:t xml:space="preserve"> </w:t>
      </w:r>
      <w:r w:rsidRPr="00855D4B">
        <w:rPr>
          <w:rFonts w:ascii="Times New Roman" w:eastAsia="NSimSun" w:hAnsi="Times New Roman" w:cs="Times New Roman"/>
          <w:kern w:val="3"/>
          <w:sz w:val="28"/>
          <w:szCs w:val="28"/>
          <w:lang w:eastAsia="zh-CN" w:bidi="hi-IN"/>
        </w:rPr>
        <w:t>находится в удовлетворительном состоянии. В тоже время имеются ряд отступлений от требований ГОСТ в части правил размещения и соответствия эксплуатационных параметров нормативным значениям, свидетельствующие о необходимости проведения дополнительных мероприятий, направленных на усиление контроля за эксплуатационным состоянием с целью обеспечения требуемого уровня безопасности дорожного движения.</w:t>
      </w:r>
    </w:p>
    <w:p w:rsidR="00377A4C" w:rsidRDefault="00377A4C" w:rsidP="00377A4C">
      <w:pPr>
        <w:spacing w:after="0"/>
        <w:rPr>
          <w:rFonts w:ascii="Times New Roman" w:eastAsiaTheme="majorEastAsia" w:hAnsi="Times New Roman" w:cs="Times New Roman"/>
          <w:b/>
          <w:bCs/>
          <w:sz w:val="28"/>
          <w:szCs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9" w:name="_Toc176128879"/>
      <w:r w:rsidRPr="00855D4B">
        <w:rPr>
          <w:rFonts w:ascii="Times New Roman" w:hAnsi="Times New Roman" w:cs="Times New Roman"/>
          <w:color w:val="auto"/>
          <w:sz w:val="28"/>
          <w:szCs w:val="28"/>
        </w:rPr>
        <w:t>1.7 Анализ состава парка транспортных средств и уровня автомобилизации муниципального образования</w:t>
      </w:r>
      <w:bookmarkEnd w:id="19"/>
    </w:p>
    <w:p w:rsidR="00377A4C" w:rsidRPr="00855D4B" w:rsidRDefault="00377A4C" w:rsidP="00377A4C">
      <w:pPr>
        <w:spacing w:after="0" w:line="240" w:lineRule="auto"/>
        <w:ind w:firstLine="709"/>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Автомобильный̆ парк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преимущественно состоит из легковых автомобилей̆, принадлежащих частным лицам</w:t>
      </w:r>
      <w:r>
        <w:rPr>
          <w:rFonts w:ascii="Times New Roman" w:hAnsi="Times New Roman" w:cs="Times New Roman"/>
          <w:sz w:val="28"/>
          <w:szCs w:val="28"/>
        </w:rPr>
        <w:t xml:space="preserve">. </w:t>
      </w:r>
      <w:r w:rsidRPr="00855D4B">
        <w:rPr>
          <w:rFonts w:ascii="Times New Roman" w:hAnsi="Times New Roman" w:cs="Times New Roman"/>
          <w:sz w:val="28"/>
          <w:szCs w:val="28"/>
        </w:rPr>
        <w:t>Хранение транспортных средств осуществляется в гаражных кооперативах и на придомовых территориях.</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Согласно, действующим государственным и региональным программам, отмечаются высокие темпы количественного роста автомобильного парка и значительное превышение тоннажа современных транспортных средств над эксплуатационными нормативами, и увеличение интенсивности движения ТС. Кроме того, состояние автодорожной сети не соответствует тенденциям автомобилизации и перспективным задачам развития транспортного комплекса. А также, продолжает усугубляться несоответствие уровня развития автомобильных дорог уровню автомобилизации и спросу на автомобильные перевозки.</w:t>
      </w:r>
    </w:p>
    <w:p w:rsidR="00377A4C" w:rsidRPr="001D3098" w:rsidRDefault="00377A4C" w:rsidP="00377A4C">
      <w:pPr>
        <w:spacing w:after="0" w:line="360" w:lineRule="auto"/>
        <w:ind w:firstLine="709"/>
        <w:jc w:val="both"/>
        <w:rPr>
          <w:rFonts w:ascii="Times New Roman" w:eastAsia="Calibri" w:hAnsi="Times New Roman" w:cs="Times New Roman"/>
          <w:sz w:val="28"/>
          <w:szCs w:val="28"/>
        </w:rPr>
      </w:pPr>
      <w:r w:rsidRPr="001D3098">
        <w:rPr>
          <w:rFonts w:ascii="Times New Roman" w:eastAsia="Calibri" w:hAnsi="Times New Roman" w:cs="Times New Roman"/>
          <w:sz w:val="28"/>
          <w:szCs w:val="28"/>
        </w:rPr>
        <w:t xml:space="preserve">Согласно сведениям Федеральной службы государственной статистики в 2022 году уровень автомобилизации региона достиг 362,4 единиц транспортных средств на 1000 человек населения Воронежской области, при этом, средний показатель по </w:t>
      </w:r>
      <w:r w:rsidRPr="001D3098">
        <w:rPr>
          <w:rFonts w:ascii="Times New Roman" w:eastAsia="SimSun" w:hAnsi="Times New Roman" w:cs="Times New Roman"/>
          <w:kern w:val="3"/>
          <w:sz w:val="28"/>
          <w:szCs w:val="28"/>
          <w:lang w:eastAsia="zh-CN" w:bidi="hi-IN"/>
        </w:rPr>
        <w:t>Российской Федерации</w:t>
      </w:r>
      <w:r w:rsidRPr="001D3098">
        <w:rPr>
          <w:rFonts w:ascii="Times New Roman" w:eastAsia="Calibri" w:hAnsi="Times New Roman" w:cs="Times New Roman"/>
          <w:sz w:val="28"/>
          <w:szCs w:val="28"/>
        </w:rPr>
        <w:t xml:space="preserve"> составляет 326,9 авт/тыс. жителей.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Состав движения на дороге определяют на основе непосредственного учета движения, анализа народнохозяйственного значения муниципального образования, проложения дорог и перспектив развития, анализа парка автопредприятий, расположенных в зоне влияния дороги. Анализируя данные, полученные в результате обследования, выявлен усредненный состав движения ТС представленный в таблице 1.7.1.</w:t>
      </w:r>
    </w:p>
    <w:p w:rsidR="00377A4C" w:rsidRPr="00855D4B" w:rsidRDefault="00377A4C" w:rsidP="00377A4C">
      <w:pPr>
        <w:spacing w:after="0" w:line="360" w:lineRule="auto"/>
        <w:ind w:firstLine="709"/>
        <w:jc w:val="both"/>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Состав транспортного потока существенным образом влияет на условия и режимы движения автомобилей. Оценка состава транспортного потока осуществляется, в основном, по процентному составу или доле транспортных средств различных типов. В зависимости от преобладания в потоке того или иного типа транспортного средства условно транспортный поток относят к одной из трех групп: смешанный поток (30-70% легковых автомобилей, 70-30% грузовых автомобилей), преимущественно грузовой (более 70% грузовых автомобилей), преимущественно легковой (более 70 % легковых автомобилей). В муниципальном образовании состав транспортного потока преимущественно легковой. Парк автотранспорта, осуществляющего </w:t>
      </w:r>
      <w:r w:rsidRPr="00855D4B">
        <w:rPr>
          <w:rFonts w:ascii="Times New Roman" w:eastAsia="NSimSun" w:hAnsi="Times New Roman" w:cs="Times New Roman"/>
          <w:kern w:val="3"/>
          <w:sz w:val="28"/>
          <w:szCs w:val="28"/>
          <w:lang w:eastAsia="zh-CN" w:bidi="hi-IN"/>
        </w:rPr>
        <w:lastRenderedPageBreak/>
        <w:t xml:space="preserve">регулярные перевозки по городскому </w:t>
      </w:r>
      <w:r>
        <w:rPr>
          <w:rFonts w:ascii="Times New Roman" w:eastAsia="NSimSun" w:hAnsi="Times New Roman" w:cs="Times New Roman"/>
          <w:kern w:val="3"/>
          <w:sz w:val="28"/>
          <w:szCs w:val="28"/>
          <w:lang w:eastAsia="zh-CN" w:bidi="hi-IN"/>
        </w:rPr>
        <w:t>поселению</w:t>
      </w:r>
      <w:r w:rsidRPr="00855D4B">
        <w:rPr>
          <w:rFonts w:ascii="Times New Roman" w:eastAsia="NSimSun" w:hAnsi="Times New Roman" w:cs="Times New Roman"/>
          <w:kern w:val="3"/>
          <w:sz w:val="28"/>
          <w:szCs w:val="28"/>
          <w:lang w:eastAsia="zh-CN" w:bidi="hi-IN"/>
        </w:rPr>
        <w:t xml:space="preserve"> представлен автобусами, относящимися к малому, среднему и большому классу вместимости. </w:t>
      </w:r>
    </w:p>
    <w:p w:rsidR="00377A4C" w:rsidRPr="00855D4B" w:rsidRDefault="00377A4C" w:rsidP="00377A4C">
      <w:pPr>
        <w:spacing w:after="0" w:line="360" w:lineRule="auto"/>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Таблица 1.7.1 – Состав движения потоков транспортных средств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1"/>
        <w:gridCol w:w="4394"/>
      </w:tblGrid>
      <w:tr w:rsidR="00154540" w:rsidTr="00377A4C">
        <w:trPr>
          <w:trHeight w:val="340"/>
          <w:tblHeader/>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Вид транспортного средства</w:t>
            </w:r>
          </w:p>
        </w:tc>
        <w:tc>
          <w:tcPr>
            <w:tcW w:w="2351"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Доля в транспортном потоке, %</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 Легковой автомобиль</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86,8</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 Микроавтобус</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0,21</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3. Мотоцикл и мопед</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0,04</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4. Велосипед</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0,11</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5. Небольшой грузовик (фургон)</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1,34</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6. 2-о грузовик 2-6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3,06</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7. 2-о грузовик 6-8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8. 3-о грузовик 8-14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2,46</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9. 3-о грузовик &gt; 14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10. 4-о грузовик</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0,12</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11. 4-о а-поезд (2-о гр + 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12. 5-о а-поезд (3-о гр + 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2,02</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13. 3-о сед. а-поезд (2-о сед. т + пп)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14. 4-о сед. а-поезд (2-о сед. т + пп)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15. 5-о сед. а-поезд (3-о сед. т + пп)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16. 5-о сед. а-поезд (2-о сед. т + пп)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17. 6-о сед. а-поезд</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1,73</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18. Автомобиль с &gt;= 7 осями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0,07</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19. Автобус малой вместимости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0,73</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20. Автобус средней вместимости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0,12</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21. Автобус большой вместимости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0,09</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22. Троллейбус</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23. Сочлененный автобус / троллейбус</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bl>
    <w:p w:rsidR="00377A4C" w:rsidRPr="00855D4B" w:rsidRDefault="00377A4C" w:rsidP="00377A4C">
      <w:pPr>
        <w:spacing w:after="0" w:line="240" w:lineRule="auto"/>
        <w:jc w:val="both"/>
        <w:rPr>
          <w:rFonts w:ascii="Times New Roman" w:eastAsia="Calibri" w:hAnsi="Times New Roman" w:cs="Times New Roman"/>
          <w:sz w:val="28"/>
          <w:szCs w:val="28"/>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Данные таблицы свидетельствуют о значительном преобладании в исследуемом потоке индивидуального транспорта, что соответствует общероссийской тенденции. Полученные результаты позволяют сделать заключение о гармоничном развитии автомобильного парка </w:t>
      </w:r>
      <w:r w:rsidRPr="00855D4B">
        <w:rPr>
          <w:rFonts w:ascii="Times New Roman" w:eastAsia="Times New Roman" w:hAnsi="Times New Roman" w:cs="Times New Roman"/>
          <w:sz w:val="28"/>
          <w:szCs w:val="28"/>
          <w:lang w:eastAsia="ru-RU"/>
        </w:rPr>
        <w:t>муниципальном образовании</w:t>
      </w:r>
      <w:r w:rsidRPr="00855D4B">
        <w:rPr>
          <w:rFonts w:ascii="Times New Roman" w:eastAsia="Calibri" w:hAnsi="Times New Roman" w:cs="Times New Roman"/>
          <w:sz w:val="28"/>
          <w:szCs w:val="28"/>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w:t>
      </w:r>
      <w:bookmarkStart w:id="20" w:name="_Toc73902216"/>
    </w:p>
    <w:p w:rsidR="00377A4C" w:rsidRDefault="00377A4C">
      <w:pPr>
        <w:rPr>
          <w:rFonts w:ascii="Times New Roman" w:eastAsiaTheme="majorEastAsia" w:hAnsi="Times New Roman" w:cs="Times New Roman"/>
          <w:b/>
          <w:bCs/>
          <w:sz w:val="28"/>
          <w:szCs w:val="24"/>
        </w:rPr>
      </w:pPr>
      <w:r>
        <w:rPr>
          <w:rFonts w:ascii="Times New Roman" w:hAnsi="Times New Roman" w:cs="Times New Roman"/>
          <w:sz w:val="28"/>
          <w:szCs w:val="24"/>
        </w:rPr>
        <w:br w:type="page"/>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4"/>
        </w:rPr>
      </w:pPr>
      <w:bookmarkStart w:id="21" w:name="_Toc176128880"/>
      <w:r w:rsidRPr="00855D4B">
        <w:rPr>
          <w:rFonts w:ascii="Times New Roman" w:hAnsi="Times New Roman" w:cs="Times New Roman"/>
          <w:color w:val="auto"/>
          <w:sz w:val="28"/>
          <w:szCs w:val="24"/>
        </w:rPr>
        <w:lastRenderedPageBreak/>
        <w:t>1.8 Оценка и анализ параметров, характеризующих дорожное движение, параметров эффективности организации дорожного движения</w:t>
      </w:r>
      <w:bookmarkEnd w:id="20"/>
      <w:bookmarkEnd w:id="21"/>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zh-CN" w:bidi="hi-IN"/>
        </w:rPr>
        <w:t xml:space="preserve">В соответствие с </w:t>
      </w:r>
      <w:r>
        <w:rPr>
          <w:rFonts w:ascii="Times New Roman" w:eastAsia="Times New Roman" w:hAnsi="Times New Roman" w:cs="Times New Roman"/>
          <w:kern w:val="3"/>
          <w:sz w:val="28"/>
          <w:szCs w:val="28"/>
          <w:lang w:eastAsia="zh-CN" w:bidi="hi-IN"/>
        </w:rPr>
        <w:t>«</w:t>
      </w:r>
      <w:hyperlink r:id="rId33" w:history="1">
        <w:r w:rsidRPr="00855D4B">
          <w:rPr>
            <w:rFonts w:ascii="Times New Roman" w:eastAsia="SimSun" w:hAnsi="Times New Roman" w:cs="Times New Roman"/>
            <w:kern w:val="3"/>
            <w:sz w:val="28"/>
            <w:szCs w:val="28"/>
            <w:lang w:eastAsia="zh-CN" w:bidi="hi-IN"/>
          </w:rPr>
          <w:t>Правила</w:t>
        </w:r>
      </w:hyperlink>
      <w:r w:rsidRPr="00855D4B">
        <w:rPr>
          <w:rFonts w:ascii="Times New Roman" w:eastAsia="Times New Roman" w:hAnsi="Times New Roman" w:cs="Times New Roman"/>
          <w:kern w:val="3"/>
          <w:sz w:val="28"/>
          <w:szCs w:val="28"/>
          <w:lang w:eastAsia="zh-CN" w:bidi="hi-IN"/>
        </w:rPr>
        <w:t>ми определения основных параметров дорожного движения и ведения их учета</w:t>
      </w:r>
      <w:r>
        <w:rPr>
          <w:rFonts w:ascii="Times New Roman" w:eastAsia="Times New Roman" w:hAnsi="Times New Roman" w:cs="Times New Roman"/>
          <w:kern w:val="3"/>
          <w:sz w:val="28"/>
          <w:szCs w:val="28"/>
          <w:lang w:eastAsia="zh-CN" w:bidi="hi-IN"/>
        </w:rPr>
        <w:t>»</w:t>
      </w:r>
      <w:r w:rsidRPr="00855D4B">
        <w:rPr>
          <w:rFonts w:ascii="Times New Roman" w:eastAsia="Times New Roman" w:hAnsi="Times New Roman" w:cs="Times New Roman"/>
          <w:kern w:val="3"/>
          <w:sz w:val="28"/>
          <w:szCs w:val="28"/>
          <w:lang w:eastAsia="zh-CN" w:bidi="hi-IN"/>
        </w:rPr>
        <w:t xml:space="preserve">, утверждёнными постановлением Правительства Российской Федерации от 16 ноября 2018 года №1379 к </w:t>
      </w:r>
      <w:r w:rsidRPr="00855D4B">
        <w:rPr>
          <w:rFonts w:ascii="Times New Roman" w:eastAsia="Times New Roman" w:hAnsi="Times New Roman" w:cs="Times New Roman"/>
          <w:kern w:val="3"/>
          <w:sz w:val="28"/>
          <w:szCs w:val="28"/>
          <w:lang w:eastAsia="ru-RU" w:bidi="hi-IN"/>
        </w:rPr>
        <w:t>основным параметрам дорожного движения относятся:</w:t>
      </w:r>
    </w:p>
    <w:p w:rsidR="00377A4C" w:rsidRPr="00855D4B" w:rsidRDefault="00377A4C" w:rsidP="00377A4C">
      <w:pPr>
        <w:numPr>
          <w:ilvl w:val="0"/>
          <w:numId w:val="3"/>
        </w:numPr>
        <w:tabs>
          <w:tab w:val="left" w:pos="1134"/>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ru-RU" w:bidi="hi-IN"/>
        </w:rPr>
        <w:t xml:space="preserve">интенсивность дорожного движения – </w:t>
      </w:r>
      <w:r w:rsidRPr="00855D4B">
        <w:rPr>
          <w:rFonts w:ascii="Times New Roman" w:eastAsia="font470" w:hAnsi="Times New Roman" w:cs="Times New Roman"/>
          <w:kern w:val="3"/>
          <w:sz w:val="28"/>
          <w:szCs w:val="28"/>
          <w:lang w:eastAsia="ru-RU" w:bidi="hi-IN"/>
        </w:rPr>
        <w:t>количество транспортных средств и (или) пешеходов, проходящих за единицу времени в одном направлении на определенном участке дороги (интенсивность движения транспортных средств, интенсивность движения пешеходов соответственно);</w:t>
      </w:r>
    </w:p>
    <w:p w:rsidR="00377A4C" w:rsidRPr="00855D4B" w:rsidRDefault="00377A4C" w:rsidP="00377A4C">
      <w:pPr>
        <w:numPr>
          <w:ilvl w:val="0"/>
          <w:numId w:val="3"/>
        </w:numPr>
        <w:tabs>
          <w:tab w:val="left" w:pos="1134"/>
        </w:tabs>
        <w:suppressAutoHyphens/>
        <w:autoSpaceDN w:val="0"/>
        <w:spacing w:after="0" w:line="360" w:lineRule="auto"/>
        <w:ind w:left="0" w:firstLine="709"/>
        <w:jc w:val="both"/>
        <w:textAlignment w:val="baseline"/>
        <w:rPr>
          <w:rFonts w:ascii="Times New Roman" w:eastAsia="font470" w:hAnsi="Times New Roman" w:cs="Times New Roman"/>
          <w:kern w:val="3"/>
          <w:sz w:val="28"/>
          <w:szCs w:val="28"/>
          <w:lang w:eastAsia="ru-RU" w:bidi="hi-IN"/>
        </w:rPr>
      </w:pPr>
      <w:r w:rsidRPr="00855D4B">
        <w:rPr>
          <w:rFonts w:ascii="Times New Roman" w:eastAsia="font470" w:hAnsi="Times New Roman" w:cs="Times New Roman"/>
          <w:kern w:val="3"/>
          <w:sz w:val="28"/>
          <w:szCs w:val="28"/>
          <w:lang w:eastAsia="ru-RU" w:bidi="hi-IN"/>
        </w:rPr>
        <w:t>состав транспортных средств (ТС), определяемый количеством ТС каждой расчетной категории (легковые автомобили, мотоциклы, грузовые автомобили, автопоезда, автобусы), проследовавших за единицу времени в одном направлении по участку,</w:t>
      </w:r>
    </w:p>
    <w:p w:rsidR="00377A4C" w:rsidRPr="00855D4B" w:rsidRDefault="00377A4C" w:rsidP="00377A4C">
      <w:pPr>
        <w:numPr>
          <w:ilvl w:val="0"/>
          <w:numId w:val="3"/>
        </w:numPr>
        <w:tabs>
          <w:tab w:val="left" w:pos="1134"/>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font470" w:hAnsi="Times New Roman" w:cs="Times New Roman"/>
          <w:kern w:val="3"/>
          <w:sz w:val="28"/>
          <w:szCs w:val="28"/>
          <w:lang w:eastAsia="ru-RU" w:bidi="hi-IN"/>
        </w:rPr>
        <w:t>средняя скорость движения ТС в рассматриваемый период, определяемая величиной, равной среднему арифметическому</w:t>
      </w:r>
      <w:r w:rsidRPr="00855D4B">
        <w:rPr>
          <w:rFonts w:ascii="Times New Roman" w:eastAsia="NSimSun" w:hAnsi="Times New Roman" w:cs="Times New Roman"/>
          <w:kern w:val="3"/>
          <w:sz w:val="28"/>
          <w:szCs w:val="28"/>
          <w:lang w:eastAsia="zh-CN" w:bidi="hi-IN"/>
        </w:rPr>
        <w:t xml:space="preserve"> значению скоростей движения ТС, проследовавших в одном направлении по участку дороги</w:t>
      </w:r>
      <w:r w:rsidRPr="00855D4B">
        <w:rPr>
          <w:rFonts w:ascii="Times New Roman" w:eastAsia="Times New Roman" w:hAnsi="Times New Roman" w:cs="Times New Roman"/>
          <w:kern w:val="3"/>
          <w:sz w:val="28"/>
          <w:szCs w:val="28"/>
          <w:lang w:eastAsia="zh-CN" w:bidi="hi-IN"/>
        </w:rPr>
        <w:t>;</w:t>
      </w:r>
    </w:p>
    <w:p w:rsidR="00377A4C" w:rsidRPr="00855D4B" w:rsidRDefault="00377A4C" w:rsidP="00377A4C">
      <w:pPr>
        <w:numPr>
          <w:ilvl w:val="0"/>
          <w:numId w:val="4"/>
        </w:numPr>
        <w:tabs>
          <w:tab w:val="left" w:pos="993"/>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ru-RU" w:bidi="hi-IN"/>
        </w:rPr>
        <w:t xml:space="preserve">плотность движения ТС, </w:t>
      </w:r>
      <w:r w:rsidRPr="00855D4B">
        <w:rPr>
          <w:rFonts w:ascii="Times New Roman" w:eastAsia="font470" w:hAnsi="Times New Roman" w:cs="Times New Roman"/>
          <w:kern w:val="3"/>
          <w:sz w:val="28"/>
          <w:szCs w:val="28"/>
          <w:lang w:eastAsia="ru-RU" w:bidi="hi-IN"/>
        </w:rPr>
        <w:t>определяемая величиной, равной отношению интенсивности дорожного движения к средней скорости движения транспортных средств, приходящейся на один километр полосы движения.</w:t>
      </w:r>
    </w:p>
    <w:p w:rsidR="00377A4C" w:rsidRPr="00855D4B" w:rsidRDefault="00377A4C" w:rsidP="00377A4C">
      <w:pPr>
        <w:numPr>
          <w:ilvl w:val="0"/>
          <w:numId w:val="4"/>
        </w:numPr>
        <w:tabs>
          <w:tab w:val="left" w:pos="993"/>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ru-RU" w:bidi="hi-IN"/>
        </w:rPr>
        <w:t xml:space="preserve">пропускная способность дороги, </w:t>
      </w:r>
      <w:r w:rsidRPr="00855D4B">
        <w:rPr>
          <w:rFonts w:ascii="Times New Roman" w:eastAsia="font470" w:hAnsi="Times New Roman" w:cs="Times New Roman"/>
          <w:kern w:val="3"/>
          <w:sz w:val="28"/>
          <w:szCs w:val="28"/>
          <w:lang w:eastAsia="ru-RU" w:bidi="hi-IN"/>
        </w:rPr>
        <w:t>определяемая максимальным значением интенсивности движения ТС в одном направлении на определенном участке дороги при условии обеспечения безопасности дорожного движения. Значение пропускной способности дороги определяется в соответствие с утвержденным проектом организации дорожного движения</w:t>
      </w:r>
      <w:bookmarkStart w:id="22" w:name="dst100091"/>
      <w:bookmarkEnd w:id="22"/>
      <w:r w:rsidRPr="00855D4B">
        <w:rPr>
          <w:rFonts w:ascii="Times New Roman" w:eastAsia="font470" w:hAnsi="Times New Roman" w:cs="Times New Roman"/>
          <w:kern w:val="3"/>
          <w:sz w:val="28"/>
          <w:szCs w:val="28"/>
          <w:lang w:eastAsia="ru-RU" w:bidi="hi-IN"/>
        </w:rPr>
        <w:t>.</w:t>
      </w:r>
    </w:p>
    <w:p w:rsidR="00377A4C" w:rsidRPr="00855D4B" w:rsidRDefault="00377A4C" w:rsidP="00377A4C">
      <w:pPr>
        <w:suppressAutoHyphens/>
        <w:autoSpaceDN w:val="0"/>
        <w:spacing w:after="0" w:line="360" w:lineRule="auto"/>
        <w:ind w:firstLine="709"/>
        <w:jc w:val="both"/>
        <w:textAlignment w:val="baseline"/>
        <w:rPr>
          <w:rFonts w:ascii="Times New Roman" w:hAnsi="Times New Roman" w:cs="Times New Roman"/>
          <w:sz w:val="28"/>
          <w:szCs w:val="24"/>
        </w:rPr>
      </w:pPr>
      <w:r w:rsidRPr="00855D4B">
        <w:rPr>
          <w:rFonts w:ascii="Times New Roman" w:eastAsia="NSimSun" w:hAnsi="Times New Roman" w:cs="Times New Roman"/>
          <w:kern w:val="3"/>
          <w:sz w:val="28"/>
          <w:szCs w:val="28"/>
          <w:lang w:eastAsia="zh-CN" w:bidi="hi-IN"/>
        </w:rPr>
        <w:t xml:space="preserve">Параметры дорожного движения были получены посредством проведения натурного обследования интенсивностей движения и состава транспортных потоков на ключевых транспортных узлах УДС </w:t>
      </w:r>
      <w:r>
        <w:rPr>
          <w:rFonts w:ascii="Times New Roman" w:hAnsi="Times New Roman" w:cs="Times New Roman"/>
          <w:sz w:val="28"/>
          <w:szCs w:val="28"/>
        </w:rPr>
        <w:t xml:space="preserve">Ольховатского </w:t>
      </w:r>
      <w:r>
        <w:rPr>
          <w:rFonts w:ascii="Times New Roman" w:hAnsi="Times New Roman" w:cs="Times New Roman"/>
          <w:sz w:val="28"/>
          <w:szCs w:val="28"/>
        </w:rPr>
        <w:lastRenderedPageBreak/>
        <w:t>городского поселения</w:t>
      </w:r>
      <w:r w:rsidRPr="00855D4B">
        <w:rPr>
          <w:rFonts w:ascii="Times New Roman" w:eastAsia="NSimSun" w:hAnsi="Times New Roman" w:cs="Times New Roman"/>
          <w:kern w:val="3"/>
          <w:sz w:val="28"/>
          <w:szCs w:val="28"/>
          <w:lang w:eastAsia="zh-CN" w:bidi="hi-IN"/>
        </w:rPr>
        <w:t xml:space="preserve">. Обследование проведено </w:t>
      </w:r>
      <w:r w:rsidRPr="007644DC">
        <w:rPr>
          <w:rFonts w:ascii="Times New Roman" w:eastAsia="NSimSun" w:hAnsi="Times New Roman" w:cs="Times New Roman"/>
          <w:kern w:val="3"/>
          <w:sz w:val="28"/>
          <w:szCs w:val="28"/>
          <w:lang w:eastAsia="zh-CN" w:bidi="hi-IN"/>
        </w:rPr>
        <w:t xml:space="preserve">на 6 ключевых </w:t>
      </w:r>
      <w:r w:rsidRPr="00855D4B">
        <w:rPr>
          <w:rFonts w:ascii="Times New Roman" w:eastAsia="NSimSun" w:hAnsi="Times New Roman" w:cs="Times New Roman"/>
          <w:kern w:val="3"/>
          <w:sz w:val="28"/>
          <w:szCs w:val="28"/>
          <w:lang w:eastAsia="zh-CN" w:bidi="hi-IN"/>
        </w:rPr>
        <w:t xml:space="preserve">транспортных узлах, перечень которых приведен в таблице 1.8.1. </w:t>
      </w:r>
      <w:r>
        <w:rPr>
          <w:rFonts w:ascii="Times New Roman" w:eastAsia="NSimSun" w:hAnsi="Times New Roman" w:cs="Times New Roman"/>
          <w:kern w:val="3"/>
          <w:sz w:val="28"/>
          <w:szCs w:val="28"/>
          <w:lang w:eastAsia="zh-CN" w:bidi="hi-IN"/>
        </w:rPr>
        <w:t xml:space="preserve">Фактическое количество ТС, зафиксированное на пересечении, а также </w:t>
      </w:r>
      <w:r w:rsidRPr="00855D4B">
        <w:rPr>
          <w:rFonts w:ascii="Times New Roman" w:eastAsia="NSimSun" w:hAnsi="Times New Roman" w:cs="Times New Roman"/>
          <w:kern w:val="3"/>
          <w:sz w:val="28"/>
          <w:szCs w:val="28"/>
          <w:lang w:eastAsia="zh-CN" w:bidi="hi-IN"/>
        </w:rPr>
        <w:t>состояние транспортных узлов на момент обследование предста</w:t>
      </w:r>
      <w:r>
        <w:rPr>
          <w:rFonts w:ascii="Times New Roman" w:eastAsia="NSimSun" w:hAnsi="Times New Roman" w:cs="Times New Roman"/>
          <w:kern w:val="3"/>
          <w:sz w:val="28"/>
          <w:szCs w:val="28"/>
          <w:lang w:eastAsia="zh-CN" w:bidi="hi-IN"/>
        </w:rPr>
        <w:t>влены на рисунках 1.8.1 – 1.8.12</w:t>
      </w:r>
      <w:r w:rsidRPr="00855D4B">
        <w:rPr>
          <w:rFonts w:ascii="Times New Roman" w:eastAsia="NSimSun" w:hAnsi="Times New Roman" w:cs="Times New Roman"/>
          <w:kern w:val="3"/>
          <w:sz w:val="28"/>
          <w:szCs w:val="28"/>
          <w:lang w:eastAsia="zh-CN" w:bidi="hi-IN"/>
        </w:rPr>
        <w:t xml:space="preserve">. </w:t>
      </w:r>
      <w:r>
        <w:rPr>
          <w:rFonts w:ascii="Times New Roman" w:eastAsia="NSimSun" w:hAnsi="Times New Roman" w:cs="Times New Roman"/>
          <w:kern w:val="3"/>
          <w:sz w:val="28"/>
          <w:szCs w:val="28"/>
          <w:lang w:eastAsia="zh-CN" w:bidi="hi-IN"/>
        </w:rPr>
        <w:t xml:space="preserve"> Сводные з</w:t>
      </w:r>
      <w:r w:rsidRPr="00855D4B">
        <w:rPr>
          <w:rFonts w:ascii="Times New Roman" w:eastAsia="NSimSun" w:hAnsi="Times New Roman" w:cs="Times New Roman"/>
          <w:kern w:val="3"/>
          <w:sz w:val="28"/>
          <w:szCs w:val="28"/>
          <w:lang w:eastAsia="zh-CN" w:bidi="hi-IN"/>
        </w:rPr>
        <w:t>начения интенсивност</w:t>
      </w:r>
      <w:r>
        <w:rPr>
          <w:rFonts w:ascii="Times New Roman" w:eastAsia="NSimSun" w:hAnsi="Times New Roman" w:cs="Times New Roman"/>
          <w:kern w:val="3"/>
          <w:sz w:val="28"/>
          <w:szCs w:val="28"/>
          <w:lang w:eastAsia="zh-CN" w:bidi="hi-IN"/>
        </w:rPr>
        <w:t>ей</w:t>
      </w:r>
      <w:r w:rsidRPr="00855D4B">
        <w:rPr>
          <w:rFonts w:ascii="Times New Roman" w:eastAsia="NSimSun" w:hAnsi="Times New Roman" w:cs="Times New Roman"/>
          <w:kern w:val="3"/>
          <w:sz w:val="28"/>
          <w:szCs w:val="28"/>
          <w:lang w:eastAsia="zh-CN" w:bidi="hi-IN"/>
        </w:rPr>
        <w:t xml:space="preserve"> движения транспортного потока </w:t>
      </w:r>
      <w:r>
        <w:rPr>
          <w:rFonts w:ascii="Times New Roman" w:eastAsia="NSimSun" w:hAnsi="Times New Roman" w:cs="Times New Roman"/>
          <w:kern w:val="3"/>
          <w:sz w:val="28"/>
          <w:szCs w:val="28"/>
          <w:lang w:eastAsia="zh-CN" w:bidi="hi-IN"/>
        </w:rPr>
        <w:t xml:space="preserve">в утренний час-«пик» </w:t>
      </w:r>
      <w:r w:rsidRPr="00855D4B">
        <w:rPr>
          <w:rFonts w:ascii="Times New Roman" w:eastAsia="NSimSun" w:hAnsi="Times New Roman" w:cs="Times New Roman"/>
          <w:kern w:val="3"/>
          <w:sz w:val="28"/>
          <w:szCs w:val="28"/>
          <w:lang w:eastAsia="zh-CN" w:bidi="hi-IN"/>
        </w:rPr>
        <w:t>и состав транспортных средств, измеренные на ключевых точках УДС приведены в таблиц</w:t>
      </w:r>
      <w:r>
        <w:rPr>
          <w:rFonts w:ascii="Times New Roman" w:eastAsia="NSimSun" w:hAnsi="Times New Roman" w:cs="Times New Roman"/>
          <w:kern w:val="3"/>
          <w:sz w:val="28"/>
          <w:szCs w:val="28"/>
          <w:lang w:eastAsia="zh-CN" w:bidi="hi-IN"/>
        </w:rPr>
        <w:t>е 1.8.2.</w:t>
      </w:r>
      <w:r w:rsidRPr="00855D4B">
        <w:rPr>
          <w:rFonts w:ascii="Times New Roman" w:eastAsia="NSimSun" w:hAnsi="Times New Roman" w:cs="Times New Roman"/>
          <w:kern w:val="3"/>
          <w:sz w:val="28"/>
          <w:szCs w:val="28"/>
          <w:lang w:eastAsia="zh-CN" w:bidi="hi-IN"/>
        </w:rPr>
        <w:t xml:space="preserve"> </w:t>
      </w:r>
    </w:p>
    <w:p w:rsidR="00377A4C" w:rsidRDefault="00377A4C" w:rsidP="00377A4C">
      <w:pPr>
        <w:suppressAutoHyphens/>
        <w:autoSpaceDN w:val="0"/>
        <w:spacing w:after="0" w:line="360" w:lineRule="auto"/>
        <w:jc w:val="both"/>
        <w:textAlignment w:val="baseline"/>
        <w:rPr>
          <w:rFonts w:ascii="Times New Roman" w:eastAsia="NSimSun" w:hAnsi="Times New Roman" w:cs="Times New Roman"/>
          <w:kern w:val="3"/>
          <w:sz w:val="28"/>
          <w:szCs w:val="28"/>
          <w:lang w:eastAsia="zh-CN" w:bidi="hi-IN"/>
        </w:rPr>
      </w:pPr>
    </w:p>
    <w:p w:rsidR="00377A4C" w:rsidRPr="00855D4B" w:rsidRDefault="00377A4C" w:rsidP="00377A4C">
      <w:pPr>
        <w:suppressAutoHyphens/>
        <w:autoSpaceDN w:val="0"/>
        <w:spacing w:after="0" w:line="360" w:lineRule="auto"/>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Таблица 1.8.1 – Перечень обследуемых транспортных узлов на территории </w:t>
      </w:r>
      <w:r>
        <w:rPr>
          <w:rFonts w:ascii="Times New Roman" w:hAnsi="Times New Roman" w:cs="Times New Roman"/>
          <w:sz w:val="28"/>
          <w:szCs w:val="28"/>
        </w:rPr>
        <w:t>Ольховатского городского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
        <w:gridCol w:w="8516"/>
      </w:tblGrid>
      <w:tr w:rsidR="00154540" w:rsidTr="00377A4C">
        <w:trPr>
          <w:trHeight w:val="454"/>
          <w:tblHeader/>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п/п</w:t>
            </w:r>
          </w:p>
        </w:tc>
        <w:tc>
          <w:tcPr>
            <w:tcW w:w="4721" w:type="pct"/>
            <w:shd w:val="clear" w:color="auto" w:fill="auto"/>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eastAsia="Times New Roman" w:hAnsi="Times New Roman" w:cs="Times New Roman"/>
                <w:bCs/>
                <w:sz w:val="24"/>
                <w:szCs w:val="24"/>
                <w:lang w:eastAsia="ru-RU"/>
              </w:rPr>
              <w:t>Наименование транспортного узла</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1</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324334">
              <w:rPr>
                <w:rFonts w:ascii="Times New Roman" w:eastAsia="Times New Roman" w:hAnsi="Times New Roman" w:cs="Times New Roman"/>
                <w:sz w:val="24"/>
                <w:shd w:val="clear" w:color="auto" w:fill="FFFFFF"/>
                <w:lang w:eastAsia="ru-RU"/>
              </w:rPr>
              <w:t xml:space="preserve">ул. Кирова (а/д 20 ОП РЗ Н 9-18 </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Большие Базы - Родина Героя</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 xml:space="preserve">) – ул. Хлеборобская (а/д 00 ОП ФЗ М-2 </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bookmarkStart w:id="23" w:name="_Hlk171765599"/>
            <w:r w:rsidRPr="00324334">
              <w:rPr>
                <w:rFonts w:ascii="Times New Roman" w:hAnsi="Times New Roman" w:cs="Times New Roman"/>
                <w:sz w:val="24"/>
                <w:szCs w:val="24"/>
              </w:rPr>
              <w:t xml:space="preserve">ул. Кирова – ул. Школьная (а/д 00 ОП ФЗ М-2 </w:t>
            </w:r>
            <w:r>
              <w:rPr>
                <w:rFonts w:ascii="Times New Roman" w:hAnsi="Times New Roman" w:cs="Times New Roman"/>
                <w:sz w:val="24"/>
                <w:szCs w:val="24"/>
              </w:rPr>
              <w:t>«</w:t>
            </w:r>
            <w:r w:rsidRPr="00324334">
              <w:rPr>
                <w:rFonts w:ascii="Times New Roman" w:hAnsi="Times New Roman" w:cs="Times New Roman"/>
                <w:sz w:val="24"/>
                <w:szCs w:val="24"/>
              </w:rPr>
              <w:t xml:space="preserve">М-2 </w:t>
            </w:r>
            <w:r>
              <w:rPr>
                <w:rFonts w:ascii="Times New Roman" w:hAnsi="Times New Roman" w:cs="Times New Roman"/>
                <w:sz w:val="24"/>
                <w:szCs w:val="24"/>
              </w:rPr>
              <w:t>«</w:t>
            </w:r>
            <w:r w:rsidRPr="00324334">
              <w:rPr>
                <w:rFonts w:ascii="Times New Roman" w:hAnsi="Times New Roman" w:cs="Times New Roman"/>
                <w:sz w:val="24"/>
                <w:szCs w:val="24"/>
              </w:rPr>
              <w:t>Крым</w:t>
            </w:r>
            <w:r>
              <w:rPr>
                <w:rFonts w:ascii="Times New Roman" w:hAnsi="Times New Roman" w:cs="Times New Roman"/>
                <w:sz w:val="24"/>
                <w:szCs w:val="24"/>
              </w:rPr>
              <w:t>»</w:t>
            </w:r>
            <w:r w:rsidRPr="00324334">
              <w:rPr>
                <w:rFonts w:ascii="Times New Roman" w:hAnsi="Times New Roman" w:cs="Times New Roman"/>
                <w:sz w:val="24"/>
                <w:szCs w:val="24"/>
              </w:rPr>
              <w:t xml:space="preserve"> Москва - Тула - Орел - Курск - Белгород - граница с Украиной</w:t>
            </w:r>
            <w:r>
              <w:rPr>
                <w:rFonts w:ascii="Times New Roman" w:hAnsi="Times New Roman" w:cs="Times New Roman"/>
                <w:sz w:val="24"/>
                <w:szCs w:val="24"/>
              </w:rPr>
              <w:t>»</w:t>
            </w:r>
            <w:r w:rsidRPr="00324334">
              <w:rPr>
                <w:rFonts w:ascii="Times New Roman" w:hAnsi="Times New Roman" w:cs="Times New Roman"/>
                <w:sz w:val="24"/>
                <w:szCs w:val="24"/>
              </w:rPr>
              <w:t>)</w:t>
            </w:r>
            <w:bookmarkEnd w:id="23"/>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3</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324334">
              <w:rPr>
                <w:rFonts w:ascii="Times New Roman" w:eastAsia="Times New Roman" w:hAnsi="Times New Roman" w:cs="Times New Roman"/>
                <w:sz w:val="24"/>
                <w:shd w:val="clear" w:color="auto" w:fill="FFFFFF"/>
                <w:lang w:eastAsia="ru-RU"/>
              </w:rPr>
              <w:t>ул. Октябрьская – ул. Жуковского</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4</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324334">
              <w:rPr>
                <w:rFonts w:ascii="Times New Roman" w:eastAsia="Times New Roman" w:hAnsi="Times New Roman" w:cs="Times New Roman"/>
                <w:sz w:val="24"/>
                <w:shd w:val="clear" w:color="auto" w:fill="FFFFFF"/>
                <w:lang w:eastAsia="ru-RU"/>
              </w:rPr>
              <w:t>ул. Октябрьская – ул. Базарная</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5</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bookmarkStart w:id="24" w:name="_Hlk171765733"/>
            <w:r w:rsidRPr="00324334">
              <w:rPr>
                <w:rFonts w:ascii="Times New Roman" w:hAnsi="Times New Roman" w:cs="Times New Roman"/>
                <w:sz w:val="24"/>
                <w:szCs w:val="24"/>
              </w:rPr>
              <w:t>ул. 50 лет ВЛКСМ – ул. Жуковского</w:t>
            </w:r>
            <w:bookmarkEnd w:id="24"/>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6</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bookmarkStart w:id="25" w:name="_Hlk171765776"/>
            <w:r w:rsidRPr="00324334">
              <w:rPr>
                <w:rFonts w:ascii="Times New Roman" w:eastAsia="Times New Roman" w:hAnsi="Times New Roman" w:cs="Times New Roman"/>
                <w:sz w:val="24"/>
                <w:lang w:eastAsia="ru-RU"/>
              </w:rPr>
              <w:t xml:space="preserve">ул. Суворова (а/д 00 ОП ФЗ М-2 </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М-2 </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Крым</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Москва - Тула - Орел - Курск - Белгород - граница с Украиной</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 а/д 20 ОП РЗ Н 3-18 </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Белгород - Павловск</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 рп</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Ольховатка</w:t>
            </w:r>
            <w:r>
              <w:rPr>
                <w:rFonts w:ascii="Times New Roman" w:eastAsia="Times New Roman" w:hAnsi="Times New Roman" w:cs="Times New Roman"/>
                <w:sz w:val="24"/>
                <w:lang w:eastAsia="ru-RU"/>
              </w:rPr>
              <w:t>»</w:t>
            </w:r>
            <w:bookmarkEnd w:id="25"/>
          </w:p>
        </w:tc>
      </w:tr>
    </w:tbl>
    <w:p w:rsidR="00377A4C" w:rsidRDefault="00377A4C" w:rsidP="00377A4C">
      <w:pPr>
        <w:suppressAutoHyphens/>
        <w:autoSpaceDN w:val="0"/>
        <w:spacing w:after="0" w:line="360" w:lineRule="auto"/>
        <w:jc w:val="both"/>
        <w:textAlignment w:val="baseline"/>
        <w:rPr>
          <w:rFonts w:ascii="Times New Roman" w:eastAsia="NSimSun" w:hAnsi="Times New Roman" w:cs="Times New Roman"/>
          <w:kern w:val="3"/>
          <w:sz w:val="28"/>
          <w:szCs w:val="28"/>
          <w:lang w:eastAsia="zh-CN" w:bidi="hi-IN"/>
        </w:rPr>
      </w:pPr>
    </w:p>
    <w:p w:rsidR="00377A4C" w:rsidRDefault="00377A4C">
      <w:pPr>
        <w:rPr>
          <w:rFonts w:ascii="Times New Roman" w:hAnsi="Times New Roman" w:cs="Times New Roman"/>
          <w:b/>
          <w:sz w:val="28"/>
        </w:rPr>
        <w:sectPr w:rsidR="00377A4C">
          <w:pgSz w:w="11906" w:h="16838"/>
          <w:pgMar w:top="1134" w:right="850" w:bottom="1134" w:left="1701" w:header="708" w:footer="708" w:gutter="0"/>
          <w:cols w:space="708"/>
          <w:docGrid w:linePitch="360"/>
        </w:sectPr>
      </w:pPr>
      <w:bookmarkStart w:id="26" w:name="_Toc168843929"/>
      <w:r>
        <w:rPr>
          <w:rFonts w:ascii="Times New Roman" w:hAnsi="Times New Roman" w:cs="Times New Roman"/>
          <w:b/>
          <w:sz w:val="28"/>
        </w:rPr>
        <w:br w:type="page"/>
      </w:r>
    </w:p>
    <w:p w:rsidR="00377A4C" w:rsidRDefault="00377A4C">
      <w:pPr>
        <w:rPr>
          <w:rFonts w:ascii="Times New Roman" w:eastAsia="NSimSun" w:hAnsi="Times New Roman" w:cs="Times New Roman"/>
          <w:kern w:val="3"/>
          <w:sz w:val="28"/>
          <w:szCs w:val="28"/>
          <w:lang w:eastAsia="zh-CN" w:bidi="hi-IN"/>
        </w:rPr>
      </w:pPr>
      <w:r w:rsidRPr="000C1F89">
        <w:rPr>
          <w:rFonts w:ascii="Times New Roman" w:hAnsi="Times New Roman" w:cs="Times New Roman"/>
          <w:sz w:val="28"/>
        </w:rPr>
        <w:lastRenderedPageBreak/>
        <w:t xml:space="preserve">Таблица 1.8.2 – Сводные </w:t>
      </w:r>
      <w:r w:rsidRPr="000C1F89">
        <w:rPr>
          <w:rFonts w:ascii="Times New Roman" w:eastAsia="NSimSun" w:hAnsi="Times New Roman" w:cs="Times New Roman"/>
          <w:kern w:val="3"/>
          <w:sz w:val="28"/>
          <w:szCs w:val="28"/>
          <w:lang w:eastAsia="zh-CN" w:bidi="hi-IN"/>
        </w:rPr>
        <w:t>значения интенсивностей движения транспортного потока в утренний час-</w:t>
      </w:r>
      <w:r>
        <w:rPr>
          <w:rFonts w:ascii="Times New Roman" w:eastAsia="NSimSun" w:hAnsi="Times New Roman" w:cs="Times New Roman"/>
          <w:kern w:val="3"/>
          <w:sz w:val="28"/>
          <w:szCs w:val="28"/>
          <w:lang w:eastAsia="zh-CN" w:bidi="hi-IN"/>
        </w:rPr>
        <w:t>«</w:t>
      </w:r>
      <w:r w:rsidRPr="000C1F89">
        <w:rPr>
          <w:rFonts w:ascii="Times New Roman" w:eastAsia="NSimSun" w:hAnsi="Times New Roman" w:cs="Times New Roman"/>
          <w:kern w:val="3"/>
          <w:sz w:val="28"/>
          <w:szCs w:val="28"/>
          <w:lang w:eastAsia="zh-CN" w:bidi="hi-IN"/>
        </w:rPr>
        <w:t>пик</w:t>
      </w:r>
      <w:r>
        <w:rPr>
          <w:rFonts w:ascii="Times New Roman" w:eastAsia="NSimSun" w:hAnsi="Times New Roman" w:cs="Times New Roman"/>
          <w:kern w:val="3"/>
          <w:sz w:val="28"/>
          <w:szCs w:val="28"/>
          <w:lang w:eastAsia="zh-CN" w:bidi="hi-IN"/>
        </w:rPr>
        <w:t>»</w:t>
      </w:r>
    </w:p>
    <w:tbl>
      <w:tblPr>
        <w:tblW w:w="5000" w:type="pct"/>
        <w:jc w:val="center"/>
        <w:tblLook w:val="04A0" w:firstRow="1" w:lastRow="0" w:firstColumn="1" w:lastColumn="0" w:noHBand="0" w:noVBand="1"/>
      </w:tblPr>
      <w:tblGrid>
        <w:gridCol w:w="892"/>
        <w:gridCol w:w="892"/>
        <w:gridCol w:w="892"/>
        <w:gridCol w:w="892"/>
        <w:gridCol w:w="889"/>
        <w:gridCol w:w="889"/>
        <w:gridCol w:w="889"/>
        <w:gridCol w:w="889"/>
        <w:gridCol w:w="888"/>
        <w:gridCol w:w="888"/>
        <w:gridCol w:w="888"/>
        <w:gridCol w:w="888"/>
        <w:gridCol w:w="888"/>
        <w:gridCol w:w="888"/>
        <w:gridCol w:w="891"/>
        <w:gridCol w:w="934"/>
      </w:tblGrid>
      <w:tr w:rsidR="00154540" w:rsidTr="00377A4C">
        <w:trPr>
          <w:trHeight w:val="3766"/>
          <w:jc w:val="center"/>
        </w:trPr>
        <w:tc>
          <w:tcPr>
            <w:tcW w:w="31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Номер транспортного узла</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 xml:space="preserve"> Легковые автомобили, небольшие грузовики (фургоны)</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2-осные грузовые автомобили</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3-осные грузовые автомобили</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4-осные грузовые автомобили</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141114">
              <w:rPr>
                <w:rFonts w:ascii="Times New Roman" w:eastAsia="Times New Roman" w:hAnsi="Times New Roman" w:cs="Times New Roman"/>
                <w:color w:val="000000"/>
                <w:sz w:val="24"/>
                <w:szCs w:val="24"/>
                <w:lang w:eastAsia="ru-RU"/>
              </w:rPr>
              <w:br/>
              <w:t>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6-осные седельные поезда</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Автомобили с 7-ю и более осями</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Автобусы и троллейбусы</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Фактическая интенсивность, авт./час</w:t>
            </w:r>
          </w:p>
        </w:tc>
        <w:tc>
          <w:tcPr>
            <w:tcW w:w="327"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sz w:val="24"/>
                <w:szCs w:val="24"/>
                <w:lang w:eastAsia="ru-RU"/>
              </w:rPr>
            </w:pPr>
            <w:r w:rsidRPr="00141114">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558</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669</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762</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2</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798</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907</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1014</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1056</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1073</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765</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802</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480</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513</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549</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303</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379</w:t>
            </w:r>
          </w:p>
        </w:tc>
      </w:tr>
    </w:tbl>
    <w:p w:rsidR="00377A4C" w:rsidRDefault="00377A4C">
      <w:pPr>
        <w:rPr>
          <w:rFonts w:ascii="Times New Roman" w:eastAsia="NSimSun" w:hAnsi="Times New Roman" w:cs="Times New Roman"/>
          <w:kern w:val="3"/>
          <w:sz w:val="28"/>
          <w:szCs w:val="28"/>
          <w:lang w:eastAsia="zh-CN" w:bidi="hi-IN"/>
        </w:rPr>
      </w:pPr>
    </w:p>
    <w:p w:rsidR="00377A4C" w:rsidRDefault="00377A4C">
      <w:pPr>
        <w:rPr>
          <w:rFonts w:ascii="Times New Roman" w:eastAsia="NSimSun" w:hAnsi="Times New Roman" w:cs="Times New Roman"/>
          <w:kern w:val="3"/>
          <w:sz w:val="28"/>
          <w:szCs w:val="28"/>
          <w:lang w:eastAsia="zh-CN" w:bidi="hi-IN"/>
        </w:rPr>
        <w:sectPr w:rsidR="00377A4C"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r w:rsidRPr="007644DC">
        <w:rPr>
          <w:rFonts w:ascii="Times New Roman" w:hAnsi="Times New Roman" w:cs="Times New Roman"/>
          <w:b/>
          <w:sz w:val="28"/>
        </w:rPr>
        <w:lastRenderedPageBreak/>
        <w:t>Транспортный узел 1</w:t>
      </w:r>
      <w:bookmarkEnd w:id="26"/>
    </w:p>
    <w:p w:rsidR="00377A4C" w:rsidRPr="00FA05EF" w:rsidRDefault="00377A4C" w:rsidP="00377A4C">
      <w:pPr>
        <w:spacing w:after="0" w:line="360" w:lineRule="auto"/>
        <w:jc w:val="center"/>
        <w:rPr>
          <w:rFonts w:ascii="Times New Roman" w:hAnsi="Times New Roman" w:cs="Times New Roman"/>
          <w:bCs/>
          <w:sz w:val="28"/>
        </w:rPr>
      </w:pPr>
      <w:r w:rsidRPr="007008F0">
        <w:rPr>
          <w:rFonts w:ascii="Times New Roman" w:hAnsi="Times New Roman" w:cs="Times New Roman"/>
          <w:bCs/>
          <w:noProof/>
          <w:sz w:val="28"/>
          <w:lang w:eastAsia="ru-RU"/>
        </w:rPr>
        <w:drawing>
          <wp:inline distT="0" distB="0" distL="0" distR="0">
            <wp:extent cx="5940425" cy="4813300"/>
            <wp:effectExtent l="0" t="0" r="317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481330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Рисунок 1 – Схема транспортного узла 1</w:t>
      </w:r>
    </w:p>
    <w:p w:rsidR="00377A4C" w:rsidRPr="00FA05EF" w:rsidRDefault="00377A4C" w:rsidP="00377A4C">
      <w:pPr>
        <w:spacing w:after="0" w:line="360" w:lineRule="auto"/>
        <w:rPr>
          <w:rFonts w:ascii="Times New Roman" w:hAnsi="Times New Roman" w:cs="Times New Roman"/>
          <w:bCs/>
          <w:sz w:val="28"/>
        </w:rPr>
      </w:pPr>
      <w:r w:rsidRPr="00BF6627">
        <w:rPr>
          <w:rFonts w:ascii="Times New Roman" w:hAnsi="Times New Roman" w:cs="Times New Roman"/>
          <w:bCs/>
          <w:noProof/>
          <w:sz w:val="28"/>
          <w:lang w:eastAsia="ru-RU"/>
        </w:rPr>
        <w:drawing>
          <wp:inline distT="0" distB="0" distL="0" distR="0">
            <wp:extent cx="5940425" cy="3309620"/>
            <wp:effectExtent l="0" t="0" r="317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330962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Рисунок 2 – Состояние транспортного узла 1 на момент обследования</w:t>
      </w:r>
    </w:p>
    <w:p w:rsidR="00377A4C" w:rsidRPr="00E7432B" w:rsidRDefault="00377A4C" w:rsidP="00377A4C">
      <w:pP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r w:rsidRPr="00E7432B">
        <w:rPr>
          <w:rFonts w:ascii="Times New Roman" w:eastAsia="Times New Roman" w:hAnsi="Times New Roman" w:cs="Times New Roman"/>
          <w:sz w:val="24"/>
          <w:shd w:val="clear" w:color="auto" w:fill="FFFFFF"/>
          <w:lang w:eastAsia="ru-RU"/>
        </w:rPr>
        <w:t xml:space="preserve"> </w:t>
      </w:r>
      <w:r w:rsidRPr="00C321CD">
        <w:rPr>
          <w:rFonts w:ascii="Times New Roman" w:eastAsia="Times New Roman" w:hAnsi="Times New Roman" w:cs="Times New Roman"/>
          <w:sz w:val="24"/>
          <w:shd w:val="clear" w:color="auto" w:fill="FFFFFF"/>
          <w:lang w:eastAsia="ru-RU"/>
        </w:rPr>
        <w:t xml:space="preserve">ул. Кирова (а/д 20 ОП РЗ Н 9-18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Большие Базы - Родина Героя</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 ул. Хлеборобская (а/д 00 ОП ФЗ 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 xml:space="preserve">июля </w:t>
      </w:r>
      <w:r w:rsidRPr="00E7432B">
        <w:rPr>
          <w:rFonts w:ascii="Times New Roman" w:eastAsia="Times New Roman" w:hAnsi="Times New Roman" w:cs="Times New Roman"/>
          <w:sz w:val="24"/>
          <w:lang w:eastAsia="ru-RU"/>
        </w:rPr>
        <w:t>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581"/>
        <w:gridCol w:w="781"/>
        <w:gridCol w:w="516"/>
        <w:gridCol w:w="964"/>
        <w:gridCol w:w="688"/>
        <w:gridCol w:w="700"/>
        <w:gridCol w:w="777"/>
        <w:gridCol w:w="794"/>
        <w:gridCol w:w="800"/>
        <w:gridCol w:w="800"/>
        <w:gridCol w:w="1076"/>
        <w:gridCol w:w="702"/>
        <w:gridCol w:w="702"/>
        <w:gridCol w:w="702"/>
        <w:gridCol w:w="948"/>
        <w:gridCol w:w="1176"/>
      </w:tblGrid>
      <w:tr w:rsidR="00154540" w:rsidTr="00377A4C">
        <w:trPr>
          <w:trHeight w:val="3532"/>
        </w:trPr>
        <w:tc>
          <w:tcPr>
            <w:tcW w:w="754" w:type="pct"/>
            <w:gridSpan w:val="2"/>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bookmarkStart w:id="27" w:name="_Hlk168596153"/>
            <w:r w:rsidRPr="007644DC">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79"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2-осные грузовые автомобили</w:t>
            </w:r>
          </w:p>
        </w:tc>
        <w:tc>
          <w:tcPr>
            <w:tcW w:w="338"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4-осные грузовые автомобили</w:t>
            </w:r>
          </w:p>
        </w:tc>
        <w:tc>
          <w:tcPr>
            <w:tcW w:w="245"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8"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7644DC">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Фактическая интенсивность, авт./час</w:t>
            </w:r>
          </w:p>
        </w:tc>
        <w:tc>
          <w:tcPr>
            <w:tcW w:w="412"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295"/>
        </w:trPr>
        <w:tc>
          <w:tcPr>
            <w:tcW w:w="200" w:type="pct"/>
            <w:vMerge w:val="restar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r w:rsidRPr="007644DC">
              <w:rPr>
                <w:rFonts w:ascii="Times New Roman" w:eastAsia="Times New Roman" w:hAnsi="Times New Roman" w:cs="Times New Roman"/>
                <w:b/>
                <w:bCs/>
                <w:color w:val="000000"/>
                <w:sz w:val="40"/>
                <w:szCs w:val="40"/>
                <w:lang w:eastAsia="ru-RU"/>
              </w:rPr>
              <w:t>1</w:t>
            </w: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210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9</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6</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12</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15</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255</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303</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39</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9</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51</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59</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0</w:t>
            </w:r>
          </w:p>
        </w:tc>
      </w:tr>
      <w:tr w:rsidR="00154540" w:rsidTr="00377A4C">
        <w:trPr>
          <w:trHeight w:val="295"/>
        </w:trPr>
        <w:tc>
          <w:tcPr>
            <w:tcW w:w="200" w:type="pct"/>
            <w:vMerge w:val="restar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r w:rsidRPr="007644DC">
              <w:rPr>
                <w:rFonts w:ascii="Times New Roman" w:eastAsia="Times New Roman" w:hAnsi="Times New Roman" w:cs="Times New Roman"/>
                <w:b/>
                <w:bCs/>
                <w:color w:val="000000"/>
                <w:sz w:val="40"/>
                <w:szCs w:val="40"/>
                <w:lang w:eastAsia="ru-RU"/>
              </w:rPr>
              <w:t>2</w:t>
            </w: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186</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18</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21</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238</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289</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54</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60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68</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0</w:t>
            </w:r>
          </w:p>
        </w:tc>
      </w:tr>
      <w:tr w:rsidR="00154540" w:rsidTr="00377A4C">
        <w:trPr>
          <w:trHeight w:val="295"/>
        </w:trPr>
        <w:tc>
          <w:tcPr>
            <w:tcW w:w="200" w:type="pct"/>
            <w:vMerge w:val="restar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r w:rsidRPr="007644DC">
              <w:rPr>
                <w:rFonts w:ascii="Times New Roman" w:eastAsia="Times New Roman" w:hAnsi="Times New Roman" w:cs="Times New Roman"/>
                <w:b/>
                <w:bCs/>
                <w:color w:val="000000"/>
                <w:sz w:val="40"/>
                <w:szCs w:val="40"/>
                <w:lang w:eastAsia="ru-RU"/>
              </w:rPr>
              <w:t>3</w:t>
            </w: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33</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38</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39</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9</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51</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56</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0</w:t>
            </w:r>
          </w:p>
        </w:tc>
      </w:tr>
      <w:tr w:rsidR="00154540" w:rsidTr="00377A4C">
        <w:trPr>
          <w:trHeight w:val="295"/>
        </w:trPr>
        <w:tc>
          <w:tcPr>
            <w:tcW w:w="754" w:type="pct"/>
            <w:gridSpan w:val="2"/>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1,3</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1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p>
        </w:tc>
      </w:tr>
      <w:bookmarkEnd w:id="27"/>
    </w:tbl>
    <w:p w:rsidR="00377A4C" w:rsidRPr="00B24F4E" w:rsidRDefault="00377A4C" w:rsidP="00377A4C">
      <w:pPr>
        <w:tabs>
          <w:tab w:val="left" w:pos="5408"/>
          <w:tab w:val="center" w:pos="7285"/>
        </w:tabs>
        <w:spacing w:after="0" w:line="240" w:lineRule="auto"/>
        <w:rPr>
          <w:rFonts w:ascii="Times New Roman" w:eastAsia="Times New Roman" w:hAnsi="Times New Roman" w:cs="Times New Roman"/>
          <w:sz w:val="24"/>
          <w:lang w:eastAsia="ru-RU"/>
        </w:rPr>
        <w:sectPr w:rsidR="00377A4C" w:rsidRPr="00B24F4E"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28" w:name="_Toc168843930"/>
      <w:r w:rsidRPr="007644DC">
        <w:rPr>
          <w:rFonts w:ascii="Times New Roman" w:hAnsi="Times New Roman" w:cs="Times New Roman"/>
          <w:b/>
          <w:sz w:val="28"/>
        </w:rPr>
        <w:lastRenderedPageBreak/>
        <w:t>Транспортный узел 2</w:t>
      </w:r>
      <w:bookmarkEnd w:id="28"/>
    </w:p>
    <w:p w:rsidR="00377A4C" w:rsidRDefault="00377A4C" w:rsidP="00377A4C">
      <w:pPr>
        <w:spacing w:after="0"/>
        <w:jc w:val="center"/>
        <w:rPr>
          <w:rFonts w:ascii="Times New Roman" w:hAnsi="Times New Roman" w:cs="Times New Roman"/>
          <w:noProof/>
          <w:lang w:eastAsia="ru-RU"/>
        </w:rPr>
      </w:pPr>
      <w:r w:rsidRPr="007008F0">
        <w:rPr>
          <w:rFonts w:ascii="Times New Roman" w:hAnsi="Times New Roman" w:cs="Times New Roman"/>
          <w:noProof/>
          <w:lang w:eastAsia="ru-RU"/>
        </w:rPr>
        <w:drawing>
          <wp:inline distT="0" distB="0" distL="0" distR="0">
            <wp:extent cx="5940425" cy="474916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4749165"/>
                    </a:xfrm>
                    <a:prstGeom prst="rect">
                      <a:avLst/>
                    </a:prstGeom>
                  </pic:spPr>
                </pic:pic>
              </a:graphicData>
            </a:graphic>
          </wp:inline>
        </w:drawing>
      </w:r>
    </w:p>
    <w:p w:rsidR="00377A4C" w:rsidRDefault="00377A4C" w:rsidP="00377A4C">
      <w:pPr>
        <w:spacing w:after="0" w:line="360" w:lineRule="auto"/>
        <w:jc w:val="center"/>
        <w:rPr>
          <w:rFonts w:ascii="Times New Roman" w:hAnsi="Times New Roman" w:cs="Times New Roman"/>
          <w:b/>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3</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2</w:t>
      </w:r>
    </w:p>
    <w:p w:rsidR="00377A4C" w:rsidRDefault="00377A4C" w:rsidP="00377A4C">
      <w:pPr>
        <w:jc w:val="center"/>
        <w:rPr>
          <w:noProof/>
          <w:lang w:eastAsia="ru-RU"/>
        </w:rPr>
      </w:pPr>
      <w:r w:rsidRPr="00BF6627">
        <w:rPr>
          <w:noProof/>
          <w:lang w:eastAsia="ru-RU"/>
        </w:rPr>
        <w:drawing>
          <wp:inline distT="0" distB="0" distL="0" distR="0">
            <wp:extent cx="5940425" cy="2985135"/>
            <wp:effectExtent l="0" t="0" r="317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298513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4</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2</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pP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r w:rsidRPr="00E7432B">
        <w:rPr>
          <w:rFonts w:ascii="Times New Roman" w:eastAsia="Times New Roman" w:hAnsi="Times New Roman" w:cs="Times New Roman"/>
          <w:sz w:val="24"/>
          <w:shd w:val="clear" w:color="auto" w:fill="FFFFFF"/>
          <w:lang w:eastAsia="ru-RU"/>
        </w:rPr>
        <w:t xml:space="preserve"> </w:t>
      </w:r>
      <w:r w:rsidRPr="00C321CD">
        <w:rPr>
          <w:rFonts w:ascii="Times New Roman" w:eastAsia="Times New Roman" w:hAnsi="Times New Roman" w:cs="Times New Roman"/>
          <w:sz w:val="24"/>
          <w:shd w:val="clear" w:color="auto" w:fill="FFFFFF"/>
          <w:lang w:eastAsia="ru-RU"/>
        </w:rPr>
        <w:t xml:space="preserve">ул. Кирова – ул. Школьная </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C321CD">
        <w:rPr>
          <w:rFonts w:ascii="Times New Roman" w:eastAsia="Times New Roman" w:hAnsi="Times New Roman" w:cs="Times New Roman"/>
          <w:sz w:val="24"/>
          <w:shd w:val="clear" w:color="auto" w:fill="FFFFFF"/>
          <w:lang w:eastAsia="ru-RU"/>
        </w:rPr>
        <w:t xml:space="preserve">(а/д 00 ОП ФЗ 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 xml:space="preserve">июля </w:t>
      </w:r>
      <w:r w:rsidRPr="00E7432B">
        <w:rPr>
          <w:rFonts w:ascii="Times New Roman" w:eastAsia="Times New Roman" w:hAnsi="Times New Roman" w:cs="Times New Roman"/>
          <w:sz w:val="24"/>
          <w:lang w:eastAsia="ru-RU"/>
        </w:rPr>
        <w:t>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585"/>
        <w:gridCol w:w="782"/>
        <w:gridCol w:w="516"/>
        <w:gridCol w:w="965"/>
        <w:gridCol w:w="688"/>
        <w:gridCol w:w="702"/>
        <w:gridCol w:w="777"/>
        <w:gridCol w:w="791"/>
        <w:gridCol w:w="800"/>
        <w:gridCol w:w="800"/>
        <w:gridCol w:w="1076"/>
        <w:gridCol w:w="702"/>
        <w:gridCol w:w="702"/>
        <w:gridCol w:w="702"/>
        <w:gridCol w:w="948"/>
        <w:gridCol w:w="1171"/>
      </w:tblGrid>
      <w:tr w:rsidR="00154540" w:rsidTr="00377A4C">
        <w:trPr>
          <w:trHeight w:val="3597"/>
        </w:trPr>
        <w:tc>
          <w:tcPr>
            <w:tcW w:w="755" w:type="pct"/>
            <w:gridSpan w:val="2"/>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bookmarkStart w:id="29" w:name="_Hlk168652419"/>
            <w:r w:rsidRPr="00526B1D">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8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2-осные грузовые автомобили</w:t>
            </w:r>
          </w:p>
        </w:tc>
        <w:tc>
          <w:tcPr>
            <w:tcW w:w="338"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4-осные грузовые автомобили</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7"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526B1D">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Фактическая интенсивность, авт./час</w:t>
            </w:r>
          </w:p>
        </w:tc>
        <w:tc>
          <w:tcPr>
            <w:tcW w:w="41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301"/>
        </w:trPr>
        <w:tc>
          <w:tcPr>
            <w:tcW w:w="200" w:type="pct"/>
            <w:vMerge w:val="restart"/>
            <w:shd w:val="clear" w:color="auto" w:fill="auto"/>
            <w:noWrap/>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r w:rsidRPr="00526B1D">
              <w:rPr>
                <w:rFonts w:ascii="Calibri" w:eastAsia="Times New Roman" w:hAnsi="Calibri" w:cs="Times New Roman"/>
                <w:b/>
                <w:bCs/>
                <w:color w:val="000000"/>
                <w:sz w:val="40"/>
                <w:szCs w:val="40"/>
                <w:lang w:eastAsia="ru-RU"/>
              </w:rPr>
              <w:t>1</w:t>
            </w: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156</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165</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169</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99</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203</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0</w:t>
            </w:r>
          </w:p>
        </w:tc>
      </w:tr>
      <w:tr w:rsidR="00154540" w:rsidTr="00377A4C">
        <w:trPr>
          <w:trHeight w:val="301"/>
        </w:trPr>
        <w:tc>
          <w:tcPr>
            <w:tcW w:w="200" w:type="pct"/>
            <w:vMerge w:val="restart"/>
            <w:shd w:val="clear" w:color="auto" w:fill="auto"/>
            <w:noWrap/>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r w:rsidRPr="00526B1D">
              <w:rPr>
                <w:rFonts w:ascii="Calibri" w:eastAsia="Times New Roman" w:hAnsi="Calibri" w:cs="Times New Roman"/>
                <w:b/>
                <w:bCs/>
                <w:color w:val="000000"/>
                <w:sz w:val="40"/>
                <w:szCs w:val="40"/>
                <w:lang w:eastAsia="ru-RU"/>
              </w:rPr>
              <w:t>2</w:t>
            </w: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135</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144</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150</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83</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0</w:t>
            </w:r>
          </w:p>
        </w:tc>
      </w:tr>
      <w:tr w:rsidR="00154540" w:rsidTr="00377A4C">
        <w:trPr>
          <w:trHeight w:val="301"/>
        </w:trPr>
        <w:tc>
          <w:tcPr>
            <w:tcW w:w="200" w:type="pct"/>
            <w:vMerge w:val="restart"/>
            <w:shd w:val="clear" w:color="auto" w:fill="auto"/>
            <w:noWrap/>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r w:rsidRPr="00526B1D">
              <w:rPr>
                <w:rFonts w:ascii="Calibri" w:eastAsia="Times New Roman" w:hAnsi="Calibri" w:cs="Times New Roman"/>
                <w:b/>
                <w:bCs/>
                <w:color w:val="000000"/>
                <w:sz w:val="40"/>
                <w:szCs w:val="40"/>
                <w:lang w:eastAsia="ru-RU"/>
              </w:rPr>
              <w:t>3</w:t>
            </w: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174</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195</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230</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72</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0</w:t>
            </w:r>
          </w:p>
        </w:tc>
      </w:tr>
      <w:tr w:rsidR="00154540" w:rsidTr="00377A4C">
        <w:trPr>
          <w:trHeight w:val="301"/>
        </w:trPr>
        <w:tc>
          <w:tcPr>
            <w:tcW w:w="755" w:type="pct"/>
            <w:gridSpan w:val="2"/>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1,3</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1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p>
        </w:tc>
      </w:tr>
      <w:bookmarkEnd w:id="29"/>
    </w:tbl>
    <w:p w:rsidR="00377A4C" w:rsidRDefault="00377A4C" w:rsidP="00377A4C">
      <w:pPr>
        <w:jc w:val="center"/>
        <w:rPr>
          <w:rFonts w:ascii="Times New Roman" w:hAnsi="Times New Roman" w:cs="Times New Roman"/>
          <w:b/>
          <w:sz w:val="28"/>
        </w:rPr>
        <w:sectPr w:rsidR="00377A4C"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0" w:name="_Toc168843931"/>
      <w:r w:rsidRPr="007644DC">
        <w:rPr>
          <w:rFonts w:ascii="Times New Roman" w:hAnsi="Times New Roman" w:cs="Times New Roman"/>
          <w:b/>
          <w:sz w:val="28"/>
        </w:rPr>
        <w:lastRenderedPageBreak/>
        <w:t>Транспортный узел 3</w:t>
      </w:r>
      <w:bookmarkEnd w:id="30"/>
    </w:p>
    <w:p w:rsidR="00377A4C" w:rsidRDefault="00377A4C" w:rsidP="00377A4C">
      <w:pPr>
        <w:spacing w:after="0"/>
        <w:jc w:val="center"/>
        <w:rPr>
          <w:rFonts w:ascii="Times New Roman" w:hAnsi="Times New Roman" w:cs="Times New Roman"/>
          <w:b/>
          <w:sz w:val="28"/>
        </w:rPr>
      </w:pPr>
      <w:r w:rsidRPr="007008F0">
        <w:rPr>
          <w:rFonts w:ascii="Times New Roman" w:hAnsi="Times New Roman" w:cs="Times New Roman"/>
          <w:b/>
          <w:noProof/>
          <w:sz w:val="28"/>
          <w:lang w:eastAsia="ru-RU"/>
        </w:rPr>
        <w:drawing>
          <wp:inline distT="0" distB="0" distL="0" distR="0">
            <wp:extent cx="5940425" cy="4777740"/>
            <wp:effectExtent l="0" t="0" r="317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477774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5</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3</w:t>
      </w:r>
    </w:p>
    <w:p w:rsidR="00377A4C" w:rsidRDefault="00377A4C" w:rsidP="00377A4C">
      <w:pPr>
        <w:spacing w:after="0" w:line="360" w:lineRule="auto"/>
        <w:jc w:val="center"/>
        <w:rPr>
          <w:rFonts w:ascii="Times New Roman" w:hAnsi="Times New Roman" w:cs="Times New Roman"/>
          <w:bCs/>
          <w:sz w:val="28"/>
        </w:rPr>
      </w:pPr>
      <w:r w:rsidRPr="00BF6627">
        <w:rPr>
          <w:rFonts w:ascii="Times New Roman" w:hAnsi="Times New Roman" w:cs="Times New Roman"/>
          <w:bCs/>
          <w:noProof/>
          <w:sz w:val="28"/>
          <w:lang w:eastAsia="ru-RU"/>
        </w:rPr>
        <w:drawing>
          <wp:inline distT="0" distB="0" distL="0" distR="0">
            <wp:extent cx="5940425" cy="3236595"/>
            <wp:effectExtent l="0" t="0" r="317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23659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6</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3</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rsidSect="00377A4C">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color w:val="FF0000"/>
          <w:sz w:val="24"/>
          <w:shd w:val="clear" w:color="auto" w:fill="FFFFFF"/>
          <w:lang w:eastAsia="ru-RU"/>
        </w:rPr>
      </w:pPr>
      <w:r w:rsidRPr="00E7432B">
        <w:rPr>
          <w:rFonts w:ascii="Times New Roman" w:eastAsia="Times New Roman" w:hAnsi="Times New Roman" w:cs="Times New Roman"/>
          <w:sz w:val="24"/>
          <w:lang w:eastAsia="ru-RU"/>
        </w:rPr>
        <w:t xml:space="preserve">участок/перекресток: </w:t>
      </w:r>
      <w:r w:rsidRPr="00C321CD">
        <w:rPr>
          <w:rFonts w:ascii="Times New Roman" w:eastAsia="Times New Roman" w:hAnsi="Times New Roman" w:cs="Times New Roman"/>
          <w:sz w:val="24"/>
          <w:lang w:eastAsia="ru-RU"/>
        </w:rPr>
        <w:t>ул. Октябрьская – ул. Жуковского</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июля</w:t>
      </w:r>
      <w:r w:rsidRPr="00E7432B">
        <w:rPr>
          <w:rFonts w:ascii="Times New Roman" w:eastAsia="Times New Roman" w:hAnsi="Times New Roman" w:cs="Times New Roman"/>
          <w:sz w:val="24"/>
          <w:lang w:eastAsia="ru-RU"/>
        </w:rPr>
        <w:t xml:space="preserve">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705F24"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581"/>
        <w:gridCol w:w="781"/>
        <w:gridCol w:w="516"/>
        <w:gridCol w:w="967"/>
        <w:gridCol w:w="687"/>
        <w:gridCol w:w="701"/>
        <w:gridCol w:w="776"/>
        <w:gridCol w:w="794"/>
        <w:gridCol w:w="800"/>
        <w:gridCol w:w="800"/>
        <w:gridCol w:w="1076"/>
        <w:gridCol w:w="702"/>
        <w:gridCol w:w="702"/>
        <w:gridCol w:w="702"/>
        <w:gridCol w:w="948"/>
        <w:gridCol w:w="1171"/>
      </w:tblGrid>
      <w:tr w:rsidR="00154540" w:rsidTr="00377A4C">
        <w:trPr>
          <w:trHeight w:val="3876"/>
        </w:trPr>
        <w:tc>
          <w:tcPr>
            <w:tcW w:w="755"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bookmarkStart w:id="31" w:name="_Hlk168652927"/>
            <w:r w:rsidRPr="00705F24">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78"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2-осные грузовые автомобили</w:t>
            </w:r>
          </w:p>
        </w:tc>
        <w:tc>
          <w:tcPr>
            <w:tcW w:w="339"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грузовые автомобили</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8"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705F24">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Фактическая интенсивность, авт./час</w:t>
            </w:r>
          </w:p>
        </w:tc>
        <w:tc>
          <w:tcPr>
            <w:tcW w:w="41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325"/>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1</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405</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412</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117</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121</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154540" w:rsidTr="00377A4C">
        <w:trPr>
          <w:trHeight w:val="325"/>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2</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162</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168</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170</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186</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189</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191</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325"/>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3</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57</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56</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108</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114</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116</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154540" w:rsidTr="00377A4C">
        <w:trPr>
          <w:trHeight w:val="325"/>
        </w:trPr>
        <w:tc>
          <w:tcPr>
            <w:tcW w:w="755"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1,3</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bookmarkEnd w:id="31"/>
    </w:tbl>
    <w:p w:rsidR="00377A4C" w:rsidRDefault="00377A4C" w:rsidP="00377A4C">
      <w:pPr>
        <w:spacing w:after="0" w:line="360" w:lineRule="auto"/>
        <w:jc w:val="center"/>
        <w:rPr>
          <w:rFonts w:ascii="Times New Roman" w:eastAsia="Times New Roman" w:hAnsi="Times New Roman" w:cs="Times New Roman"/>
          <w:lang w:eastAsia="ru-RU"/>
        </w:rPr>
        <w:sectPr w:rsidR="00377A4C"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2" w:name="_Toc168843932"/>
      <w:r w:rsidRPr="007644DC">
        <w:rPr>
          <w:rFonts w:ascii="Times New Roman" w:hAnsi="Times New Roman" w:cs="Times New Roman"/>
          <w:b/>
          <w:sz w:val="28"/>
        </w:rPr>
        <w:lastRenderedPageBreak/>
        <w:t>Транспортный узел 4</w:t>
      </w:r>
      <w:bookmarkEnd w:id="32"/>
    </w:p>
    <w:p w:rsidR="00377A4C" w:rsidRDefault="00377A4C" w:rsidP="00377A4C">
      <w:pPr>
        <w:spacing w:after="0"/>
        <w:jc w:val="center"/>
        <w:rPr>
          <w:rFonts w:ascii="Times New Roman" w:hAnsi="Times New Roman" w:cs="Times New Roman"/>
          <w:b/>
          <w:sz w:val="28"/>
        </w:rPr>
      </w:pPr>
      <w:r w:rsidRPr="007008F0">
        <w:rPr>
          <w:rFonts w:ascii="Times New Roman" w:hAnsi="Times New Roman" w:cs="Times New Roman"/>
          <w:b/>
          <w:noProof/>
          <w:sz w:val="28"/>
          <w:lang w:eastAsia="ru-RU"/>
        </w:rPr>
        <w:drawing>
          <wp:inline distT="0" distB="0" distL="0" distR="0">
            <wp:extent cx="5940425" cy="4534535"/>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453453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7</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4</w:t>
      </w:r>
    </w:p>
    <w:p w:rsidR="00377A4C" w:rsidRDefault="00377A4C" w:rsidP="00377A4C">
      <w:pPr>
        <w:jc w:val="center"/>
        <w:rPr>
          <w:rFonts w:ascii="Times New Roman" w:hAnsi="Times New Roman" w:cs="Times New Roman"/>
          <w:b/>
          <w:sz w:val="28"/>
        </w:rPr>
      </w:pPr>
      <w:r w:rsidRPr="00BF6627">
        <w:rPr>
          <w:rFonts w:ascii="Times New Roman" w:hAnsi="Times New Roman" w:cs="Times New Roman"/>
          <w:b/>
          <w:noProof/>
          <w:sz w:val="28"/>
          <w:lang w:eastAsia="ru-RU"/>
        </w:rPr>
        <w:drawing>
          <wp:inline distT="0" distB="0" distL="0" distR="0">
            <wp:extent cx="5940425" cy="3283585"/>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328358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8</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4</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r w:rsidRPr="00E7432B">
        <w:rPr>
          <w:rFonts w:ascii="Times New Roman" w:eastAsia="Times New Roman" w:hAnsi="Times New Roman" w:cs="Times New Roman"/>
          <w:sz w:val="24"/>
          <w:shd w:val="clear" w:color="auto" w:fill="FFFFFF"/>
          <w:lang w:eastAsia="ru-RU"/>
        </w:rPr>
        <w:t xml:space="preserve"> </w:t>
      </w:r>
      <w:r w:rsidRPr="00C321CD">
        <w:rPr>
          <w:rFonts w:ascii="Times New Roman" w:eastAsia="Times New Roman" w:hAnsi="Times New Roman" w:cs="Times New Roman"/>
          <w:sz w:val="24"/>
          <w:shd w:val="clear" w:color="auto" w:fill="FFFFFF"/>
          <w:lang w:eastAsia="ru-RU"/>
        </w:rPr>
        <w:t>ул. Октябрьская – ул. Базарная</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июля</w:t>
      </w:r>
      <w:r w:rsidRPr="00E7432B">
        <w:rPr>
          <w:rFonts w:ascii="Times New Roman" w:eastAsia="Times New Roman" w:hAnsi="Times New Roman" w:cs="Times New Roman"/>
          <w:sz w:val="24"/>
          <w:lang w:eastAsia="ru-RU"/>
        </w:rPr>
        <w:t xml:space="preserve">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jc w:val="center"/>
        <w:rPr>
          <w:rFonts w:ascii="Times New Roman" w:hAnsi="Times New Roman" w:cs="Times New Roman"/>
          <w:b/>
          <w:sz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581"/>
        <w:gridCol w:w="781"/>
        <w:gridCol w:w="516"/>
        <w:gridCol w:w="964"/>
        <w:gridCol w:w="688"/>
        <w:gridCol w:w="700"/>
        <w:gridCol w:w="777"/>
        <w:gridCol w:w="791"/>
        <w:gridCol w:w="800"/>
        <w:gridCol w:w="800"/>
        <w:gridCol w:w="1076"/>
        <w:gridCol w:w="702"/>
        <w:gridCol w:w="702"/>
        <w:gridCol w:w="702"/>
        <w:gridCol w:w="948"/>
        <w:gridCol w:w="1176"/>
      </w:tblGrid>
      <w:tr w:rsidR="00154540" w:rsidTr="00377A4C">
        <w:trPr>
          <w:trHeight w:val="3556"/>
        </w:trPr>
        <w:tc>
          <w:tcPr>
            <w:tcW w:w="754"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79"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2-осные грузовые автомобили</w:t>
            </w:r>
          </w:p>
        </w:tc>
        <w:tc>
          <w:tcPr>
            <w:tcW w:w="338"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грузовые автомобили</w:t>
            </w:r>
          </w:p>
        </w:tc>
        <w:tc>
          <w:tcPr>
            <w:tcW w:w="245"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7"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705F24">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Фактическая интенсивность, авт./час</w:t>
            </w:r>
          </w:p>
        </w:tc>
        <w:tc>
          <w:tcPr>
            <w:tcW w:w="415"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298"/>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1</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288</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309</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317</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78</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95</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298"/>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2</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249</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258</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261</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298"/>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3</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57</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74</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298"/>
        </w:trPr>
        <w:tc>
          <w:tcPr>
            <w:tcW w:w="754"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1,3</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1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E7432B" w:rsidRDefault="00377A4C" w:rsidP="00377A4C">
      <w:pPr>
        <w:jc w:val="center"/>
        <w:rPr>
          <w:rFonts w:ascii="Times New Roman" w:hAnsi="Times New Roman" w:cs="Times New Roman"/>
          <w:b/>
          <w:sz w:val="28"/>
        </w:rPr>
        <w:sectPr w:rsidR="00377A4C" w:rsidRPr="00E7432B"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3" w:name="_Toc168843933"/>
      <w:r w:rsidRPr="007644DC">
        <w:rPr>
          <w:rFonts w:ascii="Times New Roman" w:hAnsi="Times New Roman" w:cs="Times New Roman"/>
          <w:b/>
          <w:sz w:val="28"/>
        </w:rPr>
        <w:lastRenderedPageBreak/>
        <w:t>Транспортный узел 5</w:t>
      </w:r>
      <w:bookmarkEnd w:id="33"/>
    </w:p>
    <w:p w:rsidR="00377A4C" w:rsidRDefault="00377A4C" w:rsidP="00377A4C">
      <w:pPr>
        <w:spacing w:after="0"/>
        <w:jc w:val="center"/>
        <w:rPr>
          <w:rFonts w:ascii="Times New Roman" w:hAnsi="Times New Roman" w:cs="Times New Roman"/>
          <w:noProof/>
          <w:lang w:eastAsia="ru-RU"/>
        </w:rPr>
      </w:pPr>
      <w:r w:rsidRPr="007008F0">
        <w:rPr>
          <w:rFonts w:ascii="Times New Roman" w:hAnsi="Times New Roman" w:cs="Times New Roman"/>
          <w:noProof/>
          <w:lang w:eastAsia="ru-RU"/>
        </w:rPr>
        <w:drawing>
          <wp:inline distT="0" distB="0" distL="0" distR="0">
            <wp:extent cx="5940425" cy="491871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491871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9</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5</w:t>
      </w:r>
    </w:p>
    <w:p w:rsidR="00377A4C" w:rsidRDefault="00377A4C" w:rsidP="00377A4C">
      <w:pPr>
        <w:spacing w:after="0"/>
        <w:jc w:val="center"/>
        <w:rPr>
          <w:rFonts w:ascii="Times New Roman" w:hAnsi="Times New Roman" w:cs="Times New Roman"/>
          <w:b/>
          <w:sz w:val="28"/>
        </w:rPr>
      </w:pPr>
      <w:r w:rsidRPr="00BF6627">
        <w:rPr>
          <w:rFonts w:ascii="Times New Roman" w:hAnsi="Times New Roman" w:cs="Times New Roman"/>
          <w:b/>
          <w:noProof/>
          <w:sz w:val="28"/>
          <w:lang w:eastAsia="ru-RU"/>
        </w:rPr>
        <w:drawing>
          <wp:inline distT="0" distB="0" distL="0" distR="0">
            <wp:extent cx="5941187" cy="3115339"/>
            <wp:effectExtent l="0" t="0" r="254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311494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10</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5</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color w:val="FF0000"/>
          <w:sz w:val="24"/>
          <w:shd w:val="clear" w:color="auto" w:fill="FFFFFF"/>
          <w:lang w:eastAsia="ru-RU"/>
        </w:rPr>
      </w:pPr>
      <w:r w:rsidRPr="00E7432B">
        <w:rPr>
          <w:rFonts w:ascii="Times New Roman" w:eastAsia="Times New Roman" w:hAnsi="Times New Roman" w:cs="Times New Roman"/>
          <w:sz w:val="24"/>
          <w:lang w:eastAsia="ru-RU"/>
        </w:rPr>
        <w:t xml:space="preserve">участок/перекресток: </w:t>
      </w:r>
      <w:r w:rsidRPr="00C321CD">
        <w:rPr>
          <w:rFonts w:ascii="Times New Roman" w:eastAsia="Times New Roman" w:hAnsi="Times New Roman" w:cs="Times New Roman"/>
          <w:sz w:val="24"/>
          <w:lang w:eastAsia="ru-RU"/>
        </w:rPr>
        <w:t>ул. 50 лет ВЛКСМ – ул. Жуковского</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июля</w:t>
      </w:r>
      <w:r w:rsidRPr="00E7432B">
        <w:rPr>
          <w:rFonts w:ascii="Times New Roman" w:eastAsia="Times New Roman" w:hAnsi="Times New Roman" w:cs="Times New Roman"/>
          <w:sz w:val="24"/>
          <w:lang w:eastAsia="ru-RU"/>
        </w:rPr>
        <w:t xml:space="preserve">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1358"/>
        <w:gridCol w:w="790"/>
        <w:gridCol w:w="516"/>
        <w:gridCol w:w="985"/>
        <w:gridCol w:w="700"/>
        <w:gridCol w:w="714"/>
        <w:gridCol w:w="785"/>
        <w:gridCol w:w="808"/>
        <w:gridCol w:w="814"/>
        <w:gridCol w:w="814"/>
        <w:gridCol w:w="1096"/>
        <w:gridCol w:w="714"/>
        <w:gridCol w:w="714"/>
        <w:gridCol w:w="714"/>
        <w:gridCol w:w="965"/>
        <w:gridCol w:w="1208"/>
      </w:tblGrid>
      <w:tr w:rsidR="00154540" w:rsidTr="00377A4C">
        <w:trPr>
          <w:trHeight w:val="3834"/>
        </w:trPr>
        <w:tc>
          <w:tcPr>
            <w:tcW w:w="680" w:type="pct"/>
            <w:gridSpan w:val="2"/>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Направление движения</w:t>
            </w:r>
          </w:p>
        </w:tc>
        <w:tc>
          <w:tcPr>
            <w:tcW w:w="277"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8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2-осные грузовые автомобили</w:t>
            </w:r>
          </w:p>
        </w:tc>
        <w:tc>
          <w:tcPr>
            <w:tcW w:w="34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3-осные грузовые автомобили</w:t>
            </w:r>
          </w:p>
        </w:tc>
        <w:tc>
          <w:tcPr>
            <w:tcW w:w="24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4-осные грузовые автомобили</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83"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84"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9873A5">
              <w:rPr>
                <w:rFonts w:ascii="Times New Roman" w:eastAsia="Times New Roman" w:hAnsi="Times New Roman" w:cs="Times New Roman"/>
                <w:color w:val="000000"/>
                <w:sz w:val="24"/>
                <w:szCs w:val="24"/>
                <w:lang w:eastAsia="ru-RU"/>
              </w:rPr>
              <w:br/>
              <w:t>полуприцепом)</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6-осные седельные поезда</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Автомобили с 7-ю и более осями</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Автобусы и троллейбусы</w:t>
            </w:r>
          </w:p>
        </w:tc>
        <w:tc>
          <w:tcPr>
            <w:tcW w:w="338"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Фактическая интенсивность, авт./час</w:t>
            </w:r>
          </w:p>
        </w:tc>
        <w:tc>
          <w:tcPr>
            <w:tcW w:w="423"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321"/>
        </w:trPr>
        <w:tc>
          <w:tcPr>
            <w:tcW w:w="204" w:type="pct"/>
            <w:vMerge w:val="restart"/>
            <w:shd w:val="clear" w:color="auto" w:fill="auto"/>
            <w:noWrap/>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r w:rsidRPr="009873A5">
              <w:rPr>
                <w:rFonts w:ascii="Calibri" w:eastAsia="Times New Roman" w:hAnsi="Calibri" w:cs="Times New Roman"/>
                <w:b/>
                <w:bCs/>
                <w:color w:val="000000"/>
                <w:sz w:val="40"/>
                <w:szCs w:val="40"/>
                <w:lang w:eastAsia="ru-RU"/>
              </w:rPr>
              <w:t>1</w:t>
            </w: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123</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132</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140</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156</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159</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164</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0</w:t>
            </w:r>
          </w:p>
        </w:tc>
      </w:tr>
      <w:tr w:rsidR="00154540" w:rsidTr="00377A4C">
        <w:trPr>
          <w:trHeight w:val="321"/>
        </w:trPr>
        <w:tc>
          <w:tcPr>
            <w:tcW w:w="204" w:type="pct"/>
            <w:vMerge w:val="restart"/>
            <w:shd w:val="clear" w:color="auto" w:fill="auto"/>
            <w:noWrap/>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r w:rsidRPr="009873A5">
              <w:rPr>
                <w:rFonts w:ascii="Calibri" w:eastAsia="Times New Roman" w:hAnsi="Calibri" w:cs="Times New Roman"/>
                <w:b/>
                <w:bCs/>
                <w:color w:val="000000"/>
                <w:sz w:val="40"/>
                <w:szCs w:val="40"/>
                <w:lang w:eastAsia="ru-RU"/>
              </w:rPr>
              <w:t>2</w:t>
            </w: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111</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0</w:t>
            </w:r>
          </w:p>
        </w:tc>
      </w:tr>
      <w:tr w:rsidR="00154540" w:rsidTr="00377A4C">
        <w:trPr>
          <w:trHeight w:val="321"/>
        </w:trPr>
        <w:tc>
          <w:tcPr>
            <w:tcW w:w="204" w:type="pct"/>
            <w:vMerge w:val="restart"/>
            <w:shd w:val="clear" w:color="auto" w:fill="auto"/>
            <w:noWrap/>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r w:rsidRPr="009873A5">
              <w:rPr>
                <w:rFonts w:ascii="Calibri" w:eastAsia="Times New Roman" w:hAnsi="Calibri" w:cs="Times New Roman"/>
                <w:b/>
                <w:bCs/>
                <w:color w:val="000000"/>
                <w:sz w:val="40"/>
                <w:szCs w:val="40"/>
                <w:lang w:eastAsia="ru-RU"/>
              </w:rPr>
              <w:t>3</w:t>
            </w: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84</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88</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0</w:t>
            </w:r>
          </w:p>
        </w:tc>
      </w:tr>
      <w:tr w:rsidR="00154540" w:rsidTr="00377A4C">
        <w:trPr>
          <w:trHeight w:val="321"/>
        </w:trPr>
        <w:tc>
          <w:tcPr>
            <w:tcW w:w="680" w:type="pct"/>
            <w:gridSpan w:val="2"/>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КП</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1,3</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1,8</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2,2</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2,2</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3,2</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3,2</w:t>
            </w:r>
          </w:p>
        </w:tc>
        <w:tc>
          <w:tcPr>
            <w:tcW w:w="250"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1,4</w:t>
            </w:r>
          </w:p>
        </w:tc>
        <w:tc>
          <w:tcPr>
            <w:tcW w:w="338"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2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E7432B" w:rsidRDefault="00377A4C" w:rsidP="00377A4C">
      <w:pPr>
        <w:rPr>
          <w:rFonts w:ascii="Times New Roman" w:hAnsi="Times New Roman" w:cs="Times New Roman"/>
          <w:b/>
          <w:sz w:val="28"/>
        </w:rPr>
        <w:sectPr w:rsidR="00377A4C" w:rsidRPr="00E7432B"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4" w:name="_Toc168843934"/>
      <w:r w:rsidRPr="007644DC">
        <w:rPr>
          <w:rFonts w:ascii="Times New Roman" w:hAnsi="Times New Roman" w:cs="Times New Roman"/>
          <w:b/>
          <w:sz w:val="28"/>
        </w:rPr>
        <w:lastRenderedPageBreak/>
        <w:t>Транспортный узел 6</w:t>
      </w:r>
      <w:bookmarkEnd w:id="34"/>
    </w:p>
    <w:p w:rsidR="00377A4C" w:rsidRDefault="00377A4C" w:rsidP="00377A4C">
      <w:pPr>
        <w:spacing w:after="0"/>
        <w:jc w:val="center"/>
        <w:rPr>
          <w:rFonts w:ascii="Times New Roman" w:hAnsi="Times New Roman" w:cs="Times New Roman"/>
          <w:b/>
          <w:sz w:val="28"/>
        </w:rPr>
      </w:pPr>
      <w:r w:rsidRPr="007008F0">
        <w:rPr>
          <w:rFonts w:ascii="Times New Roman" w:hAnsi="Times New Roman" w:cs="Times New Roman"/>
          <w:b/>
          <w:noProof/>
          <w:sz w:val="28"/>
          <w:lang w:eastAsia="ru-RU"/>
        </w:rPr>
        <w:drawing>
          <wp:inline distT="0" distB="0" distL="0" distR="0">
            <wp:extent cx="5940425" cy="4723765"/>
            <wp:effectExtent l="0" t="0" r="317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472376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Рисунок 1</w:t>
      </w:r>
      <w:r>
        <w:rPr>
          <w:rFonts w:ascii="Times New Roman" w:hAnsi="Times New Roman" w:cs="Times New Roman"/>
          <w:bCs/>
          <w:sz w:val="28"/>
        </w:rPr>
        <w:t>1</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6</w:t>
      </w:r>
    </w:p>
    <w:p w:rsidR="00377A4C" w:rsidRDefault="00377A4C" w:rsidP="00377A4C">
      <w:pPr>
        <w:pStyle w:val="ab"/>
        <w:spacing w:line="360" w:lineRule="auto"/>
      </w:pPr>
      <w:r w:rsidRPr="00E26F86">
        <w:rPr>
          <w:noProof/>
          <w:lang w:eastAsia="ru-RU"/>
        </w:rPr>
        <w:drawing>
          <wp:inline distT="0" distB="0" distL="0" distR="0">
            <wp:extent cx="5940425" cy="328358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328358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12</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6</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bookmarkStart w:id="35" w:name="_Hlk168661514"/>
      <w:r w:rsidRPr="00E7432B">
        <w:rPr>
          <w:rFonts w:ascii="Times New Roman" w:eastAsia="Times New Roman" w:hAnsi="Times New Roman" w:cs="Times New Roman"/>
          <w:sz w:val="24"/>
          <w:lang w:eastAsia="ru-RU"/>
        </w:rPr>
        <w:t>:</w:t>
      </w:r>
      <w:r w:rsidRPr="00E7432B">
        <w:rPr>
          <w:rFonts w:ascii="Times New Roman" w:eastAsia="Times New Roman" w:hAnsi="Times New Roman" w:cs="Times New Roman"/>
          <w:sz w:val="24"/>
          <w:shd w:val="clear" w:color="auto" w:fill="FFFFFF"/>
          <w:lang w:eastAsia="ru-RU"/>
        </w:rPr>
        <w:t xml:space="preserve"> </w:t>
      </w:r>
      <w:bookmarkEnd w:id="35"/>
      <w:r w:rsidRPr="00C321CD">
        <w:rPr>
          <w:rFonts w:ascii="Times New Roman" w:eastAsia="Times New Roman" w:hAnsi="Times New Roman" w:cs="Times New Roman"/>
          <w:sz w:val="24"/>
          <w:shd w:val="clear" w:color="auto" w:fill="FFFFFF"/>
          <w:lang w:eastAsia="ru-RU"/>
        </w:rPr>
        <w:t xml:space="preserve">ул. Суворова (а/д 00 ОП ФЗ 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 а/д 20 ОП РЗ Н 3-18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Белгород - Павловск</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 рп Ольховатка</w:t>
      </w:r>
      <w:r>
        <w:rPr>
          <w:rFonts w:ascii="Times New Roman" w:eastAsia="Times New Roman" w:hAnsi="Times New Roman" w:cs="Times New Roman"/>
          <w:sz w:val="24"/>
          <w:shd w:val="clear" w:color="auto" w:fill="FFFFFF"/>
          <w:lang w:eastAsia="ru-RU"/>
        </w:rPr>
        <w:t>»</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w:t>
      </w:r>
      <w:r w:rsidRPr="00E7432B">
        <w:rPr>
          <w:rFonts w:ascii="Times New Roman" w:eastAsia="Times New Roman" w:hAnsi="Times New Roman" w:cs="Times New Roman"/>
          <w:sz w:val="24"/>
          <w:lang w:eastAsia="ru-RU"/>
        </w:rPr>
        <w:t>я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jc w:val="center"/>
        <w:rPr>
          <w:rFonts w:ascii="Times New Roman" w:hAnsi="Times New Roman" w:cs="Times New Roman"/>
          <w:b/>
          <w:sz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1216"/>
        <w:gridCol w:w="805"/>
        <w:gridCol w:w="516"/>
        <w:gridCol w:w="997"/>
        <w:gridCol w:w="708"/>
        <w:gridCol w:w="722"/>
        <w:gridCol w:w="800"/>
        <w:gridCol w:w="817"/>
        <w:gridCol w:w="822"/>
        <w:gridCol w:w="822"/>
        <w:gridCol w:w="1108"/>
        <w:gridCol w:w="722"/>
        <w:gridCol w:w="722"/>
        <w:gridCol w:w="722"/>
        <w:gridCol w:w="977"/>
        <w:gridCol w:w="1216"/>
      </w:tblGrid>
      <w:tr w:rsidR="00154540" w:rsidTr="00377A4C">
        <w:trPr>
          <w:trHeight w:val="3505"/>
        </w:trPr>
        <w:tc>
          <w:tcPr>
            <w:tcW w:w="631" w:type="pct"/>
            <w:gridSpan w:val="2"/>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Направление движения</w:t>
            </w:r>
          </w:p>
        </w:tc>
        <w:tc>
          <w:tcPr>
            <w:tcW w:w="282"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80"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2-осные грузовые автомобили</w:t>
            </w:r>
          </w:p>
        </w:tc>
        <w:tc>
          <w:tcPr>
            <w:tcW w:w="349"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3-осные грузовые автомобили</w:t>
            </w:r>
          </w:p>
        </w:tc>
        <w:tc>
          <w:tcPr>
            <w:tcW w:w="24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4-осные грузовые автомобили</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80"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86"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8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9857F6">
              <w:rPr>
                <w:rFonts w:ascii="Times New Roman" w:eastAsia="Times New Roman" w:hAnsi="Times New Roman" w:cs="Times New Roman"/>
                <w:color w:val="000000"/>
                <w:sz w:val="24"/>
                <w:szCs w:val="24"/>
                <w:lang w:eastAsia="ru-RU"/>
              </w:rPr>
              <w:br/>
              <w:t>полуприцепом)</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6-осные седельные поезда</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Автомобили с 7-ю и более осями</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Автобусы и троллейбусы</w:t>
            </w:r>
          </w:p>
        </w:tc>
        <w:tc>
          <w:tcPr>
            <w:tcW w:w="342"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Фактическая интенсивность, авт./час</w:t>
            </w:r>
          </w:p>
        </w:tc>
        <w:tc>
          <w:tcPr>
            <w:tcW w:w="426"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293"/>
        </w:trPr>
        <w:tc>
          <w:tcPr>
            <w:tcW w:w="205" w:type="pct"/>
            <w:vMerge w:val="restart"/>
            <w:shd w:val="clear" w:color="auto" w:fill="auto"/>
            <w:noWrap/>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r w:rsidRPr="009857F6">
              <w:rPr>
                <w:rFonts w:ascii="Calibri" w:eastAsia="Times New Roman" w:hAnsi="Calibri" w:cs="Times New Roman"/>
                <w:b/>
                <w:bCs/>
                <w:color w:val="000000"/>
                <w:sz w:val="40"/>
                <w:szCs w:val="40"/>
                <w:lang w:eastAsia="ru-RU"/>
              </w:rPr>
              <w:t>1</w:t>
            </w: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99</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141</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0</w:t>
            </w:r>
          </w:p>
        </w:tc>
      </w:tr>
      <w:tr w:rsidR="00154540" w:rsidTr="00377A4C">
        <w:trPr>
          <w:trHeight w:val="293"/>
        </w:trPr>
        <w:tc>
          <w:tcPr>
            <w:tcW w:w="205" w:type="pct"/>
            <w:vMerge w:val="restart"/>
            <w:shd w:val="clear" w:color="auto" w:fill="auto"/>
            <w:noWrap/>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r w:rsidRPr="009857F6">
              <w:rPr>
                <w:rFonts w:ascii="Calibri" w:eastAsia="Times New Roman" w:hAnsi="Calibri" w:cs="Times New Roman"/>
                <w:b/>
                <w:bCs/>
                <w:color w:val="000000"/>
                <w:sz w:val="40"/>
                <w:szCs w:val="40"/>
                <w:lang w:eastAsia="ru-RU"/>
              </w:rPr>
              <w:t>2</w:t>
            </w: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117</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147</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0</w:t>
            </w:r>
          </w:p>
        </w:tc>
      </w:tr>
      <w:tr w:rsidR="00154540" w:rsidTr="00377A4C">
        <w:trPr>
          <w:trHeight w:val="293"/>
        </w:trPr>
        <w:tc>
          <w:tcPr>
            <w:tcW w:w="205" w:type="pct"/>
            <w:vMerge w:val="restart"/>
            <w:shd w:val="clear" w:color="auto" w:fill="auto"/>
            <w:noWrap/>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r w:rsidRPr="009857F6">
              <w:rPr>
                <w:rFonts w:ascii="Calibri" w:eastAsia="Times New Roman" w:hAnsi="Calibri" w:cs="Times New Roman"/>
                <w:b/>
                <w:bCs/>
                <w:color w:val="000000"/>
                <w:sz w:val="40"/>
                <w:szCs w:val="40"/>
                <w:lang w:eastAsia="ru-RU"/>
              </w:rPr>
              <w:t>3</w:t>
            </w: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0</w:t>
            </w:r>
          </w:p>
        </w:tc>
      </w:tr>
      <w:tr w:rsidR="00154540" w:rsidTr="00377A4C">
        <w:trPr>
          <w:trHeight w:val="293"/>
        </w:trPr>
        <w:tc>
          <w:tcPr>
            <w:tcW w:w="631" w:type="pct"/>
            <w:gridSpan w:val="2"/>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КП</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1,3</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1,8</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2,2</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3,2</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3,2</w:t>
            </w:r>
          </w:p>
        </w:tc>
        <w:tc>
          <w:tcPr>
            <w:tcW w:w="253"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1,4</w:t>
            </w:r>
          </w:p>
        </w:tc>
        <w:tc>
          <w:tcPr>
            <w:tcW w:w="34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2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E7432B" w:rsidRDefault="00377A4C" w:rsidP="00377A4C">
      <w:pPr>
        <w:rPr>
          <w:rFonts w:ascii="Times New Roman" w:hAnsi="Times New Roman" w:cs="Times New Roman"/>
          <w:b/>
          <w:sz w:val="28"/>
        </w:rPr>
        <w:sectPr w:rsidR="00377A4C" w:rsidRPr="00E7432B" w:rsidSect="00377A4C">
          <w:pgSz w:w="16838" w:h="11906" w:orient="landscape"/>
          <w:pgMar w:top="1134" w:right="850" w:bottom="1134" w:left="1701" w:header="709" w:footer="709" w:gutter="0"/>
          <w:cols w:space="708"/>
          <w:docGrid w:linePitch="360"/>
        </w:sectPr>
      </w:pPr>
    </w:p>
    <w:p w:rsidR="00377A4C" w:rsidRPr="00855D4B" w:rsidRDefault="00377A4C" w:rsidP="00377A4C">
      <w:pPr>
        <w:autoSpaceDN w:val="0"/>
        <w:spacing w:after="0" w:line="360" w:lineRule="auto"/>
        <w:ind w:firstLine="709"/>
        <w:jc w:val="both"/>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lastRenderedPageBreak/>
        <w:t xml:space="preserve">На УДС </w:t>
      </w:r>
      <w:r w:rsidRPr="00337D2F">
        <w:rPr>
          <w:rFonts w:ascii="Times New Roman" w:eastAsia="NSimSun" w:hAnsi="Times New Roman" w:cs="Times New Roman"/>
          <w:kern w:val="3"/>
          <w:sz w:val="28"/>
          <w:szCs w:val="28"/>
          <w:lang w:eastAsia="zh-CN" w:bidi="hi-IN"/>
        </w:rPr>
        <w:t>городского поселения состав потока преимущественно легковой – количество легковых автомобилей составляет 86,8%. В потоке также присутствуют малый, средний</w:t>
      </w:r>
      <w:r>
        <w:rPr>
          <w:rFonts w:ascii="Times New Roman" w:eastAsia="NSimSun" w:hAnsi="Times New Roman" w:cs="Times New Roman"/>
          <w:kern w:val="3"/>
          <w:sz w:val="28"/>
          <w:szCs w:val="28"/>
          <w:lang w:eastAsia="zh-CN" w:bidi="hi-IN"/>
        </w:rPr>
        <w:t xml:space="preserve"> и большой</w:t>
      </w:r>
      <w:r w:rsidRPr="00337D2F">
        <w:rPr>
          <w:rFonts w:ascii="Times New Roman" w:eastAsia="NSimSun" w:hAnsi="Times New Roman" w:cs="Times New Roman"/>
          <w:kern w:val="3"/>
          <w:sz w:val="28"/>
          <w:szCs w:val="28"/>
          <w:lang w:eastAsia="zh-CN" w:bidi="hi-IN"/>
        </w:rPr>
        <w:t xml:space="preserve"> грузовой транспорт </w:t>
      </w:r>
      <w:r w:rsidRPr="00855D4B">
        <w:rPr>
          <w:rFonts w:ascii="Times New Roman" w:eastAsia="NSimSun" w:hAnsi="Times New Roman" w:cs="Times New Roman"/>
          <w:kern w:val="3"/>
          <w:sz w:val="28"/>
          <w:szCs w:val="28"/>
          <w:lang w:eastAsia="zh-CN" w:bidi="hi-IN"/>
        </w:rPr>
        <w:t>это обуславливает необходимость применения коэффициентов приведения к условному легковому автомобилю.</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Средняя скорость движения транспортных средств (</w:t>
      </w: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V</m:t>
            </m:r>
          </m:e>
        </m:acc>
      </m:oMath>
      <w:r w:rsidRPr="00855D4B">
        <w:rPr>
          <w:rFonts w:ascii="Times New Roman" w:eastAsia="SimSun" w:hAnsi="Times New Roman" w:cs="Times New Roman"/>
          <w:kern w:val="3"/>
          <w:sz w:val="28"/>
          <w:szCs w:val="28"/>
          <w:lang w:eastAsia="zh-CN" w:bidi="hi-IN"/>
        </w:rPr>
        <w:t>) на участке дороги рассчитывается по формуле:</w:t>
      </w:r>
    </w:p>
    <w:p w:rsidR="00377A4C" w:rsidRPr="00855D4B" w:rsidRDefault="00EA0CD0" w:rsidP="00377A4C">
      <w:pPr>
        <w:suppressAutoHyphens/>
        <w:autoSpaceDN w:val="0"/>
        <w:spacing w:after="0" w:line="360" w:lineRule="auto"/>
        <w:ind w:firstLine="709"/>
        <w:jc w:val="center"/>
        <w:textAlignment w:val="baseline"/>
        <w:rPr>
          <w:rFonts w:ascii="Times New Roman" w:eastAsia="SimSun" w:hAnsi="Times New Roman" w:cs="Times New Roman"/>
          <w:kern w:val="3"/>
          <w:sz w:val="28"/>
          <w:szCs w:val="28"/>
          <w:lang w:eastAsia="zh-CN" w:bidi="hi-IN"/>
        </w:rPr>
      </w:pP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V</m:t>
            </m:r>
          </m:e>
        </m:acc>
        <m:r>
          <w:rPr>
            <w:rFonts w:ascii="Cambria Math" w:eastAsia="SimSun" w:hAnsi="Cambria Math" w:cs="Times New Roman"/>
            <w:kern w:val="3"/>
            <w:sz w:val="28"/>
            <w:szCs w:val="28"/>
            <w:lang w:eastAsia="zh-CN" w:bidi="hi-IN"/>
          </w:rPr>
          <m:t>=</m:t>
        </m:r>
        <m:f>
          <m:fPr>
            <m:ctrlPr>
              <w:rPr>
                <w:rFonts w:ascii="Cambria Math" w:eastAsia="SimSun" w:hAnsi="Cambria Math" w:cs="Times New Roman"/>
                <w:kern w:val="3"/>
                <w:sz w:val="28"/>
                <w:szCs w:val="28"/>
                <w:lang w:val="en-US" w:eastAsia="zh-CN" w:bidi="hi-IN"/>
              </w:rPr>
            </m:ctrlPr>
          </m:fPr>
          <m:num>
            <m:r>
              <w:rPr>
                <w:rFonts w:ascii="Cambria Math" w:eastAsia="SimSun" w:hAnsi="Cambria Math" w:cs="Times New Roman"/>
                <w:kern w:val="3"/>
                <w:sz w:val="28"/>
                <w:szCs w:val="28"/>
                <w:lang w:val="en-US" w:eastAsia="zh-CN" w:bidi="hi-IN"/>
              </w:rPr>
              <m:t>l</m:t>
            </m:r>
          </m:num>
          <m:den>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T</m:t>
                </m:r>
              </m:e>
            </m:acc>
          </m:den>
        </m:f>
      </m:oMath>
      <w:r w:rsidR="00377A4C" w:rsidRPr="00855D4B">
        <w:rPr>
          <w:rFonts w:ascii="Times New Roman" w:eastAsia="SimSun" w:hAnsi="Times New Roman" w:cs="Times New Roman"/>
          <w:kern w:val="3"/>
          <w:sz w:val="28"/>
          <w:szCs w:val="28"/>
          <w:lang w:eastAsia="zh-CN" w:bidi="hi-IN"/>
        </w:rPr>
        <w:t xml:space="preserve">, </w:t>
      </w:r>
      <w:r w:rsidR="00377A4C" w:rsidRPr="00855D4B">
        <w:rPr>
          <w:rFonts w:ascii="Times New Roman" w:eastAsia="SimSun" w:hAnsi="Times New Roman" w:cs="Times New Roman"/>
          <w:i/>
          <w:kern w:val="3"/>
          <w:sz w:val="28"/>
          <w:szCs w:val="28"/>
          <w:lang w:eastAsia="zh-CN" w:bidi="hi-IN"/>
        </w:rPr>
        <w:t>км/ч,</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где:    </w:t>
      </w:r>
      <w:r w:rsidRPr="00855D4B">
        <w:rPr>
          <w:rFonts w:ascii="Times New Roman" w:eastAsia="SimSun" w:hAnsi="Times New Roman" w:cs="Times New Roman"/>
          <w:i/>
          <w:kern w:val="3"/>
          <w:sz w:val="28"/>
          <w:szCs w:val="28"/>
          <w:lang w:val="en-US" w:eastAsia="zh-CN" w:bidi="hi-IN"/>
        </w:rPr>
        <w:t>l</w:t>
      </w:r>
      <w:r w:rsidRPr="00855D4B">
        <w:rPr>
          <w:rFonts w:ascii="Times New Roman" w:eastAsia="SimSun" w:hAnsi="Times New Roman" w:cs="Times New Roman"/>
          <w:i/>
          <w:kern w:val="3"/>
          <w:sz w:val="28"/>
          <w:szCs w:val="28"/>
          <w:lang w:eastAsia="zh-CN" w:bidi="hi-IN"/>
        </w:rPr>
        <w:t xml:space="preserve"> – </w:t>
      </w:r>
      <w:r w:rsidRPr="00855D4B">
        <w:rPr>
          <w:rFonts w:ascii="Times New Roman" w:eastAsia="SimSun" w:hAnsi="Times New Roman" w:cs="Times New Roman"/>
          <w:kern w:val="3"/>
          <w:sz w:val="28"/>
          <w:szCs w:val="28"/>
          <w:lang w:eastAsia="zh-CN" w:bidi="hi-IN"/>
        </w:rPr>
        <w:t>протяженность участка дороги, км.;</w:t>
      </w:r>
    </w:p>
    <w:p w:rsidR="00377A4C" w:rsidRPr="00855D4B" w:rsidRDefault="00EA0CD0"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T</m:t>
            </m:r>
          </m:e>
        </m:acc>
      </m:oMath>
      <w:r w:rsidR="00377A4C" w:rsidRPr="00855D4B">
        <w:rPr>
          <w:rFonts w:ascii="Times New Roman" w:eastAsia="SimSun" w:hAnsi="Times New Roman" w:cs="Times New Roman"/>
          <w:kern w:val="3"/>
          <w:sz w:val="28"/>
          <w:szCs w:val="28"/>
          <w:lang w:eastAsia="zh-CN" w:bidi="hi-IN"/>
        </w:rPr>
        <w:t xml:space="preserve"> – среднее время движения транспортных средств по участку дороги, час.</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i/>
          <w:kern w:val="3"/>
          <w:sz w:val="28"/>
          <w:szCs w:val="28"/>
          <w:lang w:val="en-US" w:eastAsia="zh-CN" w:bidi="hi-IN"/>
        </w:rPr>
        <w:t>n</w:t>
      </w:r>
      <w:r w:rsidRPr="00855D4B">
        <w:rPr>
          <w:rFonts w:ascii="Times New Roman" w:eastAsia="SimSun" w:hAnsi="Times New Roman" w:cs="Times New Roman"/>
          <w:i/>
          <w:kern w:val="3"/>
          <w:sz w:val="28"/>
          <w:szCs w:val="28"/>
          <w:lang w:eastAsia="zh-CN" w:bidi="hi-IN"/>
        </w:rPr>
        <w:t xml:space="preserve"> – </w:t>
      </w:r>
      <w:r w:rsidRPr="00855D4B">
        <w:rPr>
          <w:rFonts w:ascii="Times New Roman" w:eastAsia="SimSun" w:hAnsi="Times New Roman" w:cs="Times New Roman"/>
          <w:kern w:val="3"/>
          <w:sz w:val="28"/>
          <w:szCs w:val="28"/>
          <w:lang w:eastAsia="zh-CN" w:bidi="hi-IN"/>
        </w:rPr>
        <w:t>количество проездов транспортных средств по участку дороги.</w:t>
      </w:r>
    </w:p>
    <w:p w:rsidR="00377A4C" w:rsidRPr="00855D4B" w:rsidRDefault="00377A4C" w:rsidP="00377A4C">
      <w:pPr>
        <w:suppressAutoHyphens/>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Как отмечалось выше, плотность движения связана с интенсивностью и средней скоростью движения потока автомобилей формулой:</w:t>
      </w:r>
    </w:p>
    <w:p w:rsidR="00377A4C" w:rsidRPr="00855D4B" w:rsidRDefault="00377A4C" w:rsidP="00377A4C">
      <w:pPr>
        <w:suppressAutoHyphens/>
        <w:autoSpaceDN w:val="0"/>
        <w:spacing w:after="0" w:line="360" w:lineRule="auto"/>
        <w:ind w:firstLine="709"/>
        <w:jc w:val="center"/>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 xml:space="preserve"> = </w:t>
      </w:r>
      <w:r w:rsidRPr="00855D4B">
        <w:rPr>
          <w:rFonts w:ascii="Times New Roman" w:eastAsia="NSimSun" w:hAnsi="Times New Roman" w:cs="Times New Roman"/>
          <w:kern w:val="3"/>
          <w:sz w:val="28"/>
          <w:szCs w:val="28"/>
          <w:lang w:val="en-US" w:eastAsia="zh-CN" w:bidi="hi-IN"/>
        </w:rPr>
        <w:t>V</w:t>
      </w:r>
      <w:r w:rsidRPr="00855D4B">
        <w:rPr>
          <w:rFonts w:ascii="Times New Roman" w:eastAsia="NSimSun" w:hAnsi="Times New Roman" w:cs="Times New Roman"/>
          <w:kern w:val="3"/>
          <w:sz w:val="28"/>
          <w:szCs w:val="28"/>
          <w:lang w:eastAsia="zh-CN" w:bidi="hi-IN"/>
        </w:rPr>
        <w:t>∙</w:t>
      </w:r>
      <w:r w:rsidRPr="00855D4B">
        <w:rPr>
          <w:rFonts w:ascii="Times New Roman" w:eastAsia="NSimSun" w:hAnsi="Times New Roman" w:cs="Times New Roman"/>
          <w:kern w:val="3"/>
          <w:sz w:val="28"/>
          <w:szCs w:val="28"/>
          <w:lang w:val="en-US" w:eastAsia="zh-CN" w:bidi="hi-IN"/>
        </w:rPr>
        <w:t>q</w:t>
      </w:r>
      <w:r w:rsidRPr="00855D4B">
        <w:rPr>
          <w:rFonts w:ascii="Times New Roman" w:eastAsia="NSimSun" w:hAnsi="Times New Roman" w:cs="Times New Roman"/>
          <w:kern w:val="3"/>
          <w:sz w:val="28"/>
          <w:szCs w:val="28"/>
          <w:lang w:eastAsia="zh-CN" w:bidi="hi-IN"/>
        </w:rPr>
        <w:t>,</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где </w:t>
      </w:r>
      <w:r w:rsidRPr="00855D4B">
        <w:rPr>
          <w:rFonts w:ascii="Times New Roman" w:eastAsia="NSimSun" w:hAnsi="Times New Roman" w:cs="Times New Roman"/>
          <w:kern w:val="3"/>
          <w:sz w:val="28"/>
          <w:szCs w:val="28"/>
          <w:lang w:eastAsia="zh-CN" w:bidi="hi-IN"/>
        </w:rPr>
        <w:tab/>
      </w: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 приведённая интенсивность движения автомобилей, авт./ч;</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V</w:t>
      </w:r>
      <w:r w:rsidRPr="00855D4B">
        <w:rPr>
          <w:rFonts w:ascii="Times New Roman" w:eastAsia="NSimSun" w:hAnsi="Times New Roman" w:cs="Times New Roman"/>
          <w:kern w:val="3"/>
          <w:sz w:val="28"/>
          <w:szCs w:val="28"/>
          <w:lang w:eastAsia="zh-CN" w:bidi="hi-IN"/>
        </w:rPr>
        <w:t xml:space="preserve"> – скорость, км/ч;</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q</w:t>
      </w:r>
      <w:r w:rsidRPr="00855D4B">
        <w:rPr>
          <w:rFonts w:ascii="Times New Roman" w:eastAsia="NSimSun" w:hAnsi="Times New Roman" w:cs="Times New Roman"/>
          <w:kern w:val="3"/>
          <w:sz w:val="28"/>
          <w:szCs w:val="28"/>
          <w:lang w:eastAsia="zh-CN" w:bidi="hi-IN"/>
        </w:rPr>
        <w:t xml:space="preserve"> – плотность потока, авт./км.</w:t>
      </w:r>
    </w:p>
    <w:p w:rsidR="00377A4C" w:rsidRPr="00855D4B" w:rsidRDefault="00377A4C" w:rsidP="00377A4C">
      <w:pPr>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Проводя оценку уровня обслуживания движения, используя значения коэффициента загрузки дороги, можно заключить, что обеспечивается уровень обслуживания движения категории В.</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Коэффициент загрузки дороги движением </w:t>
      </w:r>
      <w:r w:rsidRPr="00855D4B">
        <w:rPr>
          <w:rFonts w:ascii="Times New Roman" w:eastAsia="NSimSun" w:hAnsi="Times New Roman" w:cs="Times New Roman"/>
          <w:kern w:val="3"/>
          <w:sz w:val="28"/>
          <w:szCs w:val="28"/>
          <w:lang w:val="en-US" w:eastAsia="zh-CN" w:bidi="hi-IN"/>
        </w:rPr>
        <w:t>z</w:t>
      </w:r>
      <w:r w:rsidRPr="00855D4B">
        <w:rPr>
          <w:rFonts w:ascii="Times New Roman" w:eastAsia="NSimSun" w:hAnsi="Times New Roman" w:cs="Times New Roman"/>
          <w:kern w:val="3"/>
          <w:sz w:val="28"/>
          <w:szCs w:val="28"/>
          <w:lang w:eastAsia="zh-CN" w:bidi="hi-IN"/>
        </w:rPr>
        <w:t xml:space="preserve"> определяется отношением фактической интенсивности движения к практической пропускной способности участка дороги:</w:t>
      </w:r>
    </w:p>
    <w:p w:rsidR="00377A4C" w:rsidRPr="00855D4B" w:rsidRDefault="00377A4C" w:rsidP="00377A4C">
      <w:pPr>
        <w:autoSpaceDN w:val="0"/>
        <w:spacing w:after="0" w:line="360" w:lineRule="auto"/>
        <w:ind w:firstLine="709"/>
        <w:jc w:val="center"/>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z</w:t>
      </w:r>
      <w:r w:rsidRPr="00855D4B">
        <w:rPr>
          <w:rFonts w:ascii="Times New Roman" w:eastAsia="NSimSun" w:hAnsi="Times New Roman" w:cs="Times New Roman"/>
          <w:kern w:val="3"/>
          <w:sz w:val="28"/>
          <w:szCs w:val="28"/>
          <w:lang w:eastAsia="zh-CN" w:bidi="hi-IN"/>
        </w:rPr>
        <w:t xml:space="preserve"> = </w:t>
      </w: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w:t>
      </w:r>
      <w:r w:rsidRPr="00855D4B">
        <w:rPr>
          <w:rFonts w:ascii="Times New Roman" w:eastAsia="NSimSun" w:hAnsi="Times New Roman" w:cs="Times New Roman"/>
          <w:kern w:val="3"/>
          <w:sz w:val="28"/>
          <w:szCs w:val="28"/>
          <w:lang w:val="en-US" w:eastAsia="zh-CN" w:bidi="hi-IN"/>
        </w:rPr>
        <w:t>P</w:t>
      </w:r>
      <w:r w:rsidRPr="00855D4B">
        <w:rPr>
          <w:rFonts w:ascii="Times New Roman" w:eastAsia="NSimSun" w:hAnsi="Times New Roman" w:cs="Times New Roman"/>
          <w:kern w:val="3"/>
          <w:sz w:val="28"/>
          <w:szCs w:val="28"/>
          <w:lang w:eastAsia="zh-CN" w:bidi="hi-IN"/>
        </w:rPr>
        <w:t>,</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где </w:t>
      </w:r>
      <w:r w:rsidRPr="00855D4B">
        <w:rPr>
          <w:rFonts w:ascii="Times New Roman" w:eastAsia="NSimSun" w:hAnsi="Times New Roman" w:cs="Times New Roman"/>
          <w:kern w:val="3"/>
          <w:sz w:val="28"/>
          <w:szCs w:val="28"/>
          <w:lang w:eastAsia="zh-CN" w:bidi="hi-IN"/>
        </w:rPr>
        <w:tab/>
      </w: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 интенсивность движения, авт./ч;</w:t>
      </w:r>
    </w:p>
    <w:p w:rsidR="00377A4C" w:rsidRPr="00855D4B" w:rsidRDefault="00377A4C" w:rsidP="00377A4C">
      <w:pPr>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Р – практическая пропускная способность участка дороги, авт./ч.</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lastRenderedPageBreak/>
        <w:t>В практической деятельности для оценки технических возможностей дороги, кроме пропускной способности автомобильных дорог, используют также значения расчетной скорости и расчетной нагрузки.</w:t>
      </w:r>
    </w:p>
    <w:p w:rsidR="00377A4C" w:rsidRPr="00855D4B" w:rsidRDefault="00377A4C" w:rsidP="00377A4C">
      <w:pPr>
        <w:spacing w:after="0" w:line="360" w:lineRule="auto"/>
        <w:rPr>
          <w:rFonts w:ascii="Times New Roman" w:hAnsi="Times New Roman" w:cs="Times New Roman"/>
          <w:sz w:val="28"/>
          <w:szCs w:val="24"/>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С целью получения уточненных эксплуатационных показателей была разработана транспортная модель существующей дорожно-транспортной ситуации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с использованием программного комплекса PTV Vision® VISUM.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При разработке транспортной модели была использована стандартная четырёхшаговая модель расчета транспортного спроса. Преимущество использования именно этой модели связано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 или загрузки автомобильных дорог.</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После завершения основных операций построения модели, производится сравнение данных, выдаваемых моделью с реальной транспортной ситуацией. Для проведения этой операции, данные по интенсивности движения, полученные из натурных наблюдений, вносятся в модель и с помощью стандартных статистических показателей (коэффициент корреляции, средняя относительная ошибка) определяется качество результатов расчётов. При отклонении заранее определенных показателей от допустимой нормы ‒ проводится калибровка модели.</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Для базовой транспортной модели коэффициент корреляции составил 0,9. 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 </w:t>
      </w:r>
    </w:p>
    <w:p w:rsidR="00377A4C" w:rsidRPr="00337D2F" w:rsidRDefault="00377A4C" w:rsidP="00377A4C">
      <w:pPr>
        <w:spacing w:after="0" w:line="360" w:lineRule="auto"/>
        <w:ind w:firstLine="709"/>
        <w:jc w:val="both"/>
        <w:rPr>
          <w:rFonts w:ascii="Times New Roman" w:hAnsi="Times New Roman" w:cs="Times New Roman"/>
          <w:sz w:val="28"/>
          <w:szCs w:val="28"/>
        </w:rPr>
      </w:pPr>
      <w:r w:rsidRPr="00337D2F">
        <w:rPr>
          <w:rFonts w:ascii="Times New Roman" w:hAnsi="Times New Roman" w:cs="Times New Roman"/>
          <w:sz w:val="28"/>
          <w:szCs w:val="28"/>
        </w:rPr>
        <w:t>Параметры дорожного движения для фактической дорожно-транспортной ситуации следующие:</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средняя скорость движения транспортных средств – 24,9 км/ч;</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lastRenderedPageBreak/>
        <w:t>среднее время в пути – 15 минуты 49 секунд;</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 xml:space="preserve">плотность движения – </w:t>
      </w:r>
      <w:r>
        <w:rPr>
          <w:rFonts w:ascii="Times New Roman" w:hAnsi="Times New Roman" w:cs="Times New Roman"/>
          <w:sz w:val="28"/>
          <w:szCs w:val="28"/>
        </w:rPr>
        <w:t>8</w:t>
      </w:r>
      <w:r w:rsidRPr="00337D2F">
        <w:rPr>
          <w:rFonts w:ascii="Times New Roman" w:hAnsi="Times New Roman" w:cs="Times New Roman"/>
          <w:sz w:val="28"/>
          <w:szCs w:val="28"/>
        </w:rPr>
        <w:t>,7 авт./км;</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средняя задержка транспортных средств – 3,054 секунд;</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уровень обслуживания дорожного движения – В;</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временной индекс – 1,109;</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буферный индекс для сети дорог – 0,117.</w:t>
      </w:r>
    </w:p>
    <w:p w:rsidR="00377A4C" w:rsidRPr="00337D2F" w:rsidRDefault="00377A4C" w:rsidP="00377A4C">
      <w:pPr>
        <w:spacing w:after="0" w:line="360" w:lineRule="auto"/>
        <w:ind w:firstLine="709"/>
        <w:jc w:val="both"/>
        <w:rPr>
          <w:rFonts w:ascii="Times New Roman" w:hAnsi="Times New Roman" w:cs="Times New Roman"/>
          <w:sz w:val="28"/>
          <w:szCs w:val="28"/>
        </w:rPr>
      </w:pPr>
      <w:r w:rsidRPr="00337D2F">
        <w:rPr>
          <w:rFonts w:ascii="Times New Roman" w:hAnsi="Times New Roman" w:cs="Times New Roman"/>
          <w:sz w:val="28"/>
          <w:szCs w:val="28"/>
        </w:rPr>
        <w:t>Этапы разработки и параметры, полученные в результате математического моделирования, представлены в разделе 3 настоящей КСОДД.</w:t>
      </w:r>
    </w:p>
    <w:p w:rsidR="00377A4C" w:rsidRPr="00337D2F" w:rsidRDefault="00377A4C" w:rsidP="00377A4C">
      <w:pPr>
        <w:spacing w:after="0" w:line="360" w:lineRule="auto"/>
        <w:ind w:firstLine="709"/>
        <w:jc w:val="both"/>
        <w:rPr>
          <w:rFonts w:ascii="Times New Roman" w:hAnsi="Times New Roman" w:cs="Times New Roman"/>
          <w:sz w:val="28"/>
          <w:szCs w:val="28"/>
        </w:rPr>
      </w:pPr>
      <w:r w:rsidRPr="00337D2F">
        <w:rPr>
          <w:rFonts w:ascii="Times New Roman" w:hAnsi="Times New Roman" w:cs="Times New Roman"/>
          <w:sz w:val="28"/>
          <w:szCs w:val="28"/>
        </w:rPr>
        <w:t>При этом, наибольшая интенсивность движения в пиковые периоды наблюдается на автомобильн</w:t>
      </w:r>
      <w:r>
        <w:rPr>
          <w:rFonts w:ascii="Times New Roman" w:hAnsi="Times New Roman" w:cs="Times New Roman"/>
          <w:sz w:val="28"/>
          <w:szCs w:val="28"/>
        </w:rPr>
        <w:t>ой</w:t>
      </w:r>
      <w:r w:rsidRPr="00337D2F">
        <w:rPr>
          <w:rFonts w:ascii="Times New Roman" w:hAnsi="Times New Roman" w:cs="Times New Roman"/>
          <w:sz w:val="28"/>
          <w:szCs w:val="28"/>
        </w:rPr>
        <w:t xml:space="preserve"> дорог</w:t>
      </w:r>
      <w:r>
        <w:rPr>
          <w:rFonts w:ascii="Times New Roman" w:hAnsi="Times New Roman" w:cs="Times New Roman"/>
          <w:sz w:val="28"/>
          <w:szCs w:val="28"/>
        </w:rPr>
        <w:t>е общего пользования федерального значения 00 ОП ФЗ М-2 «</w:t>
      </w:r>
      <w:r w:rsidRPr="00337D2F">
        <w:rPr>
          <w:rFonts w:ascii="Times New Roman" w:hAnsi="Times New Roman" w:cs="Times New Roman"/>
          <w:sz w:val="28"/>
          <w:szCs w:val="28"/>
        </w:rPr>
        <w:t xml:space="preserve">М-2 </w:t>
      </w:r>
      <w:r>
        <w:rPr>
          <w:rFonts w:ascii="Times New Roman" w:hAnsi="Times New Roman" w:cs="Times New Roman"/>
          <w:sz w:val="28"/>
          <w:szCs w:val="28"/>
        </w:rPr>
        <w:t>«</w:t>
      </w:r>
      <w:r w:rsidRPr="00337D2F">
        <w:rPr>
          <w:rFonts w:ascii="Times New Roman" w:hAnsi="Times New Roman" w:cs="Times New Roman"/>
          <w:sz w:val="28"/>
          <w:szCs w:val="28"/>
        </w:rPr>
        <w:t>Крым</w:t>
      </w:r>
      <w:r>
        <w:rPr>
          <w:rFonts w:ascii="Times New Roman" w:hAnsi="Times New Roman" w:cs="Times New Roman"/>
          <w:sz w:val="28"/>
          <w:szCs w:val="28"/>
        </w:rPr>
        <w:t>»</w:t>
      </w:r>
      <w:r w:rsidRPr="00337D2F">
        <w:rPr>
          <w:rFonts w:ascii="Times New Roman" w:hAnsi="Times New Roman" w:cs="Times New Roman"/>
          <w:sz w:val="28"/>
          <w:szCs w:val="28"/>
        </w:rPr>
        <w:t xml:space="preserve"> Москва - Тула - Орел - Курск - Белгород - граница с Украиной</w:t>
      </w:r>
      <w:r>
        <w:rPr>
          <w:rFonts w:ascii="Times New Roman" w:hAnsi="Times New Roman" w:cs="Times New Roman"/>
          <w:sz w:val="28"/>
          <w:szCs w:val="28"/>
        </w:rPr>
        <w:t xml:space="preserve">» и регионального значения </w:t>
      </w:r>
      <w:r w:rsidRPr="00337D2F">
        <w:rPr>
          <w:rFonts w:ascii="Times New Roman" w:hAnsi="Times New Roman" w:cs="Times New Roman"/>
          <w:sz w:val="28"/>
          <w:szCs w:val="28"/>
        </w:rPr>
        <w:t>20 ОП МЗ Н 26-18</w:t>
      </w:r>
      <w:r>
        <w:rPr>
          <w:rFonts w:ascii="Times New Roman" w:hAnsi="Times New Roman" w:cs="Times New Roman"/>
          <w:sz w:val="28"/>
          <w:szCs w:val="28"/>
        </w:rPr>
        <w:t xml:space="preserve"> «</w:t>
      </w:r>
      <w:r w:rsidRPr="00337D2F">
        <w:rPr>
          <w:rFonts w:ascii="Times New Roman" w:hAnsi="Times New Roman" w:cs="Times New Roman"/>
          <w:sz w:val="28"/>
          <w:szCs w:val="28"/>
        </w:rPr>
        <w:t>Подъезд к рп Ольховатка</w:t>
      </w:r>
      <w:r>
        <w:rPr>
          <w:rFonts w:ascii="Times New Roman" w:hAnsi="Times New Roman" w:cs="Times New Roman"/>
          <w:sz w:val="28"/>
          <w:szCs w:val="28"/>
        </w:rPr>
        <w:t xml:space="preserve">» и </w:t>
      </w:r>
      <w:r w:rsidRPr="00337D2F">
        <w:rPr>
          <w:rFonts w:ascii="Times New Roman" w:hAnsi="Times New Roman" w:cs="Times New Roman"/>
          <w:sz w:val="28"/>
          <w:szCs w:val="28"/>
        </w:rPr>
        <w:t>20 ОП РЗ Н 14-18</w:t>
      </w:r>
      <w:r>
        <w:rPr>
          <w:rFonts w:ascii="Times New Roman" w:hAnsi="Times New Roman" w:cs="Times New Roman"/>
          <w:sz w:val="28"/>
          <w:szCs w:val="28"/>
        </w:rPr>
        <w:t xml:space="preserve"> «</w:t>
      </w:r>
      <w:r w:rsidRPr="00337D2F">
        <w:rPr>
          <w:rFonts w:ascii="Times New Roman" w:hAnsi="Times New Roman" w:cs="Times New Roman"/>
          <w:sz w:val="28"/>
          <w:szCs w:val="28"/>
        </w:rPr>
        <w:t xml:space="preserve">Ольховатка - Караяшник </w:t>
      </w:r>
      <w:r>
        <w:rPr>
          <w:rFonts w:ascii="Times New Roman" w:hAnsi="Times New Roman" w:cs="Times New Roman"/>
          <w:sz w:val="28"/>
          <w:szCs w:val="28"/>
        </w:rPr>
        <w:t>–</w:t>
      </w:r>
      <w:r w:rsidRPr="00337D2F">
        <w:rPr>
          <w:rFonts w:ascii="Times New Roman" w:hAnsi="Times New Roman" w:cs="Times New Roman"/>
          <w:sz w:val="28"/>
          <w:szCs w:val="28"/>
        </w:rPr>
        <w:t xml:space="preserve"> Юрасовка</w:t>
      </w:r>
      <w:r>
        <w:rPr>
          <w:rFonts w:ascii="Times New Roman" w:hAnsi="Times New Roman" w:cs="Times New Roman"/>
          <w:sz w:val="28"/>
          <w:szCs w:val="28"/>
        </w:rPr>
        <w:t>», что обусловлено отсутствием объезда городского поселения и движением транзитного транспортного потока.</w:t>
      </w:r>
    </w:p>
    <w:p w:rsidR="00377A4C" w:rsidRDefault="00377A4C" w:rsidP="00377A4C">
      <w:pPr>
        <w:spacing w:after="0" w:line="360" w:lineRule="auto"/>
        <w:ind w:firstLine="708"/>
        <w:jc w:val="both"/>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В целом, по результатам анализа данных, можно сделать вывод о том, пропускная способность автомобильных дорог городского </w:t>
      </w:r>
      <w:r>
        <w:rPr>
          <w:rFonts w:ascii="Times New Roman" w:eastAsia="SimSun" w:hAnsi="Times New Roman" w:cs="Times New Roman"/>
          <w:kern w:val="3"/>
          <w:sz w:val="28"/>
          <w:szCs w:val="28"/>
          <w:lang w:eastAsia="zh-CN" w:bidi="hi-IN"/>
        </w:rPr>
        <w:t>поселения</w:t>
      </w:r>
      <w:r w:rsidRPr="00855D4B">
        <w:rPr>
          <w:rFonts w:ascii="Times New Roman" w:eastAsia="SimSun" w:hAnsi="Times New Roman" w:cs="Times New Roman"/>
          <w:kern w:val="3"/>
          <w:sz w:val="28"/>
          <w:szCs w:val="28"/>
          <w:lang w:eastAsia="zh-CN" w:bidi="hi-IN"/>
        </w:rPr>
        <w:t xml:space="preserve"> находится в предел</w:t>
      </w:r>
      <w:r>
        <w:rPr>
          <w:rFonts w:ascii="Times New Roman" w:eastAsia="SimSun" w:hAnsi="Times New Roman" w:cs="Times New Roman"/>
          <w:kern w:val="3"/>
          <w:sz w:val="28"/>
          <w:szCs w:val="28"/>
          <w:lang w:eastAsia="zh-CN" w:bidi="hi-IN"/>
        </w:rPr>
        <w:t>ах допустимых значений, однако</w:t>
      </w:r>
      <w:r w:rsidRPr="00855D4B">
        <w:rPr>
          <w:rFonts w:ascii="Times New Roman" w:eastAsia="SimSun" w:hAnsi="Times New Roman" w:cs="Times New Roman"/>
          <w:kern w:val="3"/>
          <w:sz w:val="28"/>
          <w:szCs w:val="28"/>
          <w:lang w:eastAsia="zh-CN" w:bidi="hi-IN"/>
        </w:rPr>
        <w:t xml:space="preserve"> </w:t>
      </w:r>
      <w:r>
        <w:rPr>
          <w:rFonts w:ascii="Times New Roman" w:eastAsia="SimSun" w:hAnsi="Times New Roman" w:cs="Times New Roman"/>
          <w:kern w:val="3"/>
          <w:sz w:val="28"/>
          <w:szCs w:val="28"/>
          <w:lang w:eastAsia="zh-CN" w:bidi="hi-IN"/>
        </w:rPr>
        <w:t xml:space="preserve">существует </w:t>
      </w:r>
      <w:r w:rsidRPr="00855D4B">
        <w:rPr>
          <w:rFonts w:ascii="Times New Roman" w:eastAsia="SimSun" w:hAnsi="Times New Roman" w:cs="Times New Roman"/>
          <w:kern w:val="3"/>
          <w:sz w:val="28"/>
          <w:szCs w:val="28"/>
          <w:lang w:eastAsia="zh-CN" w:bidi="hi-IN"/>
        </w:rPr>
        <w:t>необходимость проведения мероприятий по развитию и реконструкции дорожных объектов с целью недопущения возникновения проблем с перегрузкой улично-дорожной сети и повышения эффективности функционирования транспортного каркаса.</w:t>
      </w:r>
    </w:p>
    <w:p w:rsidR="00377A4C" w:rsidRDefault="00377A4C" w:rsidP="00377A4C">
      <w:pPr>
        <w:spacing w:after="0"/>
        <w:rPr>
          <w:rFonts w:ascii="Times New Roman" w:eastAsiaTheme="majorEastAsia" w:hAnsi="Times New Roman" w:cs="Times New Roman"/>
          <w:b/>
          <w:bCs/>
          <w:sz w:val="28"/>
          <w:szCs w:val="24"/>
        </w:rPr>
      </w:pPr>
      <w:bookmarkStart w:id="36" w:name="_Toc73902217"/>
    </w:p>
    <w:p w:rsidR="00377A4C" w:rsidRDefault="00377A4C">
      <w:pPr>
        <w:rPr>
          <w:rFonts w:ascii="Times New Roman" w:eastAsiaTheme="majorEastAsia" w:hAnsi="Times New Roman" w:cs="Times New Roman"/>
          <w:b/>
          <w:bCs/>
          <w:sz w:val="28"/>
          <w:szCs w:val="24"/>
        </w:rPr>
      </w:pPr>
      <w:r>
        <w:rPr>
          <w:rFonts w:ascii="Times New Roman" w:hAnsi="Times New Roman" w:cs="Times New Roman"/>
          <w:sz w:val="28"/>
          <w:szCs w:val="24"/>
        </w:rPr>
        <w:br w:type="page"/>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4"/>
        </w:rPr>
      </w:pPr>
      <w:bookmarkStart w:id="37" w:name="_Toc176128881"/>
      <w:r w:rsidRPr="00855D4B">
        <w:rPr>
          <w:rFonts w:ascii="Times New Roman" w:hAnsi="Times New Roman" w:cs="Times New Roman"/>
          <w:color w:val="auto"/>
          <w:sz w:val="28"/>
          <w:szCs w:val="24"/>
        </w:rPr>
        <w:lastRenderedPageBreak/>
        <w:t>1.9 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bookmarkEnd w:id="36"/>
      <w:bookmarkEnd w:id="37"/>
    </w:p>
    <w:p w:rsidR="00377A4C" w:rsidRPr="00855D4B" w:rsidRDefault="00377A4C" w:rsidP="00377A4C">
      <w:pPr>
        <w:spacing w:after="0" w:line="360" w:lineRule="auto"/>
        <w:rPr>
          <w:rFonts w:ascii="Times New Roman" w:hAnsi="Times New Roman" w:cs="Times New Roman"/>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Транспортная политика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направлена на реализацию мероприятий, предусматривающих согласованное развитие всех видов транспорта общего пользования как составных частей единой транспортной системы.</w:t>
      </w:r>
    </w:p>
    <w:p w:rsidR="00377A4C" w:rsidRPr="008B0DD6"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В условиях реформирования экономики усиливается взаимосвязь комплексного развития транспорта с другими отраслями хозяйства и социальной сферы, которая определяет требования к транспорту в отношении направлений, объемов и качества перевозок, возможные пути развития. Таким образом, развитие и модернизация транспорта являются факторами, стимулирующими социально-экономическое развитие </w:t>
      </w:r>
      <w:r w:rsidRPr="008B0DD6">
        <w:rPr>
          <w:rFonts w:ascii="Times New Roman" w:hAnsi="Times New Roman" w:cs="Times New Roman"/>
          <w:sz w:val="28"/>
          <w:szCs w:val="28"/>
        </w:rPr>
        <w:t>городского поселения.</w:t>
      </w:r>
    </w:p>
    <w:p w:rsidR="00377A4C" w:rsidRPr="008B0DD6" w:rsidRDefault="00377A4C" w:rsidP="00377A4C">
      <w:pPr>
        <w:spacing w:after="0" w:line="360" w:lineRule="auto"/>
        <w:ind w:firstLine="708"/>
        <w:jc w:val="both"/>
        <w:rPr>
          <w:rFonts w:ascii="Times New Roman" w:hAnsi="Times New Roman" w:cs="Times New Roman"/>
          <w:sz w:val="28"/>
        </w:rPr>
      </w:pPr>
      <w:r w:rsidRPr="008B0DD6">
        <w:rPr>
          <w:rFonts w:ascii="Times New Roman" w:hAnsi="Times New Roman" w:cs="Times New Roman"/>
          <w:sz w:val="28"/>
        </w:rPr>
        <w:t>Документ планирования внутримуниципальных маршрутов  на территории Ольховатского  муниципального  района Воронежской области  на 2024-2028 годы (далее – Документ планирования), утвержден постановлением Администрации Ольховатского муниципального района Воронежской области от 11 июля 2024 года №255.</w:t>
      </w:r>
    </w:p>
    <w:p w:rsidR="00377A4C" w:rsidRPr="008B0DD6" w:rsidRDefault="00377A4C" w:rsidP="00377A4C">
      <w:pPr>
        <w:spacing w:after="0" w:line="360" w:lineRule="auto"/>
        <w:ind w:firstLine="708"/>
        <w:jc w:val="both"/>
        <w:rPr>
          <w:rFonts w:ascii="Times New Roman" w:hAnsi="Times New Roman" w:cs="Times New Roman"/>
          <w:sz w:val="28"/>
        </w:rPr>
      </w:pPr>
      <w:r w:rsidRPr="008B0DD6">
        <w:rPr>
          <w:rFonts w:ascii="Times New Roman" w:hAnsi="Times New Roman" w:cs="Times New Roman"/>
          <w:sz w:val="28"/>
        </w:rPr>
        <w:t xml:space="preserve">Документ планирования – основной документ среднесрочного планирования,  устанавливающий перечень мероприятий по развитию регулярных перевозок по внутримуниципальным маршрутам  на территории Ольховатского муниципального района Воронежской области. Документ планирования разработан в соответствии с требованиями Федерального закона от 13 июля 2015 года №220-ФЗ </w:t>
      </w:r>
      <w:r>
        <w:rPr>
          <w:rFonts w:ascii="Times New Roman" w:hAnsi="Times New Roman" w:cs="Times New Roman"/>
          <w:sz w:val="28"/>
        </w:rPr>
        <w:t>«</w:t>
      </w:r>
      <w:r w:rsidRPr="008B0DD6">
        <w:rPr>
          <w:rFonts w:ascii="Times New Roman" w:hAnsi="Times New Roman" w:cs="Times New Roman"/>
          <w:sz w:val="28"/>
        </w:rPr>
        <w:t>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rPr>
        <w:t>»</w:t>
      </w:r>
      <w:r w:rsidRPr="008B0DD6">
        <w:rPr>
          <w:rFonts w:ascii="Times New Roman" w:hAnsi="Times New Roman" w:cs="Times New Roman"/>
          <w:sz w:val="28"/>
        </w:rPr>
        <w:t xml:space="preserve"> (далее – Федеральный закон от 13 июля 2015 года №220-ФЗ) в отношении регулярных пассажирских перевозок, организация которых в соответствии  с </w:t>
      </w:r>
      <w:r w:rsidRPr="008B0DD6">
        <w:rPr>
          <w:rFonts w:ascii="Times New Roman" w:hAnsi="Times New Roman" w:cs="Times New Roman"/>
          <w:sz w:val="28"/>
        </w:rPr>
        <w:lastRenderedPageBreak/>
        <w:t xml:space="preserve">действующим законодательством  отнесена к компетенции администрации Ольховатского муниципального района Воронежской области. </w:t>
      </w:r>
    </w:p>
    <w:p w:rsidR="00377A4C" w:rsidRPr="008B0DD6" w:rsidRDefault="00377A4C" w:rsidP="00377A4C">
      <w:pPr>
        <w:spacing w:after="0" w:line="360" w:lineRule="auto"/>
        <w:ind w:firstLine="708"/>
        <w:jc w:val="both"/>
        <w:rPr>
          <w:rFonts w:ascii="Times New Roman" w:hAnsi="Times New Roman" w:cs="Times New Roman"/>
          <w:sz w:val="28"/>
        </w:rPr>
      </w:pPr>
      <w:r w:rsidRPr="008B0DD6">
        <w:rPr>
          <w:rFonts w:ascii="Times New Roman" w:hAnsi="Times New Roman" w:cs="Times New Roman"/>
          <w:sz w:val="28"/>
        </w:rPr>
        <w:t xml:space="preserve">Целями разработки документа планирования являются: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установление перечня мероприятий по развитию пассажирских перевозок;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повышение качества и эффективности транспортного обслуживания населения Ольховатского муниципального района Воронежской области в части пассажирских перевозок;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определение направления транспортной инфраструктуры на долгосрочную перспективу;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повышение инвестиционной привлекательности пассажирских перевозок за счёт создания долгосрочных прозрачных и предсказуемых условий развития пассажирской транспортной инфраструктуры.  </w:t>
      </w:r>
    </w:p>
    <w:p w:rsidR="00377A4C" w:rsidRPr="001601AA" w:rsidRDefault="00377A4C" w:rsidP="00377A4C">
      <w:pPr>
        <w:spacing w:after="0" w:line="360" w:lineRule="auto"/>
        <w:ind w:firstLine="709"/>
        <w:jc w:val="both"/>
        <w:rPr>
          <w:rFonts w:ascii="Times New Roman" w:hAnsi="Times New Roman" w:cs="Times New Roman"/>
          <w:sz w:val="28"/>
          <w:szCs w:val="28"/>
        </w:rPr>
      </w:pPr>
      <w:r w:rsidRPr="001601AA">
        <w:rPr>
          <w:rFonts w:ascii="Times New Roman" w:hAnsi="Times New Roman" w:cs="Times New Roman"/>
          <w:sz w:val="28"/>
          <w:szCs w:val="28"/>
        </w:rPr>
        <w:t>Автобусная маршрутная сеть Ольховатского муниципального района Воронежской области состоит из 7 автобусных маршрутов, общей протяженностью 822,3 км.</w:t>
      </w:r>
      <w:r>
        <w:rPr>
          <w:rFonts w:ascii="Times New Roman" w:hAnsi="Times New Roman" w:cs="Times New Roman"/>
          <w:sz w:val="28"/>
          <w:szCs w:val="28"/>
        </w:rPr>
        <w:t xml:space="preserve"> Пассажироперевозки осуществляются транспортными средствами малого класса вместимости.</w:t>
      </w:r>
    </w:p>
    <w:p w:rsidR="00377A4C" w:rsidRPr="001601AA" w:rsidRDefault="00377A4C" w:rsidP="00377A4C">
      <w:pPr>
        <w:spacing w:after="0" w:line="360" w:lineRule="auto"/>
        <w:ind w:firstLine="709"/>
        <w:jc w:val="both"/>
        <w:rPr>
          <w:rFonts w:ascii="Times New Roman" w:hAnsi="Times New Roman" w:cs="Times New Roman"/>
          <w:sz w:val="28"/>
          <w:szCs w:val="28"/>
        </w:rPr>
      </w:pPr>
      <w:r w:rsidRPr="001601AA">
        <w:rPr>
          <w:rFonts w:ascii="Times New Roman" w:hAnsi="Times New Roman" w:cs="Times New Roman"/>
          <w:sz w:val="28"/>
          <w:szCs w:val="28"/>
        </w:rPr>
        <w:t>Формирование автобусной сети Ольховатского муниципального района Воронежской области  осуществляется с учетом направления  основных пассажиропотоков  с целью совершенствования  организации транспортного обслуживания населения,  обеспечения  доступности транспортного обслуживания  и улучшения качества обслуживания пассажиров.</w:t>
      </w:r>
    </w:p>
    <w:p w:rsidR="00377A4C" w:rsidRPr="001601AA" w:rsidRDefault="00377A4C" w:rsidP="00377A4C">
      <w:pPr>
        <w:spacing w:after="0" w:line="360" w:lineRule="auto"/>
        <w:ind w:firstLine="709"/>
        <w:jc w:val="both"/>
        <w:rPr>
          <w:rFonts w:ascii="Times New Roman" w:hAnsi="Times New Roman" w:cs="Times New Roman"/>
          <w:sz w:val="28"/>
          <w:szCs w:val="28"/>
        </w:rPr>
      </w:pPr>
      <w:r w:rsidRPr="001601AA">
        <w:rPr>
          <w:rFonts w:ascii="Times New Roman" w:hAnsi="Times New Roman" w:cs="Times New Roman"/>
          <w:sz w:val="28"/>
          <w:szCs w:val="28"/>
        </w:rPr>
        <w:t>Автостанция и кассовый пункт на территории Ольховатского муниципального района Воронежской области отсутствуют.</w:t>
      </w:r>
      <w:r>
        <w:rPr>
          <w:rFonts w:ascii="Times New Roman" w:hAnsi="Times New Roman" w:cs="Times New Roman"/>
          <w:sz w:val="28"/>
          <w:szCs w:val="28"/>
        </w:rPr>
        <w:t xml:space="preserve"> </w:t>
      </w:r>
      <w:r w:rsidRPr="001601AA">
        <w:rPr>
          <w:rFonts w:ascii="Times New Roman" w:hAnsi="Times New Roman" w:cs="Times New Roman"/>
          <w:sz w:val="28"/>
          <w:szCs w:val="28"/>
        </w:rPr>
        <w:t>Общие показатели работы внтримуниципального общественного транспорта Ольховатского муниципального района Воронежской области</w:t>
      </w:r>
      <w:r>
        <w:rPr>
          <w:rFonts w:ascii="Times New Roman" w:hAnsi="Times New Roman" w:cs="Times New Roman"/>
          <w:sz w:val="28"/>
          <w:szCs w:val="28"/>
        </w:rPr>
        <w:t xml:space="preserve"> приведены в таблице 1.9.1.</w:t>
      </w:r>
    </w:p>
    <w:p w:rsidR="00377A4C" w:rsidRPr="001601AA" w:rsidRDefault="00377A4C" w:rsidP="00377A4C">
      <w:pPr>
        <w:spacing w:after="0" w:line="240" w:lineRule="auto"/>
        <w:ind w:firstLine="709"/>
        <w:jc w:val="both"/>
        <w:rPr>
          <w:rFonts w:ascii="Times New Roman" w:hAnsi="Times New Roman" w:cs="Times New Roman"/>
          <w:sz w:val="28"/>
          <w:szCs w:val="28"/>
        </w:rPr>
      </w:pPr>
    </w:p>
    <w:p w:rsidR="00377A4C" w:rsidRPr="001601AA" w:rsidRDefault="00377A4C" w:rsidP="00377A4C">
      <w:pPr>
        <w:spacing w:after="0"/>
        <w:jc w:val="both"/>
        <w:rPr>
          <w:rFonts w:ascii="Times New Roman" w:hAnsi="Times New Roman" w:cs="Times New Roman"/>
          <w:sz w:val="28"/>
          <w:szCs w:val="28"/>
        </w:rPr>
      </w:pPr>
      <w:r>
        <w:rPr>
          <w:rFonts w:ascii="Times New Roman" w:hAnsi="Times New Roman" w:cs="Times New Roman"/>
          <w:sz w:val="28"/>
          <w:szCs w:val="28"/>
        </w:rPr>
        <w:t xml:space="preserve">Таблица 1.9.1 – </w:t>
      </w:r>
      <w:r w:rsidRPr="001601AA">
        <w:rPr>
          <w:rFonts w:ascii="Times New Roman" w:hAnsi="Times New Roman" w:cs="Times New Roman"/>
          <w:sz w:val="28"/>
          <w:szCs w:val="28"/>
        </w:rPr>
        <w:t>Общие показатели работы вн</w:t>
      </w:r>
      <w:r>
        <w:rPr>
          <w:rFonts w:ascii="Times New Roman" w:hAnsi="Times New Roman" w:cs="Times New Roman"/>
          <w:sz w:val="28"/>
          <w:szCs w:val="28"/>
        </w:rPr>
        <w:t>у</w:t>
      </w:r>
      <w:r w:rsidRPr="001601AA">
        <w:rPr>
          <w:rFonts w:ascii="Times New Roman" w:hAnsi="Times New Roman" w:cs="Times New Roman"/>
          <w:sz w:val="28"/>
          <w:szCs w:val="28"/>
        </w:rPr>
        <w:t>тримуниципального общественного транспорта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
        <w:gridCol w:w="6551"/>
        <w:gridCol w:w="2106"/>
      </w:tblGrid>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lastRenderedPageBreak/>
              <w:t>№ п/п</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Наименование показателя</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Значение показателя</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1</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Количество действующих маршрутов, шт.</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7</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2</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Общая протяженность маршрутов, км</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822,3</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4</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Плотность сети линий общественного транспорта, км/км</w:t>
            </w:r>
            <w:r w:rsidRPr="001601AA">
              <w:rPr>
                <w:rFonts w:ascii="Times New Roman" w:hAnsi="Times New Roman" w:cs="Times New Roman"/>
                <w:sz w:val="24"/>
                <w:vertAlign w:val="superscript"/>
              </w:rPr>
              <w:t>2</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1,22</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5</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Среднегодовой пассажирский поток, тыс. пасс./год</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809,9</w:t>
            </w:r>
          </w:p>
        </w:tc>
      </w:tr>
    </w:tbl>
    <w:p w:rsidR="00377A4C" w:rsidRDefault="00377A4C" w:rsidP="00377A4C">
      <w:pPr>
        <w:spacing w:line="360" w:lineRule="auto"/>
        <w:ind w:left="-284" w:right="283" w:firstLine="1135"/>
        <w:jc w:val="both"/>
        <w:rPr>
          <w:sz w:val="28"/>
          <w:szCs w:val="28"/>
        </w:rPr>
      </w:pPr>
    </w:p>
    <w:p w:rsidR="00377A4C" w:rsidRDefault="00377A4C" w:rsidP="00377A4C">
      <w:pPr>
        <w:spacing w:after="0" w:line="360" w:lineRule="auto"/>
        <w:ind w:right="-1"/>
        <w:jc w:val="both"/>
        <w:rPr>
          <w:rFonts w:ascii="Times New Roman" w:hAnsi="Times New Roman" w:cs="Times New Roman"/>
          <w:sz w:val="28"/>
          <w:szCs w:val="28"/>
        </w:rPr>
        <w:sectPr w:rsidR="00377A4C" w:rsidSect="00377A4C">
          <w:pgSz w:w="11906" w:h="16838"/>
          <w:pgMar w:top="1134" w:right="850" w:bottom="1134" w:left="1701" w:header="708" w:footer="708" w:gutter="0"/>
          <w:cols w:space="708"/>
          <w:docGrid w:linePitch="360"/>
        </w:sectPr>
      </w:pPr>
    </w:p>
    <w:p w:rsidR="00377A4C" w:rsidRPr="001601AA" w:rsidRDefault="00377A4C" w:rsidP="00377A4C">
      <w:pPr>
        <w:spacing w:after="0" w:line="240" w:lineRule="auto"/>
        <w:ind w:right="-1"/>
        <w:jc w:val="both"/>
        <w:rPr>
          <w:rFonts w:ascii="Times New Roman" w:hAnsi="Times New Roman" w:cs="Times New Roman"/>
          <w:sz w:val="28"/>
          <w:szCs w:val="28"/>
        </w:rPr>
      </w:pPr>
      <w:r w:rsidRPr="001601AA">
        <w:rPr>
          <w:rFonts w:ascii="Times New Roman" w:hAnsi="Times New Roman" w:cs="Times New Roman"/>
          <w:sz w:val="28"/>
          <w:szCs w:val="28"/>
        </w:rPr>
        <w:lastRenderedPageBreak/>
        <w:t>Таблица 1.9.2 – Перечень маршрутов регулярного внутримуниципального сообщения</w:t>
      </w:r>
    </w:p>
    <w:tbl>
      <w:tblPr>
        <w:tblW w:w="499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860"/>
        <w:gridCol w:w="2184"/>
        <w:gridCol w:w="6395"/>
        <w:gridCol w:w="1326"/>
        <w:gridCol w:w="951"/>
        <w:gridCol w:w="1976"/>
      </w:tblGrid>
      <w:tr w:rsidR="00154540" w:rsidTr="00377A4C">
        <w:trPr>
          <w:trHeight w:val="510"/>
          <w:tblHeader/>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tabs>
                <w:tab w:val="left" w:pos="567"/>
              </w:tabs>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w:t>
            </w:r>
          </w:p>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п</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п</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м</w:t>
            </w:r>
            <w:r w:rsidRPr="001601AA">
              <w:rPr>
                <w:rFonts w:ascii="Times New Roman" w:eastAsia="Calibri" w:hAnsi="Times New Roman" w:cs="Times New Roman"/>
                <w:sz w:val="24"/>
                <w:szCs w:val="24"/>
              </w:rPr>
              <w:t>арш</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рута</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Наименование маршрута</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Путь следования</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Протяжен</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ность</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(км</w:t>
            </w:r>
            <w:r w:rsidRPr="001601AA">
              <w:rPr>
                <w:rFonts w:ascii="Times New Roman" w:eastAsia="Calibri" w:hAnsi="Times New Roman" w:cs="Times New Roman"/>
                <w:sz w:val="24"/>
                <w:szCs w:val="24"/>
              </w:rPr>
              <w:t>)</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Время работы</w:t>
            </w:r>
          </w:p>
        </w:tc>
        <w:tc>
          <w:tcPr>
            <w:tcW w:w="70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Кол-во транспорта в смену</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101</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р.п.Ольховатка-х.Кривая Береза-х.Кирьяново</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ind w:right="-28"/>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п.Ольховатка,ЦРБ(по требованию),ул.Ломоносова(по требованию), п.Кулешовка(по требованию), сл.Новохарьковка, сл.Новокараяшник(по требованию),сл.Караяшник, х.Андриановка(по требованию), х.Новая Сотня(по требованию), сл.Копанная, х.Ерем</w:t>
            </w:r>
            <w:r>
              <w:rPr>
                <w:rFonts w:ascii="Times New Roman" w:eastAsia="Calibri" w:hAnsi="Times New Roman" w:cs="Times New Roman"/>
                <w:sz w:val="24"/>
                <w:szCs w:val="24"/>
              </w:rPr>
              <w:t>ино(по требованию), х.Рыбный(по т</w:t>
            </w:r>
            <w:r w:rsidRPr="001601AA">
              <w:rPr>
                <w:rFonts w:ascii="Times New Roman" w:eastAsia="Calibri" w:hAnsi="Times New Roman" w:cs="Times New Roman"/>
                <w:sz w:val="24"/>
                <w:szCs w:val="24"/>
              </w:rPr>
              <w:t>ребованию),сл.Юрасовка</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52,1/29,9</w:t>
            </w:r>
          </w:p>
        </w:tc>
        <w:tc>
          <w:tcPr>
            <w:tcW w:w="32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5.30- 18.00</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p>
        </w:tc>
        <w:tc>
          <w:tcPr>
            <w:tcW w:w="70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103</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р.п.Ольховатка-п.Политотдельское</w:t>
            </w:r>
          </w:p>
        </w:tc>
        <w:tc>
          <w:tcPr>
            <w:tcW w:w="225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р.п.Ольховатка,ЦРБ(по требованию),ул.Маяковского(по требованию), х.Дроздово, п.Первомайское(по требованию), х.Постоялый(по требованию), п.Политотдельское</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27,3</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8.30- 14.00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tabs>
                <w:tab w:val="left" w:pos="567"/>
              </w:tabs>
              <w:spacing w:after="0" w:line="240" w:lineRule="auto"/>
              <w:ind w:right="34"/>
              <w:jc w:val="center"/>
              <w:rPr>
                <w:rFonts w:ascii="Times New Roman" w:eastAsia="Calibri" w:hAnsi="Times New Roman" w:cs="Times New Roman"/>
                <w:sz w:val="24"/>
                <w:szCs w:val="24"/>
              </w:rPr>
            </w:pPr>
          </w:p>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3</w:t>
            </w:r>
          </w:p>
        </w:tc>
        <w:tc>
          <w:tcPr>
            <w:tcW w:w="29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104</w:t>
            </w:r>
          </w:p>
        </w:tc>
        <w:tc>
          <w:tcPr>
            <w:tcW w:w="754"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р.п.Ольховатка-х.Новогеоргиевка</w:t>
            </w:r>
          </w:p>
        </w:tc>
        <w:tc>
          <w:tcPr>
            <w:tcW w:w="225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п.Ольховатка,ул.Кирова(по требованию),ул.Пухова(по требованию,Спецхоз(по требованию,сл.Марченковка 1,сл.Марченковка 2(по требованию,х.Гвоздовка(по требованию),сл.Марьевка,х.Новодмитриевка(по требованию),х.Кравцовка,х.Новогеоргиевка, с.Назаровка</w:t>
            </w:r>
          </w:p>
        </w:tc>
        <w:tc>
          <w:tcPr>
            <w:tcW w:w="45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33,5/44,4</w:t>
            </w:r>
          </w:p>
        </w:tc>
        <w:tc>
          <w:tcPr>
            <w:tcW w:w="32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8.30-16.00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4</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105</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р.п.Ольховатка-х.Родина Героя</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р.п.Ольховатка,ул.Кирова(по требованию), п.Кр.Курган(по требованию),Конное(по требованию), п.Костово,п.Степное(по требованию),сл.Неровновка(по требованию),х.Родина Героя</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20,8/44,2</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06.15-16.00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106</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р.п.Ольховатка-х.Назаровка</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р.п.Ольховатка,ул.Кирова(по требованию),ул.Пухова(по требованию),Спецхоз(по требованию),сл.Марченковка х.Гвоздовка(по требованию), сл.Марьевка, х.Назаровка 1(по требованию),х.Назаровка 2,х.Назаровка 3(по требованию),х.Ясиновка(по требованию</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23,9/20,5</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06.10-18.00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tabs>
                <w:tab w:val="left" w:pos="567"/>
              </w:tabs>
              <w:spacing w:after="0" w:line="240" w:lineRule="auto"/>
              <w:ind w:right="34"/>
              <w:jc w:val="center"/>
              <w:rPr>
                <w:rFonts w:ascii="Times New Roman" w:eastAsia="Calibri" w:hAnsi="Times New Roman" w:cs="Times New Roman"/>
                <w:sz w:val="24"/>
                <w:szCs w:val="24"/>
              </w:rPr>
            </w:pPr>
          </w:p>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6</w:t>
            </w:r>
          </w:p>
        </w:tc>
        <w:tc>
          <w:tcPr>
            <w:tcW w:w="29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107</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сл.Заболотовка -р.п.Ольховатка</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р.п.Ольховатка, сл.Заболотовка, ЦРБ-1(по требованию), ЦРБ-2</w:t>
            </w:r>
            <w:r>
              <w:rPr>
                <w:rFonts w:ascii="Times New Roman" w:eastAsia="Calibri" w:hAnsi="Times New Roman" w:cs="Times New Roman"/>
                <w:sz w:val="24"/>
                <w:szCs w:val="24"/>
              </w:rPr>
              <w:t xml:space="preserve"> </w:t>
            </w:r>
            <w:r w:rsidRPr="001601AA">
              <w:rPr>
                <w:rFonts w:ascii="Times New Roman" w:eastAsia="Calibri" w:hAnsi="Times New Roman" w:cs="Times New Roman"/>
                <w:sz w:val="24"/>
                <w:szCs w:val="24"/>
              </w:rPr>
              <w:t>(по требованию)</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5,9/5,9</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08.00-08.30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7</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108</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ЦРБ-р.п.Ольховатка-</w:t>
            </w:r>
            <w:r w:rsidRPr="001601AA">
              <w:rPr>
                <w:rFonts w:ascii="Times New Roman" w:eastAsia="Calibri" w:hAnsi="Times New Roman" w:cs="Times New Roman"/>
                <w:sz w:val="24"/>
                <w:szCs w:val="24"/>
              </w:rPr>
              <w:lastRenderedPageBreak/>
              <w:t>п.Б.Базы</w:t>
            </w:r>
          </w:p>
        </w:tc>
        <w:tc>
          <w:tcPr>
            <w:tcW w:w="2257" w:type="pct"/>
            <w:tcBorders>
              <w:top w:val="single" w:sz="4" w:space="0" w:color="000000"/>
              <w:left w:val="single" w:sz="4" w:space="0" w:color="000000"/>
              <w:bottom w:val="single" w:sz="4" w:space="0" w:color="auto"/>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lastRenderedPageBreak/>
              <w:t xml:space="preserve">ЦРБ,ул.Маяковского,ЦРБ,КП р.п.Ольховатка,ул.Кирова(по требованию),ул.Пухова(по требованию),Спецхоз(по </w:t>
            </w:r>
            <w:r w:rsidRPr="001601AA">
              <w:rPr>
                <w:rFonts w:ascii="Times New Roman" w:eastAsia="Calibri" w:hAnsi="Times New Roman" w:cs="Times New Roman"/>
                <w:sz w:val="24"/>
                <w:szCs w:val="24"/>
              </w:rPr>
              <w:lastRenderedPageBreak/>
              <w:t xml:space="preserve">требованию)п.Д.Загирянка,п.Гора,м-н </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Иринка</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(по</w:t>
            </w:r>
            <w:r>
              <w:rPr>
                <w:rFonts w:ascii="Times New Roman" w:eastAsia="Calibri" w:hAnsi="Times New Roman" w:cs="Times New Roman"/>
                <w:sz w:val="24"/>
                <w:szCs w:val="24"/>
              </w:rPr>
              <w:t xml:space="preserve"> </w:t>
            </w:r>
            <w:r w:rsidRPr="001601AA">
              <w:rPr>
                <w:rFonts w:ascii="Times New Roman" w:eastAsia="Calibri" w:hAnsi="Times New Roman" w:cs="Times New Roman"/>
                <w:sz w:val="24"/>
                <w:szCs w:val="24"/>
              </w:rPr>
              <w:t>требованию)</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lastRenderedPageBreak/>
              <w:t>8,6/5,2</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07.27-16.00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bl>
    <w:p w:rsidR="00377A4C" w:rsidRDefault="00377A4C" w:rsidP="00377A4C">
      <w:pPr>
        <w:spacing w:after="0" w:line="240" w:lineRule="auto"/>
        <w:rPr>
          <w:rFonts w:ascii="Times New Roman" w:hAnsi="Times New Roman" w:cs="Times New Roman"/>
          <w:color w:val="FF0000"/>
          <w:sz w:val="28"/>
        </w:rPr>
      </w:pPr>
    </w:p>
    <w:p w:rsidR="00377A4C" w:rsidRDefault="00377A4C" w:rsidP="00377A4C">
      <w:pPr>
        <w:spacing w:after="0" w:line="336" w:lineRule="auto"/>
        <w:ind w:firstLine="708"/>
        <w:jc w:val="both"/>
        <w:rPr>
          <w:rFonts w:ascii="Times New Roman" w:hAnsi="Times New Roman" w:cs="Times New Roman"/>
          <w:color w:val="FF0000"/>
          <w:sz w:val="28"/>
        </w:rPr>
        <w:sectPr w:rsidR="00377A4C" w:rsidSect="00377A4C">
          <w:pgSz w:w="16838" w:h="11906" w:orient="landscape"/>
          <w:pgMar w:top="1134" w:right="850" w:bottom="1134" w:left="1701" w:header="709" w:footer="709" w:gutter="0"/>
          <w:cols w:space="708"/>
          <w:docGrid w:linePitch="360"/>
        </w:sectPr>
      </w:pP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lastRenderedPageBreak/>
        <w:t xml:space="preserve">Регулярными перевозками по внутримуниципальным  маршрутам по регулируемым тарифам, являются перевозки, осуществляемые юридическими лицами и (или) индивидуальными предпринимателям (перевозчики) с применением тарифов, установленных Министерством тарифного регулирования Воронежской области в соответствии с  установленной компетенции, и предоставлением всех льгот на проезд, утвержденных в установленном порядке. </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 xml:space="preserve">Перечень внутримуниципальных маршрутов  устанавливается реестром внутримуниципальных маршрутов  регулярных перевозок на территории Ольховатского муниципального района Воронежской области, утвержденный постановлением администрации Ольховатского муниципального района  Воронежской области   от  15 марта 2023 года  №112 </w:t>
      </w:r>
      <w:r>
        <w:rPr>
          <w:rFonts w:ascii="Times New Roman" w:hAnsi="Times New Roman" w:cs="Times New Roman"/>
          <w:sz w:val="28"/>
        </w:rPr>
        <w:t>«</w:t>
      </w:r>
      <w:r w:rsidRPr="00F72AE6">
        <w:rPr>
          <w:rFonts w:ascii="Times New Roman" w:hAnsi="Times New Roman" w:cs="Times New Roman"/>
          <w:sz w:val="28"/>
        </w:rPr>
        <w:t>Об утверждении реестров внутримуниципальных маршрутов  регулярных перевозок на территории Ольховатского муниципального района</w:t>
      </w:r>
      <w:r>
        <w:rPr>
          <w:rFonts w:ascii="Times New Roman" w:hAnsi="Times New Roman" w:cs="Times New Roman"/>
          <w:sz w:val="28"/>
        </w:rPr>
        <w:t>»</w:t>
      </w:r>
      <w:r w:rsidRPr="00F72AE6">
        <w:rPr>
          <w:rFonts w:ascii="Times New Roman" w:hAnsi="Times New Roman" w:cs="Times New Roman"/>
          <w:sz w:val="28"/>
        </w:rPr>
        <w:t>.</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 xml:space="preserve">Схема УДС, задействованной для движения маршрутов внутримуниципального сообщения представлена на рисунке 1.9.1. </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Места размещения остановочных пунктов общественного транспорта в границах Ольховатского городского поселения представлены на рисунках 1.9.2 – 1.9.6.</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Поскольку движение маршрутного транспорта осуществляется в общем потоке транспортных средств, возникающие задержки в пути напрямую влияют на график движения на маршруте, следовательно, в качестве оценки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 возможно использовать результаты анализа по средней задержке в движении транспортных средств на участке дороги (раздел 3).</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 xml:space="preserve">Качество транспортного обслуживания населения представляет собой интегральную оценку уровня транспортного обслуживания населения при осуществлении перевозок пассажиров и багажа автомобильным транспортом </w:t>
      </w:r>
      <w:r w:rsidRPr="00F72AE6">
        <w:rPr>
          <w:rFonts w:ascii="Times New Roman" w:hAnsi="Times New Roman" w:cs="Times New Roman"/>
          <w:sz w:val="28"/>
        </w:rPr>
        <w:lastRenderedPageBreak/>
        <w:t xml:space="preserve">по маршрутам регулярных перевозок и выражается в совокупности характеристик: доступность, надежность и комфортность. </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Основные мероприятия по повышению этого уровня должны быть направлены на увеличение количества транспортных средств экологических классов ЕВРО-4 и выше, предназначенных для транспортного обслуживания по маршрутам регулярных перевозок, снижения доли транспортных средств у которых фактический срок эксплуатации превышает установленный срок службы и обустройства остановочных пунктов в соответствие с нормативными документами.</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Анализ текущего состояния транспорта и оценка территории рассматриваемой зоны обеспеченности транспортом и доступности основных центров тяготения выявил, что основные направления транспортных коммуникаций, в целом обеспечивают нормативные затраты времени для достижения центров притяжения, имеются малозначительные недостатки и диспропорции в транспортном обслуживании, не оказывающие влияния на ситуацию в целом.</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При этом, установлено, что необходимо приобретение и обновление подвижного состава, в том числе предназначенного для перевозки маломобильных категорий населения, совершенствование системы оплаты проезда на транспорте общего пользования, а также организация контроля за проведением мероприятий, запланированных в рамках утвержденных государственных и муниципальных программ.</w:t>
      </w:r>
    </w:p>
    <w:p w:rsidR="00377A4C" w:rsidRPr="00855D4B" w:rsidRDefault="00377A4C" w:rsidP="00377A4C">
      <w:pPr>
        <w:spacing w:after="0" w:line="336" w:lineRule="auto"/>
        <w:jc w:val="center"/>
        <w:rPr>
          <w:rFonts w:ascii="Times New Roman" w:hAnsi="Times New Roman" w:cs="Times New Roman"/>
          <w:sz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8644172" cy="5826642"/>
            <wp:effectExtent l="0" t="0" r="5080" b="3175"/>
            <wp:docPr id="43" name="Рисунок 43" descr="D:\РАБОТА\Ольховатское ГП Воронеж. обл. КСОДД\Графика\Маршруты 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ТА\Ольховатское ГП Воронеж. обл. КСОДД\Графика\Маршруты ОТ.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8644255" cy="5826698"/>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rPr>
      </w:pPr>
      <w:r w:rsidRPr="00855D4B">
        <w:rPr>
          <w:rFonts w:ascii="Times New Roman" w:hAnsi="Times New Roman" w:cs="Times New Roman"/>
          <w:sz w:val="28"/>
        </w:rPr>
        <w:lastRenderedPageBreak/>
        <w:t xml:space="preserve">Рисунок 1.9.1 – Схема маршрутной сети муниципального сообщения </w:t>
      </w:r>
      <w:r>
        <w:rPr>
          <w:rFonts w:ascii="Times New Roman" w:hAnsi="Times New Roman" w:cs="Times New Roman"/>
          <w:sz w:val="28"/>
          <w:szCs w:val="28"/>
        </w:rPr>
        <w:t>Ольховатского городского поселения</w:t>
      </w:r>
    </w:p>
    <w:p w:rsidR="00377A4C" w:rsidRPr="00855D4B" w:rsidRDefault="00377A4C" w:rsidP="00377A4C">
      <w:pPr>
        <w:spacing w:after="0" w:line="240" w:lineRule="auto"/>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8644172" cy="5879805"/>
            <wp:effectExtent l="0" t="0" r="5080" b="6985"/>
            <wp:docPr id="44" name="Рисунок 44" descr="D:\РАБОТА\Ольховатское ГП Воронеж. обл. КСОДД\Графика\Остановки ОТ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РАБОТА\Ольховатское ГП Воронеж. обл. КСОДД\Графика\Остановки ОТ сущ.jp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rPr>
      </w:pPr>
      <w:r w:rsidRPr="00855D4B">
        <w:rPr>
          <w:rFonts w:ascii="Times New Roman" w:hAnsi="Times New Roman" w:cs="Times New Roman"/>
          <w:sz w:val="28"/>
        </w:rPr>
        <w:lastRenderedPageBreak/>
        <w:t>Рисунок 1.9.2 – Места размещения пунктов остановки общественного транспорта</w:t>
      </w:r>
    </w:p>
    <w:p w:rsidR="00377A4C" w:rsidRPr="00855D4B" w:rsidRDefault="00377A4C" w:rsidP="00377A4C">
      <w:pPr>
        <w:spacing w:after="0" w:line="240" w:lineRule="auto"/>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8644172" cy="5879805"/>
            <wp:effectExtent l="0" t="0" r="5080" b="6985"/>
            <wp:docPr id="45" name="Рисунок 45" descr="D:\РАБОТА\Ольховатское ГП Воронеж. обл. КСОДД\Графика\Остановки ОТ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АБОТА\Ольховатское ГП Воронеж. обл. КСОДД\Графика\Остановки ОТ сущ_2.jp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8644255" cy="5879861"/>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rPr>
      </w:pPr>
      <w:r w:rsidRPr="00855D4B">
        <w:rPr>
          <w:rFonts w:ascii="Times New Roman" w:hAnsi="Times New Roman" w:cs="Times New Roman"/>
          <w:sz w:val="28"/>
        </w:rPr>
        <w:lastRenderedPageBreak/>
        <w:t>Рисунок 1.9.3 – Места размещения пунктов остановки общественного транспорта</w:t>
      </w:r>
    </w:p>
    <w:p w:rsidR="00377A4C" w:rsidRPr="00855D4B" w:rsidRDefault="00377A4C" w:rsidP="00377A4C">
      <w:pPr>
        <w:spacing w:after="0" w:line="360" w:lineRule="auto"/>
        <w:jc w:val="center"/>
        <w:rPr>
          <w:rFonts w:ascii="Times New Roman" w:hAnsi="Times New Roman" w:cs="Times New Roman"/>
          <w:sz w:val="28"/>
          <w:highlight w:val="yellow"/>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38" w:name="_Toc176128882"/>
      <w:r w:rsidRPr="00855D4B">
        <w:rPr>
          <w:rFonts w:ascii="Times New Roman" w:hAnsi="Times New Roman" w:cs="Times New Roman"/>
          <w:color w:val="auto"/>
          <w:sz w:val="28"/>
          <w:szCs w:val="28"/>
        </w:rPr>
        <w:lastRenderedPageBreak/>
        <w:t>1.10 Анализ состояния безопасности дорожного движения, результаты исследования причин и условий возникновения дорожно-транспортных происшествий</w:t>
      </w:r>
      <w:bookmarkEnd w:id="38"/>
    </w:p>
    <w:p w:rsidR="00377A4C" w:rsidRPr="00855D4B" w:rsidRDefault="00377A4C" w:rsidP="00377A4C">
      <w:pPr>
        <w:spacing w:after="0" w:line="240" w:lineRule="auto"/>
        <w:jc w:val="both"/>
        <w:rPr>
          <w:rFonts w:ascii="Times New Roman" w:hAnsi="Times New Roman" w:cs="Times New Roman"/>
          <w:sz w:val="28"/>
          <w:szCs w:val="28"/>
        </w:rPr>
      </w:pPr>
    </w:p>
    <w:p w:rsidR="00377A4C" w:rsidRPr="00740E96"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Оценка уровня безопасности базируется в основном на показателях </w:t>
      </w:r>
      <w:r w:rsidRPr="00740E96">
        <w:rPr>
          <w:sz w:val="28"/>
          <w:szCs w:val="28"/>
        </w:rPr>
        <w:t xml:space="preserve">статистики ДТП и степени их тяжести. </w:t>
      </w:r>
      <w:r>
        <w:rPr>
          <w:sz w:val="28"/>
          <w:szCs w:val="28"/>
        </w:rPr>
        <w:t>Так, п</w:t>
      </w:r>
      <w:r w:rsidRPr="00740E96">
        <w:rPr>
          <w:sz w:val="28"/>
          <w:szCs w:val="28"/>
        </w:rPr>
        <w:t>о официальным данным</w:t>
      </w:r>
      <w:r>
        <w:rPr>
          <w:sz w:val="28"/>
          <w:szCs w:val="28"/>
        </w:rPr>
        <w:t>,</w:t>
      </w:r>
      <w:r w:rsidRPr="00740E96">
        <w:rPr>
          <w:sz w:val="28"/>
          <w:szCs w:val="28"/>
        </w:rPr>
        <w:t xml:space="preserve"> на территории Ольховатского городского поселения по состоянию на 2021 – 2023 гг. зафиксировано 221 учетное ДТП.</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При проведении анализа использовались положения и требования Федерального закона от 29 декабря 2017 года №443-ФЗ </w:t>
      </w:r>
      <w:r>
        <w:rPr>
          <w:rFonts w:ascii="Times New Roman" w:hAnsi="Times New Roman" w:cs="Times New Roman"/>
          <w:sz w:val="28"/>
          <w:szCs w:val="28"/>
        </w:rPr>
        <w:t>«</w:t>
      </w:r>
      <w:r w:rsidRPr="00855D4B">
        <w:rPr>
          <w:rFonts w:ascii="Times New Roman" w:hAnsi="Times New Roman" w:cs="Times New Roman"/>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 xml:space="preserve">, Федерального закона от 10 декабря 1995 года №196-ФЗ </w:t>
      </w:r>
      <w:r>
        <w:rPr>
          <w:rFonts w:ascii="Times New Roman" w:hAnsi="Times New Roman" w:cs="Times New Roman"/>
          <w:sz w:val="28"/>
          <w:szCs w:val="28"/>
        </w:rPr>
        <w:t>«</w:t>
      </w:r>
      <w:r w:rsidRPr="00855D4B">
        <w:rPr>
          <w:rFonts w:ascii="Times New Roman" w:hAnsi="Times New Roman" w:cs="Times New Roman"/>
          <w:sz w:val="28"/>
          <w:szCs w:val="28"/>
        </w:rPr>
        <w:t>О безопасности дорожного движения</w:t>
      </w:r>
      <w:r>
        <w:rPr>
          <w:rFonts w:ascii="Times New Roman" w:hAnsi="Times New Roman" w:cs="Times New Roman"/>
          <w:sz w:val="28"/>
          <w:szCs w:val="28"/>
        </w:rPr>
        <w:t>»</w:t>
      </w:r>
      <w:r w:rsidRPr="00855D4B">
        <w:rPr>
          <w:rFonts w:ascii="Times New Roman" w:hAnsi="Times New Roman" w:cs="Times New Roman"/>
          <w:sz w:val="28"/>
          <w:szCs w:val="28"/>
        </w:rPr>
        <w:t xml:space="preserve"> и ОДМ 218.6.015-2015 </w:t>
      </w:r>
      <w:r>
        <w:rPr>
          <w:rFonts w:ascii="Times New Roman" w:hAnsi="Times New Roman" w:cs="Times New Roman"/>
          <w:sz w:val="28"/>
          <w:szCs w:val="28"/>
        </w:rPr>
        <w:t>«</w:t>
      </w:r>
      <w:r w:rsidRPr="00855D4B">
        <w:rPr>
          <w:rFonts w:ascii="Times New Roman" w:hAnsi="Times New Roman" w:cs="Times New Roman"/>
          <w:sz w:val="28"/>
          <w:szCs w:val="28"/>
        </w:rPr>
        <w:t>Рекомендации по учету и анализу дорожно-транспортных происшествий на автомобильных дорогах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spacing w:after="0" w:line="360" w:lineRule="auto"/>
        <w:ind w:firstLine="720"/>
        <w:jc w:val="both"/>
        <w:rPr>
          <w:rFonts w:ascii="Times New Roman" w:eastAsia="Times New Roman" w:hAnsi="Times New Roman" w:cs="Times New Roman"/>
          <w:sz w:val="28"/>
          <w:szCs w:val="28"/>
        </w:rPr>
      </w:pPr>
      <w:r w:rsidRPr="00855D4B">
        <w:rPr>
          <w:rFonts w:ascii="Times New Roman" w:hAnsi="Times New Roman" w:cs="Times New Roman"/>
          <w:sz w:val="28"/>
          <w:szCs w:val="28"/>
        </w:rPr>
        <w:t xml:space="preserve">Общая статистика аварийности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приведена </w:t>
      </w:r>
      <w:r w:rsidRPr="00855D4B">
        <w:rPr>
          <w:rFonts w:ascii="Times New Roman" w:eastAsia="Times New Roman" w:hAnsi="Times New Roman" w:cs="Times New Roman"/>
          <w:sz w:val="28"/>
          <w:szCs w:val="28"/>
        </w:rPr>
        <w:t>в таблице 1.10.1 и на рисунке 1.10.1 соответственно.</w:t>
      </w:r>
    </w:p>
    <w:p w:rsidR="00377A4C" w:rsidRPr="00855D4B" w:rsidRDefault="00377A4C" w:rsidP="00377A4C">
      <w:pPr>
        <w:spacing w:after="0" w:line="240" w:lineRule="auto"/>
        <w:ind w:firstLine="720"/>
        <w:jc w:val="both"/>
        <w:rPr>
          <w:rFonts w:ascii="Times New Roman" w:eastAsia="Times New Roman" w:hAnsi="Times New Roman" w:cs="Times New Roman"/>
          <w:sz w:val="28"/>
          <w:szCs w:val="28"/>
        </w:rPr>
      </w:pPr>
    </w:p>
    <w:p w:rsidR="00377A4C" w:rsidRPr="00855D4B" w:rsidRDefault="00377A4C" w:rsidP="00377A4C">
      <w:pPr>
        <w:spacing w:after="0" w:line="360" w:lineRule="auto"/>
        <w:jc w:val="both"/>
        <w:rPr>
          <w:rFonts w:ascii="Times New Roman" w:eastAsia="Times New Roman" w:hAnsi="Times New Roman" w:cs="Times New Roman"/>
          <w:sz w:val="28"/>
          <w:szCs w:val="28"/>
        </w:rPr>
      </w:pPr>
      <w:r w:rsidRPr="00855D4B">
        <w:rPr>
          <w:rFonts w:ascii="Times New Roman" w:eastAsia="Times New Roman" w:hAnsi="Times New Roman" w:cs="Times New Roman"/>
          <w:sz w:val="28"/>
          <w:szCs w:val="28"/>
        </w:rPr>
        <w:t>Таблица 1.10.1 – Обобщённые показатели аварийности по годам</w:t>
      </w:r>
    </w:p>
    <w:tbl>
      <w:tblPr>
        <w:tblStyle w:val="af0"/>
        <w:tblW w:w="5000" w:type="pct"/>
        <w:tblLook w:val="00A0" w:firstRow="1" w:lastRow="0" w:firstColumn="1" w:lastColumn="0" w:noHBand="0" w:noVBand="0"/>
      </w:tblPr>
      <w:tblGrid>
        <w:gridCol w:w="3595"/>
        <w:gridCol w:w="1916"/>
        <w:gridCol w:w="1916"/>
        <w:gridCol w:w="1918"/>
      </w:tblGrid>
      <w:tr w:rsidR="00154540" w:rsidTr="00377A4C">
        <w:trPr>
          <w:trHeight w:val="397"/>
        </w:trPr>
        <w:tc>
          <w:tcPr>
            <w:tcW w:w="1924" w:type="pct"/>
            <w:vMerge w:val="restar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Сводные данные</w:t>
            </w:r>
          </w:p>
        </w:tc>
        <w:tc>
          <w:tcPr>
            <w:tcW w:w="3076" w:type="pct"/>
            <w:gridSpan w:val="3"/>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Год совершения ДТП</w:t>
            </w:r>
          </w:p>
        </w:tc>
      </w:tr>
      <w:tr w:rsidR="00154540" w:rsidTr="00377A4C">
        <w:trPr>
          <w:trHeight w:val="397"/>
        </w:trPr>
        <w:tc>
          <w:tcPr>
            <w:tcW w:w="1924" w:type="pct"/>
            <w:vMerge/>
            <w:vAlign w:val="center"/>
          </w:tcPr>
          <w:p w:rsidR="00377A4C" w:rsidRPr="00855D4B" w:rsidRDefault="00377A4C" w:rsidP="00377A4C">
            <w:pPr>
              <w:jc w:val="center"/>
              <w:rPr>
                <w:rFonts w:ascii="Times New Roman" w:eastAsia="Times New Roman" w:hAnsi="Times New Roman" w:cs="Times New Roman"/>
                <w:sz w:val="24"/>
                <w:szCs w:val="24"/>
              </w:rPr>
            </w:pPr>
          </w:p>
        </w:tc>
        <w:tc>
          <w:tcPr>
            <w:tcW w:w="1025" w:type="pc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1</w:t>
            </w:r>
            <w:r w:rsidRPr="00855D4B">
              <w:rPr>
                <w:rFonts w:ascii="Times New Roman" w:eastAsia="Times New Roman" w:hAnsi="Times New Roman" w:cs="Times New Roman"/>
                <w:sz w:val="24"/>
                <w:szCs w:val="24"/>
                <w:lang w:eastAsia="ru-RU"/>
              </w:rPr>
              <w:t xml:space="preserve"> г.</w:t>
            </w:r>
          </w:p>
        </w:tc>
        <w:tc>
          <w:tcPr>
            <w:tcW w:w="1025" w:type="pc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2022</w:t>
            </w:r>
            <w:r w:rsidRPr="00855D4B">
              <w:rPr>
                <w:rFonts w:ascii="Times New Roman" w:eastAsia="Times New Roman" w:hAnsi="Times New Roman" w:cs="Times New Roman"/>
                <w:sz w:val="24"/>
                <w:szCs w:val="24"/>
                <w:lang w:eastAsia="ru-RU"/>
              </w:rPr>
              <w:t xml:space="preserve"> г.</w:t>
            </w:r>
          </w:p>
        </w:tc>
        <w:tc>
          <w:tcPr>
            <w:tcW w:w="1026" w:type="pc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3</w:t>
            </w:r>
            <w:r w:rsidRPr="00855D4B">
              <w:rPr>
                <w:rFonts w:ascii="Times New Roman" w:eastAsia="Times New Roman" w:hAnsi="Times New Roman" w:cs="Times New Roman"/>
                <w:sz w:val="24"/>
                <w:szCs w:val="24"/>
                <w:lang w:eastAsia="ru-RU"/>
              </w:rPr>
              <w:t xml:space="preserve"> г.</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color w:val="000000"/>
                <w:sz w:val="24"/>
              </w:rPr>
              <w:t>Всего ДТП</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80</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78</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63</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color w:val="000000"/>
                <w:sz w:val="24"/>
              </w:rPr>
              <w:t>Всего ранено, чел</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5</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10</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3</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color w:val="000000"/>
                <w:sz w:val="24"/>
              </w:rPr>
              <w:t>Всего погибло, чел</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1</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rPr>
            </w:pPr>
            <w:r w:rsidRPr="00855D4B">
              <w:rPr>
                <w:rFonts w:ascii="Times New Roman" w:hAnsi="Times New Roman" w:cs="Times New Roman"/>
                <w:color w:val="000000"/>
                <w:sz w:val="24"/>
              </w:rPr>
              <w:t>Степень тяжести ДТП, %</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0,0%</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0,0%</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33,3%</w:t>
            </w:r>
          </w:p>
        </w:tc>
      </w:tr>
    </w:tbl>
    <w:p w:rsidR="00377A4C" w:rsidRPr="00855D4B" w:rsidRDefault="00377A4C" w:rsidP="00377A4C">
      <w:pPr>
        <w:spacing w:after="0"/>
        <w:ind w:firstLine="720"/>
        <w:jc w:val="both"/>
        <w:rPr>
          <w:rFonts w:ascii="Times New Roman" w:eastAsia="Times New Roman" w:hAnsi="Times New Roman" w:cs="Times New Roman"/>
          <w:sz w:val="28"/>
          <w:szCs w:val="28"/>
        </w:rPr>
      </w:pPr>
    </w:p>
    <w:p w:rsidR="00377A4C" w:rsidRPr="00855D4B" w:rsidRDefault="00377A4C" w:rsidP="00377A4C">
      <w:pPr>
        <w:spacing w:after="0"/>
        <w:jc w:val="center"/>
        <w:rPr>
          <w:rFonts w:ascii="Times New Roman" w:eastAsia="Times New Roman" w:hAnsi="Times New Roman" w:cs="Times New Roman"/>
          <w:sz w:val="28"/>
          <w:szCs w:val="28"/>
        </w:rPr>
      </w:pPr>
      <w:r>
        <w:rPr>
          <w:noProof/>
          <w:lang w:eastAsia="ru-RU"/>
        </w:rPr>
        <w:lastRenderedPageBreak/>
        <w:drawing>
          <wp:inline distT="0" distB="0" distL="0" distR="0">
            <wp:extent cx="5940425" cy="2727727"/>
            <wp:effectExtent l="0" t="0" r="22225" b="158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Рисунок 1.10.1 – Распределение показателей аварийности за 2020 – 2022 гг.</w:t>
      </w:r>
    </w:p>
    <w:p w:rsidR="00377A4C" w:rsidRPr="00855D4B" w:rsidRDefault="00377A4C" w:rsidP="00377A4C">
      <w:pPr>
        <w:spacing w:after="0" w:line="360" w:lineRule="auto"/>
        <w:rPr>
          <w:rFonts w:ascii="Times New Roman" w:hAnsi="Times New Roman" w:cs="Times New Roman"/>
        </w:rPr>
      </w:pPr>
    </w:p>
    <w:p w:rsidR="00377A4C" w:rsidRPr="00855D4B" w:rsidRDefault="00377A4C" w:rsidP="00377A4C">
      <w:pPr>
        <w:widowControl w:val="0"/>
        <w:spacing w:after="0" w:line="360" w:lineRule="auto"/>
        <w:ind w:firstLine="709"/>
        <w:jc w:val="both"/>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 xml:space="preserve">Детальный анализ данных </w:t>
      </w:r>
      <w:r w:rsidRPr="00855D4B">
        <w:rPr>
          <w:rFonts w:ascii="Times New Roman" w:eastAsia="Times New Roman" w:hAnsi="Times New Roman" w:cs="Times New Roman"/>
          <w:spacing w:val="2"/>
          <w:sz w:val="28"/>
          <w:szCs w:val="28"/>
          <w:lang w:eastAsia="zh-CN"/>
        </w:rPr>
        <w:t>за трехлетний период п</w:t>
      </w:r>
      <w:r w:rsidRPr="00855D4B">
        <w:rPr>
          <w:rFonts w:ascii="Times New Roman" w:eastAsia="Times New Roman" w:hAnsi="Times New Roman" w:cs="Times New Roman"/>
          <w:sz w:val="28"/>
          <w:szCs w:val="28"/>
          <w:lang w:eastAsia="zh-CN"/>
        </w:rPr>
        <w:t xml:space="preserve">озволяет отметить, </w:t>
      </w:r>
      <w:r w:rsidRPr="00740E96">
        <w:rPr>
          <w:rFonts w:ascii="Times New Roman" w:eastAsia="Times New Roman" w:hAnsi="Times New Roman" w:cs="Times New Roman"/>
          <w:sz w:val="28"/>
          <w:szCs w:val="28"/>
          <w:lang w:eastAsia="zh-CN"/>
        </w:rPr>
        <w:t xml:space="preserve">что типичными видами учётных ДТП в рассматриваемом периоде стали: столкновение (63,35%), наезд на стоящее ТС (19,91%) и наезд на препятствие (8,6%). Данные виды ДТП регистрировались каждый год. </w:t>
      </w:r>
      <w:r>
        <w:rPr>
          <w:rFonts w:ascii="Times New Roman" w:eastAsia="Times New Roman" w:hAnsi="Times New Roman" w:cs="Times New Roman"/>
          <w:sz w:val="28"/>
          <w:szCs w:val="28"/>
          <w:lang w:eastAsia="zh-CN"/>
        </w:rPr>
        <w:t>Сведения</w:t>
      </w:r>
      <w:r w:rsidRPr="00740E96">
        <w:rPr>
          <w:rFonts w:ascii="Times New Roman" w:eastAsia="Times New Roman" w:hAnsi="Times New Roman" w:cs="Times New Roman"/>
          <w:sz w:val="28"/>
          <w:szCs w:val="28"/>
          <w:lang w:eastAsia="zh-CN"/>
        </w:rPr>
        <w:t xml:space="preserve"> по каждому</w:t>
      </w:r>
      <w:r>
        <w:rPr>
          <w:rFonts w:ascii="Times New Roman" w:eastAsia="Times New Roman" w:hAnsi="Times New Roman" w:cs="Times New Roman"/>
          <w:sz w:val="28"/>
          <w:szCs w:val="28"/>
          <w:lang w:eastAsia="zh-CN"/>
        </w:rPr>
        <w:t xml:space="preserve"> рассматриваемому году по</w:t>
      </w:r>
      <w:r w:rsidRPr="00740E96">
        <w:rPr>
          <w:rFonts w:ascii="Times New Roman" w:eastAsia="Times New Roman" w:hAnsi="Times New Roman" w:cs="Times New Roman"/>
          <w:sz w:val="28"/>
          <w:szCs w:val="28"/>
          <w:lang w:eastAsia="zh-CN"/>
        </w:rPr>
        <w:t xml:space="preserve"> вид</w:t>
      </w:r>
      <w:r>
        <w:rPr>
          <w:rFonts w:ascii="Times New Roman" w:eastAsia="Times New Roman" w:hAnsi="Times New Roman" w:cs="Times New Roman"/>
          <w:sz w:val="28"/>
          <w:szCs w:val="28"/>
          <w:lang w:eastAsia="zh-CN"/>
        </w:rPr>
        <w:t>ам</w:t>
      </w:r>
      <w:r w:rsidRPr="00740E96">
        <w:rPr>
          <w:rFonts w:ascii="Times New Roman" w:eastAsia="Times New Roman" w:hAnsi="Times New Roman" w:cs="Times New Roman"/>
          <w:sz w:val="28"/>
          <w:szCs w:val="28"/>
          <w:lang w:eastAsia="zh-CN"/>
        </w:rPr>
        <w:t xml:space="preserve"> ДТП приведены в таблице 1.10.2. Сводные данные по каждому </w:t>
      </w:r>
      <w:r w:rsidRPr="00855D4B">
        <w:rPr>
          <w:rFonts w:ascii="Times New Roman" w:eastAsia="Times New Roman" w:hAnsi="Times New Roman" w:cs="Times New Roman"/>
          <w:sz w:val="28"/>
          <w:szCs w:val="28"/>
          <w:lang w:eastAsia="zh-CN"/>
        </w:rPr>
        <w:t>рассматриваемому периоду представлены в таблицах 1.10.3 – 1.10.5.</w:t>
      </w:r>
    </w:p>
    <w:p w:rsidR="00377A4C" w:rsidRPr="00855D4B" w:rsidRDefault="00377A4C" w:rsidP="00377A4C">
      <w:pPr>
        <w:spacing w:after="0" w:line="360" w:lineRule="auto"/>
        <w:jc w:val="both"/>
        <w:rPr>
          <w:rFonts w:ascii="Times New Roman" w:eastAsia="Times New Roman" w:hAnsi="Times New Roman" w:cs="Times New Roman"/>
          <w:sz w:val="28"/>
          <w:szCs w:val="28"/>
        </w:rPr>
      </w:pPr>
    </w:p>
    <w:p w:rsidR="00377A4C" w:rsidRPr="00855D4B" w:rsidRDefault="00377A4C" w:rsidP="00377A4C">
      <w:pPr>
        <w:spacing w:after="0" w:line="360" w:lineRule="auto"/>
        <w:jc w:val="both"/>
        <w:rPr>
          <w:rFonts w:ascii="Times New Roman" w:eastAsia="Times New Roman" w:hAnsi="Times New Roman" w:cs="Times New Roman"/>
          <w:sz w:val="28"/>
          <w:szCs w:val="28"/>
        </w:rPr>
      </w:pPr>
      <w:r w:rsidRPr="00855D4B">
        <w:rPr>
          <w:rFonts w:ascii="Times New Roman" w:eastAsia="Times New Roman" w:hAnsi="Times New Roman" w:cs="Times New Roman"/>
          <w:sz w:val="28"/>
          <w:szCs w:val="28"/>
        </w:rPr>
        <w:t>Таблица 1.10.2 – Количес</w:t>
      </w:r>
      <w:r>
        <w:rPr>
          <w:rFonts w:ascii="Times New Roman" w:eastAsia="Times New Roman" w:hAnsi="Times New Roman" w:cs="Times New Roman"/>
          <w:sz w:val="28"/>
          <w:szCs w:val="28"/>
        </w:rPr>
        <w:t>тво учётных ДТП по видам за 2021 – 2023</w:t>
      </w:r>
      <w:r w:rsidRPr="00855D4B">
        <w:rPr>
          <w:rFonts w:ascii="Times New Roman" w:eastAsia="Times New Roman" w:hAnsi="Times New Roman" w:cs="Times New Roman"/>
          <w:sz w:val="28"/>
          <w:szCs w:val="28"/>
        </w:rPr>
        <w:t xml:space="preserve"> гг.</w:t>
      </w:r>
    </w:p>
    <w:tbl>
      <w:tblPr>
        <w:tblW w:w="5000" w:type="pct"/>
        <w:tblLook w:val="04A0" w:firstRow="1" w:lastRow="0" w:firstColumn="1" w:lastColumn="0" w:noHBand="0" w:noVBand="1"/>
      </w:tblPr>
      <w:tblGrid>
        <w:gridCol w:w="5427"/>
        <w:gridCol w:w="1017"/>
        <w:gridCol w:w="1527"/>
        <w:gridCol w:w="1374"/>
      </w:tblGrid>
      <w:tr w:rsidR="00154540" w:rsidTr="00377A4C">
        <w:trPr>
          <w:trHeight w:val="340"/>
        </w:trPr>
        <w:tc>
          <w:tcPr>
            <w:tcW w:w="290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2096" w:type="pct"/>
            <w:gridSpan w:val="3"/>
            <w:tcBorders>
              <w:top w:val="single" w:sz="4" w:space="0" w:color="auto"/>
              <w:left w:val="nil"/>
              <w:bottom w:val="single" w:sz="4" w:space="0" w:color="auto"/>
              <w:right w:val="single" w:sz="4" w:space="0" w:color="auto"/>
            </w:tcBorders>
            <w:shd w:val="clear" w:color="auto" w:fill="auto"/>
            <w:noWrap/>
            <w:vAlign w:val="bottom"/>
            <w:hideMark/>
          </w:tcPr>
          <w:p w:rsidR="00377A4C" w:rsidRPr="00740E96" w:rsidRDefault="00377A4C" w:rsidP="00377A4C">
            <w:pPr>
              <w:spacing w:after="0" w:line="240" w:lineRule="auto"/>
              <w:jc w:val="center"/>
              <w:rPr>
                <w:rFonts w:ascii="Calibri" w:eastAsia="Times New Roman" w:hAnsi="Calibri" w:cs="Calibri"/>
                <w:color w:val="000000"/>
                <w:lang w:eastAsia="ru-RU"/>
              </w:rPr>
            </w:pPr>
            <w:r w:rsidRPr="00740E96">
              <w:rPr>
                <w:rFonts w:ascii="Calibri" w:eastAsia="Times New Roman" w:hAnsi="Calibri" w:cs="Calibri"/>
                <w:color w:val="000000"/>
                <w:lang w:eastAsia="ru-RU"/>
              </w:rPr>
              <w:t>Количество ДТП в категории</w:t>
            </w:r>
          </w:p>
        </w:tc>
      </w:tr>
      <w:tr w:rsidR="00154540" w:rsidTr="00377A4C">
        <w:trPr>
          <w:trHeight w:val="340"/>
        </w:trPr>
        <w:tc>
          <w:tcPr>
            <w:tcW w:w="2904" w:type="pct"/>
            <w:vMerge/>
            <w:tcBorders>
              <w:top w:val="single" w:sz="4" w:space="0" w:color="auto"/>
              <w:left w:val="single" w:sz="4" w:space="0" w:color="auto"/>
              <w:bottom w:val="single" w:sz="4" w:space="0" w:color="auto"/>
              <w:right w:val="single" w:sz="4" w:space="0" w:color="auto"/>
            </w:tcBorders>
            <w:vAlign w:val="center"/>
            <w:hideMark/>
          </w:tcPr>
          <w:p w:rsidR="00377A4C" w:rsidRPr="00740E96" w:rsidRDefault="00377A4C" w:rsidP="00377A4C">
            <w:pPr>
              <w:spacing w:after="0" w:line="240" w:lineRule="auto"/>
              <w:rPr>
                <w:rFonts w:ascii="Times New Roman" w:eastAsia="Times New Roman" w:hAnsi="Times New Roman" w:cs="Times New Roman"/>
                <w:color w:val="000000"/>
                <w:sz w:val="24"/>
                <w:szCs w:val="24"/>
                <w:lang w:eastAsia="ru-RU"/>
              </w:rPr>
            </w:pP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2021 г.</w:t>
            </w:r>
          </w:p>
        </w:tc>
        <w:tc>
          <w:tcPr>
            <w:tcW w:w="817" w:type="pct"/>
            <w:tcBorders>
              <w:top w:val="nil"/>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 xml:space="preserve">2022 г. </w:t>
            </w:r>
          </w:p>
        </w:tc>
        <w:tc>
          <w:tcPr>
            <w:tcW w:w="735" w:type="pct"/>
            <w:tcBorders>
              <w:top w:val="nil"/>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2023 г.</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45</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55</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6</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стоящее тс</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23</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12</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spacing w:after="0"/>
        <w:rPr>
          <w:rFonts w:ascii="Times New Roman" w:hAnsi="Times New Roman" w:cs="Times New Roman"/>
        </w:rPr>
      </w:pP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r>
        <w:rPr>
          <w:noProof/>
          <w:lang w:eastAsia="ru-RU"/>
        </w:rPr>
        <w:lastRenderedPageBreak/>
        <w:drawing>
          <wp:inline distT="0" distB="0" distL="0" distR="0">
            <wp:extent cx="5940425" cy="3696375"/>
            <wp:effectExtent l="0" t="0" r="22225" b="1841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Рисунок 1.10.2 – Распределение учётных ДТП по видам за 20</w:t>
      </w:r>
      <w:r>
        <w:rPr>
          <w:rFonts w:ascii="Times New Roman" w:eastAsia="Times New Roman" w:hAnsi="Times New Roman" w:cs="Times New Roman"/>
          <w:sz w:val="28"/>
          <w:szCs w:val="28"/>
          <w:lang w:eastAsia="zh-CN"/>
        </w:rPr>
        <w:t>21 – 2023</w:t>
      </w:r>
      <w:r w:rsidRPr="00855D4B">
        <w:rPr>
          <w:rFonts w:ascii="Times New Roman" w:eastAsia="Times New Roman" w:hAnsi="Times New Roman" w:cs="Times New Roman"/>
          <w:sz w:val="28"/>
          <w:szCs w:val="28"/>
          <w:lang w:eastAsia="zh-CN"/>
        </w:rPr>
        <w:t xml:space="preserve"> </w:t>
      </w:r>
      <w:r>
        <w:rPr>
          <w:rFonts w:ascii="Times New Roman" w:eastAsia="Times New Roman" w:hAnsi="Times New Roman" w:cs="Times New Roman"/>
          <w:sz w:val="28"/>
          <w:szCs w:val="28"/>
          <w:lang w:eastAsia="zh-CN"/>
        </w:rPr>
        <w:t>г</w:t>
      </w:r>
      <w:r w:rsidRPr="00855D4B">
        <w:rPr>
          <w:rFonts w:ascii="Times New Roman" w:eastAsia="Times New Roman" w:hAnsi="Times New Roman" w:cs="Times New Roman"/>
          <w:sz w:val="28"/>
          <w:szCs w:val="28"/>
          <w:lang w:eastAsia="zh-CN"/>
        </w:rPr>
        <w:t>г.</w:t>
      </w: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p>
    <w:p w:rsidR="00377A4C" w:rsidRPr="00855D4B" w:rsidRDefault="00377A4C" w:rsidP="00377A4C">
      <w:pPr>
        <w:pStyle w:val="af1"/>
        <w:spacing w:before="0" w:beforeAutospacing="0" w:after="0" w:afterAutospacing="0" w:line="360" w:lineRule="auto"/>
        <w:jc w:val="both"/>
        <w:rPr>
          <w:sz w:val="28"/>
          <w:szCs w:val="28"/>
        </w:rPr>
      </w:pPr>
      <w:r w:rsidRPr="00855D4B">
        <w:rPr>
          <w:sz w:val="28"/>
          <w:szCs w:val="28"/>
        </w:rPr>
        <w:t>Таблица 1.10.3 – Анализ учетных ДТП за 20</w:t>
      </w:r>
      <w:r>
        <w:rPr>
          <w:sz w:val="28"/>
          <w:szCs w:val="28"/>
        </w:rPr>
        <w:t>21</w:t>
      </w:r>
      <w:r w:rsidRPr="00855D4B">
        <w:rPr>
          <w:sz w:val="28"/>
          <w:szCs w:val="28"/>
        </w:rPr>
        <w:t xml:space="preserve"> год</w:t>
      </w:r>
    </w:p>
    <w:tbl>
      <w:tblPr>
        <w:tblW w:w="5000" w:type="pct"/>
        <w:tblLook w:val="04A0" w:firstRow="1" w:lastRow="0" w:firstColumn="1" w:lastColumn="0" w:noHBand="0" w:noVBand="1"/>
      </w:tblPr>
      <w:tblGrid>
        <w:gridCol w:w="5272"/>
        <w:gridCol w:w="1100"/>
        <w:gridCol w:w="1566"/>
        <w:gridCol w:w="1407"/>
      </w:tblGrid>
      <w:tr w:rsidR="00154540" w:rsidTr="00377A4C">
        <w:trPr>
          <w:trHeight w:val="630"/>
        </w:trPr>
        <w:tc>
          <w:tcPr>
            <w:tcW w:w="29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672" w:type="pct"/>
            <w:tcBorders>
              <w:top w:val="single" w:sz="4" w:space="0" w:color="auto"/>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Всего ДТП</w:t>
            </w:r>
          </w:p>
        </w:tc>
        <w:tc>
          <w:tcPr>
            <w:tcW w:w="762"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Погибло, чел</w:t>
            </w:r>
          </w:p>
        </w:tc>
        <w:tc>
          <w:tcPr>
            <w:tcW w:w="662"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Ранено, чел</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45</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стоящее тс</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23</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pStyle w:val="af1"/>
        <w:spacing w:before="0" w:beforeAutospacing="0" w:after="0" w:afterAutospacing="0" w:line="360" w:lineRule="auto"/>
        <w:jc w:val="both"/>
        <w:rPr>
          <w:sz w:val="28"/>
          <w:szCs w:val="28"/>
        </w:rPr>
      </w:pPr>
    </w:p>
    <w:p w:rsidR="00377A4C" w:rsidRPr="00855D4B" w:rsidRDefault="00377A4C" w:rsidP="00377A4C">
      <w:pPr>
        <w:pStyle w:val="af1"/>
        <w:spacing w:before="0" w:beforeAutospacing="0" w:after="0" w:afterAutospacing="0" w:line="360" w:lineRule="auto"/>
        <w:jc w:val="both"/>
        <w:rPr>
          <w:sz w:val="28"/>
          <w:szCs w:val="28"/>
        </w:rPr>
      </w:pPr>
      <w:r w:rsidRPr="00855D4B">
        <w:rPr>
          <w:sz w:val="28"/>
          <w:szCs w:val="28"/>
        </w:rPr>
        <w:t>Таблица 1.1</w:t>
      </w:r>
      <w:r>
        <w:rPr>
          <w:sz w:val="28"/>
          <w:szCs w:val="28"/>
        </w:rPr>
        <w:t>0.4 – Анализ учетных ДТП за 2022</w:t>
      </w:r>
      <w:r w:rsidRPr="00855D4B">
        <w:rPr>
          <w:sz w:val="28"/>
          <w:szCs w:val="28"/>
        </w:rPr>
        <w:t xml:space="preserve"> год</w:t>
      </w:r>
    </w:p>
    <w:tbl>
      <w:tblPr>
        <w:tblW w:w="5000" w:type="pct"/>
        <w:tblLook w:val="04A0" w:firstRow="1" w:lastRow="0" w:firstColumn="1" w:lastColumn="0" w:noHBand="0" w:noVBand="1"/>
      </w:tblPr>
      <w:tblGrid>
        <w:gridCol w:w="5410"/>
        <w:gridCol w:w="962"/>
        <w:gridCol w:w="1566"/>
        <w:gridCol w:w="1407"/>
      </w:tblGrid>
      <w:tr w:rsidR="00154540" w:rsidTr="00377A4C">
        <w:trPr>
          <w:trHeight w:val="630"/>
          <w:tblHeader/>
        </w:trPr>
        <w:tc>
          <w:tcPr>
            <w:tcW w:w="29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Всего ДТП</w:t>
            </w:r>
          </w:p>
        </w:tc>
        <w:tc>
          <w:tcPr>
            <w:tcW w:w="778"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Погибло, чел</w:t>
            </w:r>
          </w:p>
        </w:tc>
        <w:tc>
          <w:tcPr>
            <w:tcW w:w="676"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Ранено, чел</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55</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8</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lastRenderedPageBreak/>
              <w:t>Наезд на стоящее тс</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pStyle w:val="af1"/>
        <w:spacing w:before="0" w:beforeAutospacing="0" w:after="0" w:afterAutospacing="0" w:line="360" w:lineRule="auto"/>
        <w:jc w:val="both"/>
        <w:rPr>
          <w:sz w:val="28"/>
          <w:szCs w:val="28"/>
        </w:rPr>
      </w:pPr>
    </w:p>
    <w:p w:rsidR="00377A4C" w:rsidRPr="00855D4B" w:rsidRDefault="00377A4C" w:rsidP="00377A4C">
      <w:pPr>
        <w:pStyle w:val="af1"/>
        <w:spacing w:before="0" w:beforeAutospacing="0" w:after="0" w:afterAutospacing="0" w:line="360" w:lineRule="auto"/>
        <w:jc w:val="both"/>
        <w:rPr>
          <w:sz w:val="28"/>
          <w:szCs w:val="28"/>
        </w:rPr>
      </w:pPr>
      <w:r w:rsidRPr="00855D4B">
        <w:rPr>
          <w:sz w:val="28"/>
          <w:szCs w:val="28"/>
        </w:rPr>
        <w:t>Таблица 1.10.5 – Анализ учетных ДТП за 202</w:t>
      </w:r>
      <w:r>
        <w:rPr>
          <w:sz w:val="28"/>
          <w:szCs w:val="28"/>
        </w:rPr>
        <w:t>3</w:t>
      </w:r>
      <w:r w:rsidRPr="00855D4B">
        <w:rPr>
          <w:sz w:val="28"/>
          <w:szCs w:val="28"/>
        </w:rPr>
        <w:t xml:space="preserve"> год</w:t>
      </w:r>
    </w:p>
    <w:tbl>
      <w:tblPr>
        <w:tblW w:w="5000" w:type="pct"/>
        <w:tblLook w:val="04A0" w:firstRow="1" w:lastRow="0" w:firstColumn="1" w:lastColumn="0" w:noHBand="0" w:noVBand="1"/>
      </w:tblPr>
      <w:tblGrid>
        <w:gridCol w:w="5564"/>
        <w:gridCol w:w="808"/>
        <w:gridCol w:w="1566"/>
        <w:gridCol w:w="1407"/>
      </w:tblGrid>
      <w:tr w:rsidR="00154540" w:rsidTr="00377A4C">
        <w:trPr>
          <w:trHeight w:val="630"/>
        </w:trPr>
        <w:tc>
          <w:tcPr>
            <w:tcW w:w="30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457" w:type="pct"/>
            <w:tcBorders>
              <w:top w:val="single" w:sz="4" w:space="0" w:color="auto"/>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Всего ДТП</w:t>
            </w:r>
          </w:p>
        </w:tc>
        <w:tc>
          <w:tcPr>
            <w:tcW w:w="800"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Погибло, чел</w:t>
            </w:r>
          </w:p>
        </w:tc>
        <w:tc>
          <w:tcPr>
            <w:tcW w:w="695"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Ранено, чел</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6</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стоящее тс</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12</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pStyle w:val="af1"/>
        <w:spacing w:before="0" w:beforeAutospacing="0" w:after="0" w:afterAutospacing="0" w:line="360" w:lineRule="auto"/>
        <w:jc w:val="both"/>
        <w:rPr>
          <w:sz w:val="28"/>
          <w:szCs w:val="28"/>
        </w:rPr>
      </w:pPr>
    </w:p>
    <w:p w:rsidR="00377A4C" w:rsidRPr="00855D4B" w:rsidRDefault="00377A4C" w:rsidP="00377A4C">
      <w:pPr>
        <w:pStyle w:val="af1"/>
        <w:spacing w:before="0" w:beforeAutospacing="0" w:after="0" w:afterAutospacing="0" w:line="360" w:lineRule="auto"/>
        <w:ind w:firstLine="708"/>
        <w:jc w:val="both"/>
        <w:rPr>
          <w:sz w:val="28"/>
          <w:szCs w:val="28"/>
        </w:rPr>
      </w:pPr>
      <w:r w:rsidRPr="00855D4B">
        <w:rPr>
          <w:sz w:val="28"/>
          <w:szCs w:val="28"/>
        </w:rPr>
        <w:t xml:space="preserve">Анализ </w:t>
      </w:r>
      <w:r w:rsidRPr="00740E96">
        <w:rPr>
          <w:sz w:val="28"/>
          <w:szCs w:val="28"/>
        </w:rPr>
        <w:t>приведенных статистических данных позволяет сделать заключение о том, что к 2023 году наблюдается тенденция снижения количества ДТП и как следствие снижение участников в ДТП.</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Детальный анализ обстоятельств ДТП на территории </w:t>
      </w:r>
      <w:r>
        <w:rPr>
          <w:rFonts w:ascii="Times New Roman" w:hAnsi="Times New Roman" w:cs="Times New Roman"/>
          <w:sz w:val="28"/>
          <w:szCs w:val="28"/>
        </w:rPr>
        <w:t xml:space="preserve">Ольховатского городского поселения </w:t>
      </w:r>
      <w:r w:rsidRPr="00855D4B">
        <w:rPr>
          <w:rFonts w:ascii="Times New Roman" w:eastAsia="Times New Roman" w:hAnsi="Times New Roman" w:cs="Times New Roman"/>
          <w:sz w:val="28"/>
          <w:szCs w:val="28"/>
          <w:lang w:eastAsia="ru-RU"/>
        </w:rPr>
        <w:t>показывает, что</w:t>
      </w:r>
      <w:r>
        <w:rPr>
          <w:rFonts w:ascii="Times New Roman" w:eastAsia="Times New Roman" w:hAnsi="Times New Roman" w:cs="Times New Roman"/>
          <w:sz w:val="28"/>
          <w:szCs w:val="28"/>
          <w:lang w:eastAsia="ru-RU"/>
        </w:rPr>
        <w:t xml:space="preserve"> в период с 2022 - 2023 гг. по ул. Кирова, ул. 1 Мая и ул. Пугачева</w:t>
      </w:r>
      <w:r w:rsidRPr="00855D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были зафиксированы следующие </w:t>
      </w:r>
      <w:r w:rsidRPr="00855D4B">
        <w:rPr>
          <w:rFonts w:ascii="Times New Roman" w:eastAsia="Times New Roman" w:hAnsi="Times New Roman" w:cs="Times New Roman"/>
          <w:sz w:val="28"/>
          <w:szCs w:val="28"/>
          <w:lang w:eastAsia="ru-RU"/>
        </w:rPr>
        <w:t>недостат</w:t>
      </w:r>
      <w:r>
        <w:rPr>
          <w:rFonts w:ascii="Times New Roman" w:eastAsia="Times New Roman" w:hAnsi="Times New Roman" w:cs="Times New Roman"/>
          <w:sz w:val="28"/>
          <w:szCs w:val="28"/>
          <w:lang w:eastAsia="ru-RU"/>
        </w:rPr>
        <w:t>ки</w:t>
      </w:r>
      <w:r w:rsidRPr="00855D4B">
        <w:rPr>
          <w:rFonts w:ascii="Times New Roman" w:eastAsia="Times New Roman" w:hAnsi="Times New Roman" w:cs="Times New Roman"/>
          <w:sz w:val="28"/>
          <w:szCs w:val="28"/>
          <w:lang w:eastAsia="ru-RU"/>
        </w:rPr>
        <w:t xml:space="preserve"> эксплуатационного состояния УДС:</w:t>
      </w:r>
    </w:p>
    <w:p w:rsidR="00377A4C" w:rsidRPr="00C85E90" w:rsidRDefault="00377A4C" w:rsidP="00377A4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Pr="00C85E90">
        <w:rPr>
          <w:rFonts w:ascii="Times New Roman" w:eastAsia="Times New Roman" w:hAnsi="Times New Roman" w:cs="Times New Roman"/>
          <w:sz w:val="28"/>
          <w:szCs w:val="28"/>
          <w:lang w:eastAsia="ru-RU"/>
        </w:rPr>
        <w:t>ыбоина</w:t>
      </w:r>
      <w:r>
        <w:rPr>
          <w:rFonts w:ascii="Times New Roman" w:eastAsia="Times New Roman" w:hAnsi="Times New Roman" w:cs="Times New Roman"/>
          <w:sz w:val="28"/>
          <w:szCs w:val="28"/>
          <w:lang w:eastAsia="ru-RU"/>
        </w:rPr>
        <w:t>;</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t>износ и разрушение разметки;</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t>дефекты тротуаров, пешеходных дорожек, посадочных площадок остановочных пунктов и наземных тактильных указателей, занижении обочины, отсутствие дорожных знаков, недостаточная освещенность;</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t>нарушение требований к состоянию обочин в зимний период;</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lastRenderedPageBreak/>
        <w:t>отсутствие, плохая различимость горизонтальной разметки проезжей части.</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Наиболее частыми сопутствующими причинами ДТП на территории городского </w:t>
      </w:r>
      <w:r>
        <w:rPr>
          <w:rFonts w:ascii="Times New Roman" w:eastAsia="Times New Roman" w:hAnsi="Times New Roman" w:cs="Times New Roman"/>
          <w:sz w:val="28"/>
          <w:szCs w:val="28"/>
          <w:lang w:eastAsia="ru-RU"/>
        </w:rPr>
        <w:t>поселения</w:t>
      </w:r>
      <w:r w:rsidRPr="00855D4B">
        <w:rPr>
          <w:rFonts w:ascii="Times New Roman" w:eastAsia="Times New Roman" w:hAnsi="Times New Roman" w:cs="Times New Roman"/>
          <w:sz w:val="28"/>
          <w:szCs w:val="28"/>
          <w:lang w:eastAsia="ru-RU"/>
        </w:rPr>
        <w:t xml:space="preserve"> за 3-летний период, являются:</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управление ТС в состоянии алкогольного опьянения;</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отсутствие световозвращающих элементов;</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несоблюдение требований ОСАГО;</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управление ТС лицом, не имеющим права на управление ТС.</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855D4B">
        <w:rPr>
          <w:rFonts w:ascii="Times New Roman" w:eastAsia="Times New Roman" w:hAnsi="Times New Roman" w:cs="Times New Roman"/>
          <w:sz w:val="28"/>
          <w:szCs w:val="28"/>
          <w:lang w:eastAsia="ru-RU"/>
        </w:rPr>
        <w:t xml:space="preserve">роводя топографический анализ мест возникновения дорожно-транспортных происшествий на территории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sz w:val="28"/>
          <w:szCs w:val="28"/>
          <w:lang w:eastAsia="ru-RU"/>
        </w:rPr>
        <w:t xml:space="preserve"> за рассматриваемый период 2020</w:t>
      </w:r>
      <w:r>
        <w:rPr>
          <w:rFonts w:ascii="Times New Roman" w:eastAsia="Times New Roman" w:hAnsi="Times New Roman" w:cs="Times New Roman"/>
          <w:sz w:val="28"/>
          <w:szCs w:val="28"/>
          <w:lang w:eastAsia="ru-RU"/>
        </w:rPr>
        <w:t xml:space="preserve"> – 2023</w:t>
      </w:r>
      <w:r w:rsidRPr="00855D4B">
        <w:rPr>
          <w:rFonts w:ascii="Times New Roman" w:eastAsia="Times New Roman" w:hAnsi="Times New Roman" w:cs="Times New Roman"/>
          <w:sz w:val="28"/>
          <w:szCs w:val="28"/>
          <w:lang w:eastAsia="ru-RU"/>
        </w:rPr>
        <w:t xml:space="preserve"> гг. </w:t>
      </w:r>
      <w:r>
        <w:rPr>
          <w:rFonts w:ascii="Times New Roman" w:eastAsia="Times New Roman" w:hAnsi="Times New Roman" w:cs="Times New Roman"/>
          <w:sz w:val="28"/>
          <w:szCs w:val="28"/>
          <w:lang w:eastAsia="ru-RU"/>
        </w:rPr>
        <w:t xml:space="preserve">явно выраженные </w:t>
      </w:r>
      <w:r w:rsidRPr="00855D4B">
        <w:rPr>
          <w:rFonts w:ascii="Times New Roman" w:eastAsia="Times New Roman" w:hAnsi="Times New Roman" w:cs="Times New Roman"/>
          <w:sz w:val="28"/>
          <w:szCs w:val="28"/>
          <w:lang w:eastAsia="ru-RU"/>
        </w:rPr>
        <w:t>участки концентрации до</w:t>
      </w:r>
      <w:r>
        <w:rPr>
          <w:rFonts w:ascii="Times New Roman" w:eastAsia="Times New Roman" w:hAnsi="Times New Roman" w:cs="Times New Roman"/>
          <w:sz w:val="28"/>
          <w:szCs w:val="28"/>
          <w:lang w:eastAsia="ru-RU"/>
        </w:rPr>
        <w:t>рожно-транспортных происшествий отсутствуют.</w:t>
      </w:r>
    </w:p>
    <w:p w:rsidR="00377A4C" w:rsidRDefault="00377A4C" w:rsidP="00377A4C">
      <w:pPr>
        <w:pStyle w:val="a4"/>
        <w:spacing w:after="0" w:line="360" w:lineRule="auto"/>
        <w:ind w:left="0" w:firstLine="709"/>
        <w:jc w:val="both"/>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 xml:space="preserve">По результатам анализа состояния безопасности дорожного движения на территории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sz w:val="28"/>
          <w:szCs w:val="28"/>
          <w:lang w:eastAsia="zh-CN"/>
        </w:rPr>
        <w:t>, с</w:t>
      </w:r>
      <w:r>
        <w:rPr>
          <w:rFonts w:ascii="Times New Roman" w:eastAsia="Times New Roman" w:hAnsi="Times New Roman" w:cs="Times New Roman"/>
          <w:sz w:val="28"/>
          <w:szCs w:val="28"/>
          <w:lang w:eastAsia="zh-CN"/>
        </w:rPr>
        <w:t xml:space="preserve"> целью сокращения</w:t>
      </w:r>
      <w:r w:rsidRPr="00855D4B">
        <w:rPr>
          <w:rFonts w:ascii="Times New Roman" w:eastAsia="Times New Roman" w:hAnsi="Times New Roman" w:cs="Times New Roman"/>
          <w:sz w:val="28"/>
          <w:szCs w:val="28"/>
          <w:lang w:eastAsia="zh-CN"/>
        </w:rPr>
        <w:t xml:space="preserve"> количества лиц, погибших в результате ДТП </w:t>
      </w:r>
      <w:r>
        <w:rPr>
          <w:rFonts w:ascii="Times New Roman" w:eastAsia="Times New Roman" w:hAnsi="Times New Roman" w:cs="Times New Roman"/>
          <w:sz w:val="28"/>
          <w:szCs w:val="28"/>
          <w:lang w:eastAsia="zh-CN"/>
        </w:rPr>
        <w:t xml:space="preserve">и </w:t>
      </w:r>
      <w:r w:rsidRPr="00855D4B">
        <w:rPr>
          <w:rFonts w:ascii="Times New Roman" w:eastAsia="Times New Roman" w:hAnsi="Times New Roman" w:cs="Times New Roman"/>
          <w:sz w:val="28"/>
          <w:szCs w:val="28"/>
          <w:lang w:eastAsia="zh-CN"/>
        </w:rPr>
        <w:t>количества ДТП с пострадавшими, воспитания культуры участников дорожного движения, а также обеспечения бесперебойного и безопасного движения автотранспорта с установленными скоростями и нагрузками в любых погодных условиях</w:t>
      </w:r>
      <w:r>
        <w:rPr>
          <w:rFonts w:ascii="Times New Roman" w:eastAsia="Times New Roman" w:hAnsi="Times New Roman" w:cs="Times New Roman"/>
          <w:sz w:val="28"/>
          <w:szCs w:val="28"/>
          <w:lang w:eastAsia="zh-CN"/>
        </w:rPr>
        <w:t>,</w:t>
      </w:r>
      <w:r w:rsidRPr="00855D4B">
        <w:rPr>
          <w:rFonts w:ascii="Times New Roman" w:eastAsia="Times New Roman" w:hAnsi="Times New Roman" w:cs="Times New Roman"/>
          <w:sz w:val="28"/>
          <w:szCs w:val="28"/>
          <w:lang w:eastAsia="zh-CN"/>
        </w:rPr>
        <w:t xml:space="preserve"> необходимо сформировать целый комплекс мероприятий, направленных на совершенствование сложившейся системы организации дорожного движения.</w:t>
      </w:r>
    </w:p>
    <w:p w:rsidR="00377A4C" w:rsidRPr="00855D4B" w:rsidRDefault="00377A4C" w:rsidP="00377A4C">
      <w:pPr>
        <w:pStyle w:val="a4"/>
        <w:spacing w:after="0" w:line="360" w:lineRule="auto"/>
        <w:ind w:left="0" w:firstLine="709"/>
        <w:jc w:val="both"/>
        <w:rPr>
          <w:rFonts w:ascii="Times New Roman" w:eastAsia="Times New Roman" w:hAnsi="Times New Roman" w:cs="Times New Roman"/>
          <w:sz w:val="28"/>
          <w:szCs w:val="28"/>
          <w:lang w:eastAsia="zh-CN"/>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39" w:name="_Toc176128883"/>
      <w:r w:rsidRPr="00855D4B">
        <w:rPr>
          <w:rFonts w:ascii="Times New Roman" w:hAnsi="Times New Roman" w:cs="Times New Roman"/>
          <w:color w:val="auto"/>
          <w:sz w:val="28"/>
          <w:szCs w:val="28"/>
        </w:rPr>
        <w:t>1.11 Оценка финансирования деятельности по организации дорожного движения</w:t>
      </w:r>
      <w:bookmarkEnd w:id="39"/>
    </w:p>
    <w:p w:rsidR="00377A4C" w:rsidRPr="00855D4B" w:rsidRDefault="00377A4C" w:rsidP="00377A4C">
      <w:pPr>
        <w:spacing w:after="0" w:line="360" w:lineRule="auto"/>
        <w:jc w:val="both"/>
        <w:rPr>
          <w:rFonts w:ascii="Times New Roman" w:hAnsi="Times New Roman" w:cs="Times New Roman"/>
          <w:b/>
          <w:sz w:val="28"/>
          <w:szCs w:val="23"/>
          <w:shd w:val="clear" w:color="auto" w:fill="FFFFFF"/>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shd w:val="clear" w:color="auto" w:fill="FFFFFF"/>
        </w:rPr>
      </w:pPr>
      <w:r w:rsidRPr="00855D4B">
        <w:rPr>
          <w:rFonts w:ascii="Times New Roman" w:eastAsia="Calibri" w:hAnsi="Times New Roman" w:cs="Times New Roman"/>
          <w:sz w:val="28"/>
          <w:szCs w:val="28"/>
          <w:shd w:val="clear" w:color="auto" w:fill="FFFFFF"/>
        </w:rPr>
        <w:t xml:space="preserve">Формирование расходов бюджетов всех уровней бюджетной системы Российской Федерации осуществляется в соответствии с расходными обязательствами, обусловленными установленным законодательством Российской Федерации разграничением полномочий федеральных органов государственной власти, органов государственной власти субъектов Российской Федерации и органов местного самоуправления международным </w:t>
      </w:r>
      <w:r w:rsidRPr="00855D4B">
        <w:rPr>
          <w:rFonts w:ascii="Times New Roman" w:eastAsia="Calibri" w:hAnsi="Times New Roman" w:cs="Times New Roman"/>
          <w:sz w:val="28"/>
          <w:szCs w:val="28"/>
          <w:shd w:val="clear" w:color="auto" w:fill="FFFFFF"/>
        </w:rPr>
        <w:lastRenderedPageBreak/>
        <w:t>и иным договорам и соглашениям должно происходить в очередном финансовом году за счет средств соответствующих бюджетов.</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Планирование дорожной деятельности должно основываться на принципе сбалансированности, при котором требования к качеству содержания и ремонта автомобильных дорог и искусственных сооружений на них должны учитывать возможности бюджета муниципального образования и одновременно обеспечивать нормативные значения транспортно-эксплуатационных показателей автомобильных дорог: скорость, пропускная способность, уровень загрузки ее движением, непрерывность, комфортность и безопасность движения, способность пропускать автомобили и автопоезда с осевой нагрузкой и грузоподъемностью (или общей массой) соответствующими категориями дороги.</w:t>
      </w:r>
    </w:p>
    <w:p w:rsidR="00377A4C"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Согласно Отчету Главы </w:t>
      </w:r>
      <w:r>
        <w:rPr>
          <w:rFonts w:ascii="Times New Roman" w:hAnsi="Times New Roman" w:cs="Times New Roman"/>
          <w:sz w:val="28"/>
          <w:szCs w:val="28"/>
        </w:rPr>
        <w:t>Администрации Ольховатского городского поселения за 2023 год, г</w:t>
      </w:r>
      <w:r w:rsidRPr="008D3214">
        <w:rPr>
          <w:rFonts w:ascii="Times New Roman" w:hAnsi="Times New Roman" w:cs="Times New Roman"/>
          <w:sz w:val="28"/>
          <w:szCs w:val="28"/>
        </w:rPr>
        <w:t>лавными задачами в работе Администрации Ольховатского городского поселения является исполнение полномочий в соответствии с требованиям</w:t>
      </w:r>
      <w:r>
        <w:rPr>
          <w:rFonts w:ascii="Times New Roman" w:hAnsi="Times New Roman" w:cs="Times New Roman"/>
          <w:sz w:val="28"/>
          <w:szCs w:val="28"/>
        </w:rPr>
        <w:t xml:space="preserve">и  Федерального закона от 06 октября </w:t>
      </w:r>
      <w:r w:rsidRPr="008D3214">
        <w:rPr>
          <w:rFonts w:ascii="Times New Roman" w:hAnsi="Times New Roman" w:cs="Times New Roman"/>
          <w:sz w:val="28"/>
          <w:szCs w:val="28"/>
        </w:rPr>
        <w:t>2003</w:t>
      </w:r>
      <w:r>
        <w:rPr>
          <w:rFonts w:ascii="Times New Roman" w:hAnsi="Times New Roman" w:cs="Times New Roman"/>
          <w:sz w:val="28"/>
          <w:szCs w:val="28"/>
        </w:rPr>
        <w:t xml:space="preserve"> года №</w:t>
      </w:r>
      <w:r w:rsidRPr="008D3214">
        <w:rPr>
          <w:rFonts w:ascii="Times New Roman" w:hAnsi="Times New Roman" w:cs="Times New Roman"/>
          <w:sz w:val="28"/>
          <w:szCs w:val="28"/>
        </w:rPr>
        <w:t xml:space="preserve">131-ФЗ </w:t>
      </w:r>
      <w:r>
        <w:rPr>
          <w:rFonts w:ascii="Times New Roman" w:hAnsi="Times New Roman" w:cs="Times New Roman"/>
          <w:sz w:val="28"/>
          <w:szCs w:val="28"/>
        </w:rPr>
        <w:t>«</w:t>
      </w:r>
      <w:r w:rsidRPr="008D3214">
        <w:rPr>
          <w:rFonts w:ascii="Times New Roman" w:hAnsi="Times New Roman" w:cs="Times New Roman"/>
          <w:sz w:val="28"/>
          <w:szCs w:val="28"/>
        </w:rPr>
        <w:t>Об общих принципах организации местного самоуправления в РФ</w:t>
      </w:r>
      <w:r>
        <w:rPr>
          <w:rFonts w:ascii="Times New Roman" w:hAnsi="Times New Roman" w:cs="Times New Roman"/>
          <w:sz w:val="28"/>
          <w:szCs w:val="28"/>
        </w:rPr>
        <w:t>»</w:t>
      </w:r>
      <w:r w:rsidRPr="008D3214">
        <w:rPr>
          <w:rFonts w:ascii="Times New Roman" w:hAnsi="Times New Roman" w:cs="Times New Roman"/>
          <w:sz w:val="28"/>
          <w:szCs w:val="28"/>
        </w:rPr>
        <w:t xml:space="preserve"> и Уставом муниципального образования. Это, прежде всего исполнение бюджета, обеспечение мер общественной безопасности, создание условий для организации досуга граждан, благоустройство территории Ольховатского городского поселения и многое другое. Наиболее важную часть деятельности  администрации городского поселения составляет работа, связанная с обращениями граждан,  ведь администрация поселения ближе других ветве</w:t>
      </w:r>
      <w:r>
        <w:rPr>
          <w:rFonts w:ascii="Times New Roman" w:hAnsi="Times New Roman" w:cs="Times New Roman"/>
          <w:sz w:val="28"/>
          <w:szCs w:val="28"/>
        </w:rPr>
        <w:t xml:space="preserve">й власти находится к населению. </w:t>
      </w:r>
      <w:r w:rsidRPr="008D3214">
        <w:rPr>
          <w:rFonts w:ascii="Times New Roman" w:hAnsi="Times New Roman" w:cs="Times New Roman"/>
          <w:sz w:val="28"/>
          <w:szCs w:val="28"/>
        </w:rPr>
        <w:t>Эти полномочия исполняются путем организации повседневной работы администрации городского поселения:  подготовки нормативных документов, осуществление личного приема граждан главой и специалистами администрации, рассмотрения письменных и устных обращений.</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За истекший 2023 год в администрации городского поселения принято 130 письменных и устных обращений граждан. Наибольшее количество </w:t>
      </w:r>
      <w:r w:rsidRPr="008D3214">
        <w:rPr>
          <w:rFonts w:ascii="Times New Roman" w:hAnsi="Times New Roman" w:cs="Times New Roman"/>
          <w:sz w:val="28"/>
          <w:szCs w:val="28"/>
        </w:rPr>
        <w:lastRenderedPageBreak/>
        <w:t xml:space="preserve">граждан обращалось по вопросам  градостроительства, благоустройства, санитарии,  освещения территории поселка, ремонта дорог, разрешения конфликтных ситуаций с соседями. Выдано обратившимся гражданам - 5870 справок. </w:t>
      </w:r>
    </w:p>
    <w:p w:rsidR="00377A4C"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В 2023 году </w:t>
      </w:r>
      <w:r>
        <w:rPr>
          <w:rFonts w:ascii="Times New Roman" w:hAnsi="Times New Roman" w:cs="Times New Roman"/>
          <w:sz w:val="28"/>
          <w:szCs w:val="28"/>
        </w:rPr>
        <w:t>А</w:t>
      </w:r>
      <w:r w:rsidRPr="008D3214">
        <w:rPr>
          <w:rFonts w:ascii="Times New Roman" w:hAnsi="Times New Roman" w:cs="Times New Roman"/>
          <w:sz w:val="28"/>
          <w:szCs w:val="28"/>
        </w:rPr>
        <w:t>дминистрацией было издано 387 постановлений и  158 рабочих распоряжений. Принято 49 решений Совета народных депутатов Ольховатского городского и 9 постановлений главы Ольховатского городского поселения.</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   Главным финансовым инструментом для достижения стабильности социально – экономического развития поселения, безусловно, служит бюджет</w:t>
      </w:r>
      <w:r>
        <w:rPr>
          <w:rFonts w:ascii="Times New Roman" w:hAnsi="Times New Roman" w:cs="Times New Roman"/>
          <w:sz w:val="28"/>
          <w:szCs w:val="28"/>
        </w:rPr>
        <w:t xml:space="preserve">. </w:t>
      </w:r>
      <w:r w:rsidRPr="008D3214">
        <w:rPr>
          <w:rFonts w:ascii="Times New Roman" w:hAnsi="Times New Roman" w:cs="Times New Roman"/>
          <w:sz w:val="28"/>
          <w:szCs w:val="28"/>
        </w:rPr>
        <w:t xml:space="preserve">В  2023 году доходная   часть  бюджета поселения составила 167,8 млн. рублей. Получено собственных доходов - 58,9 млн. рублей, что больше запланированных на 1,1 млн. рублей, и их доля в общей массе поступлений составила 35,1 процента, для сравнения в 2022 году было – 27,6 процента.  Безвозмездные поступления, включая дотации, субсидии и субвенции составили 108,8 млн. рублей. </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Основными источниками доходной части городского бюджета являются:</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 xml:space="preserve">налоговые доходы – 53,2 млн. руб. (31,7 %) в том числе: </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земельный налог – 18,4 млн.  руб. (11,0%);</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 xml:space="preserve">налог на доходы физических лиц  </w:t>
      </w:r>
      <w:r>
        <w:rPr>
          <w:rFonts w:ascii="Times New Roman" w:hAnsi="Times New Roman" w:cs="Times New Roman"/>
          <w:sz w:val="28"/>
          <w:szCs w:val="28"/>
        </w:rPr>
        <w:t>–</w:t>
      </w:r>
      <w:r w:rsidRPr="008D3214">
        <w:rPr>
          <w:rFonts w:ascii="Times New Roman" w:hAnsi="Times New Roman" w:cs="Times New Roman"/>
          <w:sz w:val="28"/>
          <w:szCs w:val="28"/>
        </w:rPr>
        <w:t xml:space="preserve"> 22,9 млн. руб. (13,6%);</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 xml:space="preserve">другие мелкие (налог на имущество физ.лиц, сельскохозяйственный налог, акцизы) – 11,9 млн. (7,1 %); </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неналоговые доходы</w:t>
      </w:r>
      <w:r w:rsidRPr="008D3214">
        <w:rPr>
          <w:rFonts w:ascii="Times New Roman" w:hAnsi="Times New Roman" w:cs="Times New Roman"/>
          <w:sz w:val="28"/>
          <w:szCs w:val="28"/>
        </w:rPr>
        <w:t xml:space="preserve"> </w:t>
      </w:r>
      <w:r>
        <w:rPr>
          <w:rFonts w:ascii="Times New Roman" w:hAnsi="Times New Roman" w:cs="Times New Roman"/>
          <w:sz w:val="28"/>
          <w:szCs w:val="28"/>
        </w:rPr>
        <w:t>–</w:t>
      </w:r>
      <w:r w:rsidRPr="008D3214">
        <w:rPr>
          <w:rFonts w:ascii="Times New Roman" w:hAnsi="Times New Roman" w:cs="Times New Roman"/>
          <w:sz w:val="28"/>
          <w:szCs w:val="28"/>
        </w:rPr>
        <w:t xml:space="preserve"> 5,7 млн. руб. (3,4 %). </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Помимо налоговых и неналоговых поступлений, администрация работает и по другим направлениям пополнения бюджета. Прежде всего, это взыскание недоимки по налогам. А она по разным причинам не снижается. Хотя для этого предпринимаются определенные меры. Комиссией по мобилизации налоговых и неналоговых доходов в бюджет Ольховатского городского поселения за год проведено 12 заседаний.  Результатом </w:t>
      </w:r>
      <w:r w:rsidRPr="008D3214">
        <w:rPr>
          <w:rFonts w:ascii="Times New Roman" w:hAnsi="Times New Roman" w:cs="Times New Roman"/>
          <w:sz w:val="28"/>
          <w:szCs w:val="28"/>
        </w:rPr>
        <w:lastRenderedPageBreak/>
        <w:t>проводимых мероприятий является отработка недоимки по всем уровням бюджетов в сумме более 308 тыс. рублей.</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Расходная часть бюджета Ольховатского городского поселения исполнена программно – целевым методом и составила 167,6 млн. руб., профицит  бюджета  составил 158 тыс. рублей.</w:t>
      </w:r>
    </w:p>
    <w:p w:rsidR="00377A4C" w:rsidRDefault="00377A4C" w:rsidP="00377A4C">
      <w:pPr>
        <w:pStyle w:val="ConsPlusNormal"/>
        <w:spacing w:line="360" w:lineRule="auto"/>
        <w:ind w:firstLine="709"/>
        <w:jc w:val="both"/>
        <w:rPr>
          <w:sz w:val="28"/>
          <w:szCs w:val="28"/>
        </w:rPr>
      </w:pPr>
      <w:r>
        <w:rPr>
          <w:sz w:val="28"/>
          <w:szCs w:val="28"/>
        </w:rPr>
        <w:t xml:space="preserve">В частности, в соответствии с Перечнем муниципальных программ Ольховатского муниципального района Воронежской области, подлежащих разработке и утверждению в установленном порядке, утвержденным распоряжением администрации Ольховатского муниципального района Воронежской области от 11 сентября 2013 года № 322-р «Об утверждении перечня муниципальных программ Ольховатского муниципального района» в 2023 году осуществлялась реализация 15-ти муниципальных программ. </w:t>
      </w:r>
    </w:p>
    <w:p w:rsidR="00377A4C" w:rsidRDefault="00377A4C" w:rsidP="00377A4C">
      <w:pPr>
        <w:pStyle w:val="ConsPlusNormal"/>
        <w:spacing w:line="360" w:lineRule="auto"/>
        <w:ind w:firstLine="709"/>
        <w:jc w:val="both"/>
        <w:rPr>
          <w:sz w:val="28"/>
          <w:szCs w:val="28"/>
          <w:highlight w:val="yellow"/>
        </w:rPr>
      </w:pPr>
      <w:r>
        <w:rPr>
          <w:sz w:val="28"/>
          <w:szCs w:val="28"/>
        </w:rPr>
        <w:t>Общий объем средств, направленный на их реализацию в 2023 году составил 950593,51 тыс. рублей или 99,4% планового объема, предусмотренного муниципальными программами за счет всех источников финансирования.</w:t>
      </w:r>
    </w:p>
    <w:p w:rsidR="00377A4C" w:rsidRPr="00D15478"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основании С</w:t>
      </w:r>
      <w:r w:rsidRPr="00D15478">
        <w:rPr>
          <w:rFonts w:ascii="Times New Roman" w:hAnsi="Times New Roman" w:cs="Times New Roman"/>
          <w:sz w:val="28"/>
          <w:szCs w:val="28"/>
        </w:rPr>
        <w:t>водн</w:t>
      </w:r>
      <w:r>
        <w:rPr>
          <w:rFonts w:ascii="Times New Roman" w:hAnsi="Times New Roman" w:cs="Times New Roman"/>
          <w:sz w:val="28"/>
          <w:szCs w:val="28"/>
        </w:rPr>
        <w:t>ого</w:t>
      </w:r>
      <w:r w:rsidRPr="00D15478">
        <w:rPr>
          <w:rFonts w:ascii="Times New Roman" w:hAnsi="Times New Roman" w:cs="Times New Roman"/>
          <w:sz w:val="28"/>
          <w:szCs w:val="28"/>
        </w:rPr>
        <w:t xml:space="preserve"> годово</w:t>
      </w:r>
      <w:r>
        <w:rPr>
          <w:rFonts w:ascii="Times New Roman" w:hAnsi="Times New Roman" w:cs="Times New Roman"/>
          <w:sz w:val="28"/>
          <w:szCs w:val="28"/>
        </w:rPr>
        <w:t>го</w:t>
      </w:r>
      <w:r w:rsidRPr="00D15478">
        <w:rPr>
          <w:rFonts w:ascii="Times New Roman" w:hAnsi="Times New Roman" w:cs="Times New Roman"/>
          <w:sz w:val="28"/>
          <w:szCs w:val="28"/>
        </w:rPr>
        <w:t xml:space="preserve"> доклад</w:t>
      </w:r>
      <w:r>
        <w:rPr>
          <w:rFonts w:ascii="Times New Roman" w:hAnsi="Times New Roman" w:cs="Times New Roman"/>
          <w:sz w:val="28"/>
          <w:szCs w:val="28"/>
        </w:rPr>
        <w:t>а</w:t>
      </w:r>
      <w:r w:rsidRPr="00D15478">
        <w:rPr>
          <w:rFonts w:ascii="Times New Roman" w:hAnsi="Times New Roman" w:cs="Times New Roman"/>
          <w:sz w:val="28"/>
          <w:szCs w:val="28"/>
        </w:rPr>
        <w:t xml:space="preserve"> о ходе реализации и оценке эффективности реализации муниципальных программ Ольховатского муниципального района Воронежской области за 2023 год</w:t>
      </w:r>
      <w:r>
        <w:rPr>
          <w:rFonts w:ascii="Times New Roman" w:hAnsi="Times New Roman" w:cs="Times New Roman"/>
          <w:sz w:val="28"/>
          <w:szCs w:val="28"/>
        </w:rPr>
        <w:t>, м</w:t>
      </w:r>
      <w:r w:rsidRPr="00D15478">
        <w:rPr>
          <w:rFonts w:ascii="Times New Roman" w:hAnsi="Times New Roman" w:cs="Times New Roman"/>
          <w:sz w:val="28"/>
          <w:szCs w:val="28"/>
        </w:rPr>
        <w:t xml:space="preserve">униципальная программа </w:t>
      </w:r>
      <w:r>
        <w:rPr>
          <w:rFonts w:ascii="Times New Roman" w:hAnsi="Times New Roman" w:cs="Times New Roman"/>
          <w:sz w:val="28"/>
          <w:szCs w:val="28"/>
        </w:rPr>
        <w:t>«</w:t>
      </w:r>
      <w:r w:rsidRPr="00D15478">
        <w:rPr>
          <w:rFonts w:ascii="Times New Roman" w:hAnsi="Times New Roman" w:cs="Times New Roman"/>
          <w:sz w:val="28"/>
          <w:szCs w:val="28"/>
        </w:rPr>
        <w:t>Создание условий для развития транспортной системы и дорожного хозяйства</w:t>
      </w:r>
      <w:r>
        <w:rPr>
          <w:rFonts w:ascii="Times New Roman" w:hAnsi="Times New Roman" w:cs="Times New Roman"/>
          <w:sz w:val="28"/>
          <w:szCs w:val="28"/>
        </w:rPr>
        <w:t>»</w:t>
      </w:r>
      <w:r w:rsidRPr="00D15478">
        <w:rPr>
          <w:rFonts w:ascii="Times New Roman" w:hAnsi="Times New Roman" w:cs="Times New Roman"/>
          <w:sz w:val="28"/>
          <w:szCs w:val="28"/>
        </w:rPr>
        <w:t xml:space="preserve"> на 2020-2025гг.</w:t>
      </w:r>
      <w:r>
        <w:rPr>
          <w:rFonts w:ascii="Times New Roman" w:hAnsi="Times New Roman" w:cs="Times New Roman"/>
          <w:sz w:val="28"/>
          <w:szCs w:val="28"/>
        </w:rPr>
        <w:t xml:space="preserve"> </w:t>
      </w:r>
      <w:r w:rsidRPr="00D15478">
        <w:rPr>
          <w:rFonts w:ascii="Times New Roman" w:hAnsi="Times New Roman" w:cs="Times New Roman"/>
          <w:sz w:val="28"/>
          <w:szCs w:val="28"/>
        </w:rPr>
        <w:t>по итогам 2023 года реализована с высоким уровнем эффективности.</w:t>
      </w:r>
    </w:p>
    <w:p w:rsidR="00377A4C" w:rsidRPr="00D15478"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t xml:space="preserve">Источники финансирования программы в 2023 году </w:t>
      </w:r>
      <w:r>
        <w:rPr>
          <w:rFonts w:ascii="Times New Roman" w:hAnsi="Times New Roman" w:cs="Times New Roman"/>
          <w:sz w:val="28"/>
          <w:szCs w:val="28"/>
        </w:rPr>
        <w:t xml:space="preserve">– </w:t>
      </w:r>
      <w:r w:rsidRPr="00D15478">
        <w:rPr>
          <w:rFonts w:ascii="Times New Roman" w:hAnsi="Times New Roman" w:cs="Times New Roman"/>
          <w:sz w:val="28"/>
          <w:szCs w:val="28"/>
        </w:rPr>
        <w:t>средства областного и  бюджета Ольховатского муниципального района.</w:t>
      </w:r>
    </w:p>
    <w:p w:rsidR="00377A4C" w:rsidRPr="00D15478"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t>Фактическое исполнение – 56</w:t>
      </w:r>
      <w:r>
        <w:rPr>
          <w:rFonts w:ascii="Times New Roman" w:hAnsi="Times New Roman" w:cs="Times New Roman"/>
          <w:sz w:val="28"/>
          <w:szCs w:val="28"/>
        </w:rPr>
        <w:t> </w:t>
      </w:r>
      <w:r w:rsidRPr="00D15478">
        <w:rPr>
          <w:rFonts w:ascii="Times New Roman" w:hAnsi="Times New Roman" w:cs="Times New Roman"/>
          <w:sz w:val="28"/>
          <w:szCs w:val="28"/>
        </w:rPr>
        <w:t>554,09 тыс. руб</w:t>
      </w:r>
      <w:r>
        <w:rPr>
          <w:rFonts w:ascii="Times New Roman" w:hAnsi="Times New Roman" w:cs="Times New Roman"/>
          <w:sz w:val="28"/>
          <w:szCs w:val="28"/>
        </w:rPr>
        <w:t>лей</w:t>
      </w:r>
      <w:r w:rsidRPr="00D15478">
        <w:rPr>
          <w:rFonts w:ascii="Times New Roman" w:hAnsi="Times New Roman" w:cs="Times New Roman"/>
          <w:sz w:val="28"/>
          <w:szCs w:val="28"/>
        </w:rPr>
        <w:t>, в том числе:</w:t>
      </w:r>
    </w:p>
    <w:p w:rsidR="00377A4C" w:rsidRPr="00D15478" w:rsidRDefault="00377A4C" w:rsidP="00377A4C">
      <w:pPr>
        <w:pStyle w:val="a4"/>
        <w:numPr>
          <w:ilvl w:val="0"/>
          <w:numId w:val="74"/>
        </w:numPr>
        <w:tabs>
          <w:tab w:val="left" w:pos="1276"/>
        </w:tabs>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областной бюджет- 46</w:t>
      </w:r>
      <w:r>
        <w:rPr>
          <w:rFonts w:ascii="Times New Roman" w:hAnsi="Times New Roman" w:cs="Times New Roman"/>
          <w:sz w:val="28"/>
          <w:szCs w:val="28"/>
        </w:rPr>
        <w:t> </w:t>
      </w:r>
      <w:r w:rsidRPr="00D15478">
        <w:rPr>
          <w:rFonts w:ascii="Times New Roman" w:hAnsi="Times New Roman" w:cs="Times New Roman"/>
          <w:sz w:val="28"/>
          <w:szCs w:val="28"/>
        </w:rPr>
        <w:t>752,54 тыс. рублей;</w:t>
      </w:r>
    </w:p>
    <w:p w:rsidR="00377A4C" w:rsidRPr="00D15478" w:rsidRDefault="00377A4C" w:rsidP="00377A4C">
      <w:pPr>
        <w:pStyle w:val="a4"/>
        <w:numPr>
          <w:ilvl w:val="0"/>
          <w:numId w:val="74"/>
        </w:numPr>
        <w:tabs>
          <w:tab w:val="left" w:pos="1276"/>
        </w:tabs>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средства бюджета Ольхо</w:t>
      </w:r>
      <w:r>
        <w:rPr>
          <w:rFonts w:ascii="Times New Roman" w:hAnsi="Times New Roman" w:cs="Times New Roman"/>
          <w:sz w:val="28"/>
          <w:szCs w:val="28"/>
        </w:rPr>
        <w:t xml:space="preserve">ватского муниципального района – </w:t>
      </w:r>
      <w:r w:rsidRPr="00D15478">
        <w:rPr>
          <w:rFonts w:ascii="Times New Roman" w:hAnsi="Times New Roman" w:cs="Times New Roman"/>
          <w:sz w:val="28"/>
          <w:szCs w:val="28"/>
        </w:rPr>
        <w:t>9</w:t>
      </w:r>
      <w:r>
        <w:rPr>
          <w:rFonts w:ascii="Times New Roman" w:hAnsi="Times New Roman" w:cs="Times New Roman"/>
          <w:sz w:val="28"/>
          <w:szCs w:val="28"/>
        </w:rPr>
        <w:t> </w:t>
      </w:r>
      <w:r w:rsidRPr="00D15478">
        <w:rPr>
          <w:rFonts w:ascii="Times New Roman" w:hAnsi="Times New Roman" w:cs="Times New Roman"/>
          <w:sz w:val="28"/>
          <w:szCs w:val="28"/>
        </w:rPr>
        <w:t>801,55 тыс. рублей.</w:t>
      </w:r>
    </w:p>
    <w:p w:rsidR="00377A4C" w:rsidRPr="00D15478"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t>Уровень финансирования реализации муниципальной программы составляет 98,6%.</w:t>
      </w:r>
    </w:p>
    <w:p w:rsidR="00377A4C"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lastRenderedPageBreak/>
        <w:t>Достижение значений целевых индикаторов и показателей программы по всем</w:t>
      </w:r>
      <w:r>
        <w:rPr>
          <w:rFonts w:ascii="Times New Roman" w:hAnsi="Times New Roman" w:cs="Times New Roman"/>
          <w:sz w:val="28"/>
          <w:szCs w:val="28"/>
        </w:rPr>
        <w:t xml:space="preserve"> мероприятиям выполнено на 100%, в частности:</w:t>
      </w:r>
    </w:p>
    <w:p w:rsidR="00377A4C" w:rsidRPr="00D15478" w:rsidRDefault="00377A4C" w:rsidP="00377A4C">
      <w:pPr>
        <w:pStyle w:val="a4"/>
        <w:numPr>
          <w:ilvl w:val="0"/>
          <w:numId w:val="74"/>
        </w:numPr>
        <w:tabs>
          <w:tab w:val="left" w:pos="567"/>
        </w:tabs>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ввод в эксплуатацию автомобильных дорог общего пользования местного значения после капитального ремонта - 100%;</w:t>
      </w:r>
    </w:p>
    <w:p w:rsidR="00377A4C" w:rsidRPr="00D15478" w:rsidRDefault="00377A4C" w:rsidP="00377A4C">
      <w:pPr>
        <w:pStyle w:val="a4"/>
        <w:numPr>
          <w:ilvl w:val="0"/>
          <w:numId w:val="75"/>
        </w:numPr>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регулярность перевозок на внутримуниципальных маршрутах на территории Ольховатского муниципального района Воронежской области (количество маршрутов в день)- 100%;</w:t>
      </w:r>
    </w:p>
    <w:p w:rsidR="00377A4C" w:rsidRPr="00D15478" w:rsidRDefault="00377A4C" w:rsidP="00377A4C">
      <w:pPr>
        <w:pStyle w:val="a4"/>
        <w:numPr>
          <w:ilvl w:val="0"/>
          <w:numId w:val="75"/>
        </w:numPr>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устройство дополнительного оборудования на автобусы, принадлежащего администрации Ольховатского муниципального района Воронежской области- 100%.</w:t>
      </w:r>
    </w:p>
    <w:p w:rsidR="00377A4C" w:rsidRPr="00EC3C6B"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частности, в 2023 году </w:t>
      </w:r>
      <w:r w:rsidRPr="00EC3C6B">
        <w:rPr>
          <w:rFonts w:ascii="Times New Roman" w:hAnsi="Times New Roman" w:cs="Times New Roman"/>
          <w:sz w:val="28"/>
          <w:szCs w:val="28"/>
        </w:rPr>
        <w:t xml:space="preserve">на капитальный ремонт, ремонт и содержание автомобильных дорог израсходовано 36,6 млн. рублей из областного бюджета и бюджета поселения. За счет этих средств производился ремонт автомобильных дорог общего пользования местного значения общей протяженностью 4,756 км по следующим улицам: </w:t>
      </w:r>
    </w:p>
    <w:p w:rsidR="00377A4C" w:rsidRPr="00EC3C6B" w:rsidRDefault="00377A4C" w:rsidP="00377A4C">
      <w:pPr>
        <w:pStyle w:val="a4"/>
        <w:numPr>
          <w:ilvl w:val="0"/>
          <w:numId w:val="92"/>
        </w:numPr>
        <w:spacing w:after="0" w:line="360" w:lineRule="auto"/>
        <w:ind w:left="0" w:firstLine="709"/>
        <w:jc w:val="both"/>
        <w:rPr>
          <w:rFonts w:ascii="Times New Roman" w:hAnsi="Times New Roman" w:cs="Times New Roman"/>
          <w:sz w:val="28"/>
          <w:szCs w:val="28"/>
        </w:rPr>
      </w:pPr>
      <w:r w:rsidRPr="00EC3C6B">
        <w:rPr>
          <w:rFonts w:ascii="Times New Roman" w:hAnsi="Times New Roman" w:cs="Times New Roman"/>
          <w:sz w:val="28"/>
          <w:szCs w:val="28"/>
        </w:rPr>
        <w:t>рп. Ольховатка: ул. Овражная, ул. Славянская, ул. Коммунальная, ул. Пионерская, ул. Чехова, ул. Дружбы, ул. Кольцова, ул. Островского, ул. Комарова, ул. Герцена, ул. Совхозная - асфальтирование на сумму 34,4 млн. рублей;</w:t>
      </w:r>
    </w:p>
    <w:p w:rsidR="00377A4C" w:rsidRPr="00EC3C6B" w:rsidRDefault="00377A4C" w:rsidP="00377A4C">
      <w:pPr>
        <w:pStyle w:val="a4"/>
        <w:numPr>
          <w:ilvl w:val="0"/>
          <w:numId w:val="92"/>
        </w:numPr>
        <w:spacing w:after="0" w:line="360" w:lineRule="auto"/>
        <w:ind w:left="0" w:firstLine="709"/>
        <w:jc w:val="both"/>
        <w:rPr>
          <w:rFonts w:ascii="Times New Roman" w:hAnsi="Times New Roman" w:cs="Times New Roman"/>
          <w:sz w:val="28"/>
          <w:szCs w:val="28"/>
        </w:rPr>
      </w:pPr>
      <w:r w:rsidRPr="00EC3C6B">
        <w:rPr>
          <w:rFonts w:ascii="Times New Roman" w:hAnsi="Times New Roman" w:cs="Times New Roman"/>
          <w:sz w:val="28"/>
          <w:szCs w:val="28"/>
        </w:rPr>
        <w:t xml:space="preserve">рп. Ольховатка: ул. Грибоедова - щебенение на сумму 217 тыс. рублей. </w:t>
      </w:r>
    </w:p>
    <w:p w:rsidR="00377A4C" w:rsidRDefault="00377A4C" w:rsidP="00377A4C">
      <w:pPr>
        <w:spacing w:after="0" w:line="360" w:lineRule="auto"/>
        <w:ind w:firstLine="708"/>
        <w:jc w:val="both"/>
        <w:rPr>
          <w:rFonts w:ascii="Times New Roman" w:hAnsi="Times New Roman" w:cs="Times New Roman"/>
          <w:sz w:val="28"/>
          <w:szCs w:val="28"/>
        </w:rPr>
      </w:pPr>
      <w:r w:rsidRPr="00EC3C6B">
        <w:rPr>
          <w:rFonts w:ascii="Times New Roman" w:hAnsi="Times New Roman" w:cs="Times New Roman"/>
          <w:sz w:val="28"/>
          <w:szCs w:val="28"/>
        </w:rPr>
        <w:t>Содержание дорог на сумму 2 млн. руб. в том числе уборка снега, приобретение дорожных знаков, услуги автогрейдера – 1,3 млн. руб., строительный контроль по ремонтным работам – 700 тыс. рублей.</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За истекший 3-х летний период (2021 – 2023 гг.), с целью повышения транспортно-эксплуатационных показателей УДС, были проведены ремонтные работы на 14,466 км автомобильных дорог общего пользования местного значения на общую стоимость работ – 69 900,2 тыс. рублей. Из них, асфальтирование выполнено на 12,041 км. В частности, в 2021 году отремонтированы следующие автомобильные дороги:</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lastRenderedPageBreak/>
        <w:t>п. Большие Базы, ул. Инкубаторная, протяженностью 0,75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Колхозная, протяженностью 0,745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Бугаевка, ул. Мира, протяженностью 0,23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Новая, протяженностью 0,44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Пухова, протяженностью 0,66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Специалистов, протяженностью 0,193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Заболотовка, ул. Северная, протяженностью 0,371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Пушкина, протяженностью 0,215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ул. Луговая, протяженностью 0,378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пер. Заливной, протяженностью 0,757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ул. Красина, протяженностью 0,967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а/д Белгород Павловск до ул. Элеваторная, протяженностью 0,41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ул. Апрельская, протяженностью 0,199 км.</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2022 году ремонт проведен на:</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Заболотовка, ул. 1 Мая км 0+386 - км 1+943;</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Заболотовка, ул. Новаторов км 0+000 - км 0+385;</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Заболотовка, ул. Кооперативная км 0+000 - км 0+483;</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Заболотовка, ул. Хмельницкого «Воронеж -Луганск -Постоялый -Ольховатка</w:t>
      </w:r>
      <w:r>
        <w:rPr>
          <w:rFonts w:ascii="Times New Roman" w:hAnsi="Times New Roman" w:cs="Times New Roman"/>
          <w:sz w:val="28"/>
          <w:szCs w:val="28"/>
        </w:rPr>
        <w:t>»</w:t>
      </w:r>
      <w:r w:rsidRPr="005E77EB">
        <w:rPr>
          <w:rFonts w:ascii="Times New Roman" w:hAnsi="Times New Roman" w:cs="Times New Roman"/>
          <w:sz w:val="28"/>
          <w:szCs w:val="28"/>
        </w:rPr>
        <w:t xml:space="preserve"> 20 ОП РЗ Н 8-18 ул. Хмельницкого, 36 км 0+000 - км 0+118;</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Заболотовка, ул. Гоголя км 0+000 - км 0+431;</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 xml:space="preserve">п. Заболотовка, ул. Хмельницкого </w:t>
      </w:r>
      <w:r>
        <w:rPr>
          <w:rFonts w:ascii="Times New Roman" w:hAnsi="Times New Roman" w:cs="Times New Roman"/>
          <w:sz w:val="28"/>
          <w:szCs w:val="28"/>
        </w:rPr>
        <w:t>«</w:t>
      </w:r>
      <w:r w:rsidRPr="005E77EB">
        <w:rPr>
          <w:rFonts w:ascii="Times New Roman" w:hAnsi="Times New Roman" w:cs="Times New Roman"/>
          <w:sz w:val="28"/>
          <w:szCs w:val="28"/>
        </w:rPr>
        <w:t>Воронеж -Луганск -Постоялый -Ольховатка</w:t>
      </w:r>
      <w:r>
        <w:rPr>
          <w:rFonts w:ascii="Times New Roman" w:hAnsi="Times New Roman" w:cs="Times New Roman"/>
          <w:sz w:val="28"/>
          <w:szCs w:val="28"/>
        </w:rPr>
        <w:t>»</w:t>
      </w:r>
      <w:r w:rsidRPr="005E77EB">
        <w:rPr>
          <w:rFonts w:ascii="Times New Roman" w:hAnsi="Times New Roman" w:cs="Times New Roman"/>
          <w:sz w:val="28"/>
          <w:szCs w:val="28"/>
        </w:rPr>
        <w:t xml:space="preserve"> 20 ОП РЗ Н 8-18 км 0+118 - км 0+563;</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Большие Базы, ул. Полевая, км 0+000 -км 0+700.</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2023 году отремонтированы следующие автомобильные дороги:</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Коммунальная км 0+150 - км 0+295;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Овражная км 0+000 - км 0+600;</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Славянская км 0+245 - км 0+376;</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Чехова км 0+000 - км 0+422;</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lastRenderedPageBreak/>
        <w:t>рп. Ольховатка, ул. Совхозная км 0+000 - км 0+381;</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Пионерская км 0+000 - км 0+530;</w:t>
      </w:r>
    </w:p>
    <w:p w:rsidR="00377A4C" w:rsidRPr="005E77EB" w:rsidRDefault="00377A4C" w:rsidP="00377A4C">
      <w:pPr>
        <w:pStyle w:val="a4"/>
        <w:numPr>
          <w:ilvl w:val="1"/>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Островского км 0+000 - км 0+425;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Кольцова км 0+000 - км 0+363;</w:t>
      </w:r>
    </w:p>
    <w:p w:rsidR="00377A4C" w:rsidRPr="005E77EB" w:rsidRDefault="00377A4C" w:rsidP="00377A4C">
      <w:pPr>
        <w:pStyle w:val="a4"/>
        <w:numPr>
          <w:ilvl w:val="1"/>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Комарова км 0+000 - км 0+495;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Славянская км 0+000 - км 0+245;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Коммунальная км 0+000 - км 0+150;</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Бугаевка, ул. Победы км 0+220.</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 целью о</w:t>
      </w:r>
      <w:r w:rsidRPr="00B04E07">
        <w:rPr>
          <w:rFonts w:ascii="Times New Roman" w:hAnsi="Times New Roman" w:cs="Times New Roman"/>
          <w:sz w:val="28"/>
          <w:szCs w:val="28"/>
        </w:rPr>
        <w:t>беспечени</w:t>
      </w:r>
      <w:r>
        <w:rPr>
          <w:rFonts w:ascii="Times New Roman" w:hAnsi="Times New Roman" w:cs="Times New Roman"/>
          <w:sz w:val="28"/>
          <w:szCs w:val="28"/>
        </w:rPr>
        <w:t>я</w:t>
      </w:r>
      <w:r w:rsidRPr="00B04E07">
        <w:rPr>
          <w:rFonts w:ascii="Times New Roman" w:hAnsi="Times New Roman" w:cs="Times New Roman"/>
          <w:sz w:val="28"/>
          <w:szCs w:val="28"/>
        </w:rPr>
        <w:t xml:space="preserve"> долгосрочной сбалансированности и устойчивости бюджетной системы Ольховатского муниципального района Воронежской области, создание равных условий для исполнения расходных обязательств городского и сельских поселений Ольховатского муниципальн</w:t>
      </w:r>
      <w:r>
        <w:rPr>
          <w:rFonts w:ascii="Times New Roman" w:hAnsi="Times New Roman" w:cs="Times New Roman"/>
          <w:sz w:val="28"/>
          <w:szCs w:val="28"/>
        </w:rPr>
        <w:t>ого района Воронежской области,</w:t>
      </w:r>
      <w:r w:rsidRPr="00B04E07">
        <w:rPr>
          <w:rFonts w:ascii="Times New Roman" w:hAnsi="Times New Roman" w:cs="Times New Roman"/>
          <w:sz w:val="28"/>
          <w:szCs w:val="28"/>
        </w:rPr>
        <w:t xml:space="preserve"> повышение качества упра</w:t>
      </w:r>
      <w:r>
        <w:rPr>
          <w:rFonts w:ascii="Times New Roman" w:hAnsi="Times New Roman" w:cs="Times New Roman"/>
          <w:sz w:val="28"/>
          <w:szCs w:val="28"/>
        </w:rPr>
        <w:t xml:space="preserve">вления муниципальными финансами, </w:t>
      </w:r>
      <w:r w:rsidRPr="00B04E07">
        <w:rPr>
          <w:rFonts w:ascii="Times New Roman" w:hAnsi="Times New Roman" w:cs="Times New Roman"/>
          <w:sz w:val="28"/>
          <w:szCs w:val="28"/>
        </w:rPr>
        <w:t xml:space="preserve">постановлением </w:t>
      </w:r>
      <w:r>
        <w:rPr>
          <w:rFonts w:ascii="Times New Roman" w:hAnsi="Times New Roman" w:cs="Times New Roman"/>
          <w:sz w:val="28"/>
          <w:szCs w:val="28"/>
        </w:rPr>
        <w:t>А</w:t>
      </w:r>
      <w:r w:rsidRPr="00B04E07">
        <w:rPr>
          <w:rFonts w:ascii="Times New Roman" w:hAnsi="Times New Roman" w:cs="Times New Roman"/>
          <w:sz w:val="28"/>
          <w:szCs w:val="28"/>
        </w:rPr>
        <w:t>дминистрации Ольховатского муниципального района Воронежской области</w:t>
      </w:r>
      <w:r>
        <w:rPr>
          <w:rFonts w:ascii="Times New Roman" w:hAnsi="Times New Roman" w:cs="Times New Roman"/>
          <w:sz w:val="28"/>
          <w:szCs w:val="28"/>
        </w:rPr>
        <w:t xml:space="preserve"> </w:t>
      </w:r>
      <w:r w:rsidRPr="00B04E07">
        <w:rPr>
          <w:rFonts w:ascii="Times New Roman" w:hAnsi="Times New Roman" w:cs="Times New Roman"/>
          <w:sz w:val="28"/>
          <w:szCs w:val="28"/>
        </w:rPr>
        <w:t>от 15</w:t>
      </w:r>
      <w:r>
        <w:rPr>
          <w:rFonts w:ascii="Times New Roman" w:hAnsi="Times New Roman" w:cs="Times New Roman"/>
          <w:sz w:val="28"/>
          <w:szCs w:val="28"/>
        </w:rPr>
        <w:t xml:space="preserve"> ноября </w:t>
      </w:r>
      <w:r w:rsidRPr="00B04E07">
        <w:rPr>
          <w:rFonts w:ascii="Times New Roman" w:hAnsi="Times New Roman" w:cs="Times New Roman"/>
          <w:sz w:val="28"/>
          <w:szCs w:val="28"/>
        </w:rPr>
        <w:t>2021</w:t>
      </w:r>
      <w:r>
        <w:rPr>
          <w:rFonts w:ascii="Times New Roman" w:hAnsi="Times New Roman" w:cs="Times New Roman"/>
          <w:sz w:val="28"/>
          <w:szCs w:val="28"/>
        </w:rPr>
        <w:t xml:space="preserve"> года</w:t>
      </w:r>
      <w:r w:rsidRPr="00B04E07">
        <w:rPr>
          <w:rFonts w:ascii="Times New Roman" w:hAnsi="Times New Roman" w:cs="Times New Roman"/>
          <w:sz w:val="28"/>
          <w:szCs w:val="28"/>
        </w:rPr>
        <w:t xml:space="preserve"> №426</w:t>
      </w:r>
      <w:r>
        <w:rPr>
          <w:rFonts w:ascii="Times New Roman" w:hAnsi="Times New Roman" w:cs="Times New Roman"/>
          <w:sz w:val="28"/>
          <w:szCs w:val="28"/>
        </w:rPr>
        <w:t xml:space="preserve"> утверждена муниципальная</w:t>
      </w:r>
      <w:r w:rsidRPr="00B04E07">
        <w:rPr>
          <w:rFonts w:ascii="Times New Roman" w:hAnsi="Times New Roman" w:cs="Times New Roman"/>
          <w:sz w:val="28"/>
          <w:szCs w:val="28"/>
        </w:rPr>
        <w:t xml:space="preserve"> программ</w:t>
      </w:r>
      <w:r>
        <w:rPr>
          <w:rFonts w:ascii="Times New Roman" w:hAnsi="Times New Roman" w:cs="Times New Roman"/>
          <w:sz w:val="28"/>
          <w:szCs w:val="28"/>
        </w:rPr>
        <w:t>а</w:t>
      </w:r>
      <w:r w:rsidRPr="00B04E07">
        <w:rPr>
          <w:rFonts w:ascii="Times New Roman" w:hAnsi="Times New Roman" w:cs="Times New Roman"/>
          <w:sz w:val="28"/>
          <w:szCs w:val="28"/>
        </w:rPr>
        <w:t xml:space="preserve"> Ольховатского муниципального района Воронежской области</w:t>
      </w:r>
      <w:r>
        <w:rPr>
          <w:rFonts w:ascii="Times New Roman" w:hAnsi="Times New Roman" w:cs="Times New Roman"/>
          <w:sz w:val="28"/>
          <w:szCs w:val="28"/>
        </w:rPr>
        <w:t xml:space="preserve"> «</w:t>
      </w:r>
      <w:r w:rsidRPr="00B04E07">
        <w:rPr>
          <w:rFonts w:ascii="Times New Roman" w:hAnsi="Times New Roman" w:cs="Times New Roman"/>
          <w:sz w:val="28"/>
          <w:szCs w:val="28"/>
        </w:rPr>
        <w:t>Управление муниципальными финансами, создание условий для эффективного и ответственного управления муниципальными финансами, повышение устойчивости бюджетов городского и сельских поселений Ольховатского муниципального района Воронежской области</w:t>
      </w:r>
      <w:r>
        <w:rPr>
          <w:rFonts w:ascii="Times New Roman" w:hAnsi="Times New Roman" w:cs="Times New Roman"/>
          <w:sz w:val="28"/>
          <w:szCs w:val="28"/>
        </w:rPr>
        <w:t>»</w:t>
      </w:r>
      <w:r w:rsidRPr="00B04E07">
        <w:rPr>
          <w:rFonts w:ascii="Times New Roman" w:hAnsi="Times New Roman" w:cs="Times New Roman"/>
          <w:sz w:val="28"/>
          <w:szCs w:val="28"/>
        </w:rPr>
        <w:t xml:space="preserve"> на 2022-2027 годы</w:t>
      </w:r>
      <w:r>
        <w:rPr>
          <w:rFonts w:ascii="Times New Roman" w:hAnsi="Times New Roman" w:cs="Times New Roman"/>
          <w:sz w:val="28"/>
          <w:szCs w:val="28"/>
        </w:rPr>
        <w:t xml:space="preserve">. </w:t>
      </w:r>
    </w:p>
    <w:p w:rsidR="00377A4C" w:rsidRPr="00B04E07" w:rsidRDefault="00377A4C" w:rsidP="00377A4C">
      <w:pPr>
        <w:spacing w:after="0" w:line="360" w:lineRule="auto"/>
        <w:ind w:firstLine="708"/>
        <w:jc w:val="both"/>
        <w:rPr>
          <w:rFonts w:ascii="Times New Roman" w:hAnsi="Times New Roman" w:cs="Times New Roman"/>
          <w:sz w:val="28"/>
          <w:szCs w:val="28"/>
        </w:rPr>
      </w:pPr>
      <w:r w:rsidRPr="00B04E07">
        <w:rPr>
          <w:rFonts w:ascii="Times New Roman" w:hAnsi="Times New Roman" w:cs="Times New Roman"/>
          <w:sz w:val="28"/>
          <w:szCs w:val="28"/>
        </w:rPr>
        <w:t>В рамках муниципальной программы решаются следующие задачи:</w:t>
      </w:r>
    </w:p>
    <w:p w:rsidR="00377A4C" w:rsidRPr="00B04E07" w:rsidRDefault="00377A4C" w:rsidP="00377A4C">
      <w:pPr>
        <w:pStyle w:val="a4"/>
        <w:numPr>
          <w:ilvl w:val="0"/>
          <w:numId w:val="72"/>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организация бюджетного процесса;</w:t>
      </w:r>
    </w:p>
    <w:p w:rsidR="00377A4C" w:rsidRPr="00B04E07" w:rsidRDefault="00377A4C" w:rsidP="00377A4C">
      <w:pPr>
        <w:pStyle w:val="a4"/>
        <w:numPr>
          <w:ilvl w:val="0"/>
          <w:numId w:val="72"/>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обеспечение сбалансированности и устойчивости бюджетной системы Ольховатского муниципального района Воронежской области;</w:t>
      </w:r>
    </w:p>
    <w:p w:rsidR="00377A4C" w:rsidRPr="00B04E07" w:rsidRDefault="00377A4C" w:rsidP="00377A4C">
      <w:pPr>
        <w:pStyle w:val="a4"/>
        <w:numPr>
          <w:ilvl w:val="0"/>
          <w:numId w:val="72"/>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развитие системы межбюджетных отношений и повышение эффективности управления муниципальными финансами.</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качестве мероприятий, исполняемых в рамках муниципальной программы обозначены:</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lastRenderedPageBreak/>
        <w:t>нормативное правовое регулирование в сфере бюджетного процесса;</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составление проекта бюджета Ольховатского муниципального района Воронежской области на очередной финансовый год и плановый период;</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организация исполнения бюджета Ольховатского муниципального района  Воронежской области и формирование бюджетной отчетности;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управление резервным фондом администрации Ольховатского муниципального района  Воронежской области и иными резервами на исполнение расходных обязательств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управление муниципальным долгом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обеспечение внутреннего муниципального финансового контроля;</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обеспечение доступности информации о бюджетном процессе в Ольховатском муниципальном районе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совершенствование системы распределения межбюджетных трансфертов городскому и сельским поселениям</w:t>
      </w:r>
      <w:r>
        <w:rPr>
          <w:rFonts w:ascii="Times New Roman" w:hAnsi="Times New Roman" w:cs="Times New Roman"/>
          <w:sz w:val="28"/>
          <w:szCs w:val="28"/>
        </w:rPr>
        <w:t xml:space="preserve"> </w:t>
      </w:r>
      <w:r w:rsidRPr="00B04E07">
        <w:rPr>
          <w:rFonts w:ascii="Times New Roman" w:hAnsi="Times New Roman" w:cs="Times New Roman"/>
          <w:sz w:val="28"/>
          <w:szCs w:val="28"/>
        </w:rPr>
        <w:t>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выравнивание бюджетной обеспеченности городскому и сельским поселениям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поддержка мер по обеспечению сбалансированности бюджетов поселений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финансовое обеспечение деятельности финансового отдела администрации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lastRenderedPageBreak/>
        <w:t>финансовое обеспечение выполнения других расходных обязательств   Ольховатского муниципального района  Воронежской области финансовым отделом администрации Ольховатского муниципального района.</w:t>
      </w:r>
    </w:p>
    <w:p w:rsidR="00377A4C" w:rsidRDefault="00377A4C" w:rsidP="00377A4C">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Бюджет </w:t>
      </w:r>
      <w:r w:rsidRPr="00CD27D9">
        <w:rPr>
          <w:rFonts w:ascii="Times New Roman" w:hAnsi="Times New Roman" w:cs="Times New Roman"/>
          <w:sz w:val="28"/>
        </w:rPr>
        <w:t>Ольховатского городского поселения Ольховатского муниципального района Воронежской области на 2023 год и на плановый период 2024 и 2025 годов</w:t>
      </w:r>
      <w:r>
        <w:rPr>
          <w:rFonts w:ascii="Times New Roman" w:hAnsi="Times New Roman" w:cs="Times New Roman"/>
          <w:sz w:val="28"/>
        </w:rPr>
        <w:t>, утвержден</w:t>
      </w:r>
      <w:r w:rsidRPr="00CD27D9">
        <w:rPr>
          <w:rFonts w:ascii="Times New Roman" w:hAnsi="Times New Roman" w:cs="Times New Roman"/>
          <w:sz w:val="28"/>
        </w:rPr>
        <w:t xml:space="preserve"> решение</w:t>
      </w:r>
      <w:r>
        <w:rPr>
          <w:rFonts w:ascii="Times New Roman" w:hAnsi="Times New Roman" w:cs="Times New Roman"/>
          <w:sz w:val="28"/>
        </w:rPr>
        <w:t>м</w:t>
      </w:r>
      <w:r w:rsidRPr="00CD27D9">
        <w:rPr>
          <w:rFonts w:ascii="Times New Roman" w:hAnsi="Times New Roman" w:cs="Times New Roman"/>
          <w:sz w:val="28"/>
        </w:rPr>
        <w:t xml:space="preserve"> Совета народных депутатов Ольховатского городского поселения Ольховатского муниципального района Воронежской области от 23 декабря 2022 года №38 </w:t>
      </w:r>
      <w:r>
        <w:rPr>
          <w:rFonts w:ascii="Times New Roman" w:hAnsi="Times New Roman" w:cs="Times New Roman"/>
          <w:sz w:val="28"/>
        </w:rPr>
        <w:t>«</w:t>
      </w:r>
      <w:r w:rsidRPr="00CD27D9">
        <w:rPr>
          <w:rFonts w:ascii="Times New Roman" w:hAnsi="Times New Roman" w:cs="Times New Roman"/>
          <w:sz w:val="28"/>
        </w:rPr>
        <w:t>О бюджете Ольховатского городского поселения Ольховатского муниципального района Воронежской области на 2023 год и на плановый период 2024 и 2025 годов</w:t>
      </w:r>
      <w:r>
        <w:rPr>
          <w:rFonts w:ascii="Times New Roman" w:hAnsi="Times New Roman" w:cs="Times New Roman"/>
          <w:sz w:val="28"/>
        </w:rPr>
        <w:t>».</w:t>
      </w:r>
    </w:p>
    <w:p w:rsidR="00377A4C" w:rsidRDefault="00377A4C" w:rsidP="00377A4C">
      <w:pPr>
        <w:spacing w:after="0" w:line="360" w:lineRule="auto"/>
        <w:ind w:firstLine="708"/>
        <w:jc w:val="both"/>
        <w:rPr>
          <w:rFonts w:ascii="Times New Roman" w:hAnsi="Times New Roman" w:cs="Times New Roman"/>
          <w:sz w:val="28"/>
        </w:rPr>
      </w:pPr>
      <w:r>
        <w:rPr>
          <w:rFonts w:ascii="Times New Roman" w:hAnsi="Times New Roman" w:cs="Times New Roman"/>
          <w:sz w:val="28"/>
        </w:rPr>
        <w:t>Бюджет</w:t>
      </w:r>
      <w:r w:rsidRPr="00CD27D9">
        <w:rPr>
          <w:rFonts w:ascii="Times New Roman" w:hAnsi="Times New Roman" w:cs="Times New Roman"/>
          <w:sz w:val="28"/>
        </w:rPr>
        <w:t xml:space="preserve"> Ольховатского городского поселения Ольховатского муниципального района Воронежской области на 2024 год и на плановый период 2025 и 2026 годов</w:t>
      </w:r>
      <w:r>
        <w:rPr>
          <w:rFonts w:ascii="Times New Roman" w:hAnsi="Times New Roman" w:cs="Times New Roman"/>
          <w:sz w:val="28"/>
        </w:rPr>
        <w:t>, утвержден р</w:t>
      </w:r>
      <w:r w:rsidRPr="00CD27D9">
        <w:rPr>
          <w:rFonts w:ascii="Times New Roman" w:hAnsi="Times New Roman" w:cs="Times New Roman"/>
          <w:sz w:val="28"/>
        </w:rPr>
        <w:t>ешение</w:t>
      </w:r>
      <w:r>
        <w:rPr>
          <w:rFonts w:ascii="Times New Roman" w:hAnsi="Times New Roman" w:cs="Times New Roman"/>
          <w:sz w:val="28"/>
        </w:rPr>
        <w:t>м</w:t>
      </w:r>
      <w:r w:rsidRPr="00CD27D9">
        <w:rPr>
          <w:rFonts w:ascii="Times New Roman" w:hAnsi="Times New Roman" w:cs="Times New Roman"/>
          <w:sz w:val="28"/>
        </w:rPr>
        <w:t xml:space="preserve"> Совета народных депутатов Ольховатского городского поселения Ольховатского муниципального района Воронежской области </w:t>
      </w:r>
      <w:r>
        <w:rPr>
          <w:rFonts w:ascii="Times New Roman" w:hAnsi="Times New Roman" w:cs="Times New Roman"/>
          <w:sz w:val="28"/>
        </w:rPr>
        <w:t>от 25 декабря 2023 года №</w:t>
      </w:r>
      <w:r w:rsidRPr="00CD27D9">
        <w:rPr>
          <w:rFonts w:ascii="Times New Roman" w:hAnsi="Times New Roman" w:cs="Times New Roman"/>
          <w:sz w:val="28"/>
        </w:rPr>
        <w:t xml:space="preserve">47 </w:t>
      </w:r>
      <w:r>
        <w:rPr>
          <w:rFonts w:ascii="Times New Roman" w:hAnsi="Times New Roman" w:cs="Times New Roman"/>
          <w:sz w:val="28"/>
        </w:rPr>
        <w:t>«</w:t>
      </w:r>
      <w:r w:rsidRPr="00CD27D9">
        <w:rPr>
          <w:rFonts w:ascii="Times New Roman" w:hAnsi="Times New Roman" w:cs="Times New Roman"/>
          <w:sz w:val="28"/>
        </w:rPr>
        <w:t>О бюджете Ольховатского городского поселения Ольховатского муниципального района Воронежской области на 2024 год и на плановый период 2025 и 2026 годов</w:t>
      </w:r>
      <w:r>
        <w:rPr>
          <w:rFonts w:ascii="Times New Roman" w:hAnsi="Times New Roman" w:cs="Times New Roman"/>
          <w:sz w:val="28"/>
        </w:rPr>
        <w:t>».</w:t>
      </w:r>
    </w:p>
    <w:p w:rsidR="00377A4C" w:rsidRDefault="00377A4C" w:rsidP="00377A4C">
      <w:pPr>
        <w:spacing w:after="0" w:line="360" w:lineRule="auto"/>
        <w:ind w:firstLine="708"/>
        <w:jc w:val="both"/>
        <w:rPr>
          <w:rFonts w:ascii="Times New Roman" w:hAnsi="Times New Roman" w:cs="Times New Roman"/>
          <w:sz w:val="28"/>
        </w:rPr>
      </w:pPr>
      <w:r w:rsidRPr="005E095A">
        <w:rPr>
          <w:rFonts w:ascii="Times New Roman" w:hAnsi="Times New Roman" w:cs="Times New Roman"/>
          <w:sz w:val="28"/>
        </w:rPr>
        <w:t>Постановление</w:t>
      </w:r>
      <w:r>
        <w:rPr>
          <w:rFonts w:ascii="Times New Roman" w:hAnsi="Times New Roman" w:cs="Times New Roman"/>
          <w:sz w:val="28"/>
        </w:rPr>
        <w:t>м от 29 декабря 2023 года №</w:t>
      </w:r>
      <w:r w:rsidRPr="005E095A">
        <w:rPr>
          <w:rFonts w:ascii="Times New Roman" w:hAnsi="Times New Roman" w:cs="Times New Roman"/>
          <w:sz w:val="28"/>
        </w:rPr>
        <w:t xml:space="preserve">386 </w:t>
      </w:r>
      <w:r>
        <w:rPr>
          <w:rFonts w:ascii="Times New Roman" w:hAnsi="Times New Roman" w:cs="Times New Roman"/>
          <w:sz w:val="28"/>
        </w:rPr>
        <w:t>«</w:t>
      </w:r>
      <w:r w:rsidRPr="005E095A">
        <w:rPr>
          <w:rFonts w:ascii="Times New Roman" w:hAnsi="Times New Roman" w:cs="Times New Roman"/>
          <w:sz w:val="28"/>
        </w:rPr>
        <w:t xml:space="preserve">О мерах по реализации решения Совета народных депутатов Ольховатского городского поселения Ольховатского муниципального района Воронежской области </w:t>
      </w:r>
      <w:r>
        <w:rPr>
          <w:rFonts w:ascii="Times New Roman" w:hAnsi="Times New Roman" w:cs="Times New Roman"/>
          <w:sz w:val="28"/>
        </w:rPr>
        <w:t>«</w:t>
      </w:r>
      <w:r w:rsidRPr="005E095A">
        <w:rPr>
          <w:rFonts w:ascii="Times New Roman" w:hAnsi="Times New Roman" w:cs="Times New Roman"/>
          <w:sz w:val="28"/>
        </w:rPr>
        <w:t>О бюджете Ольховатского городского поселения Ольховатского муниципального района Воронежской области на 2024 год и на плановый период 2025 и 2026 годов</w:t>
      </w:r>
      <w:r>
        <w:rPr>
          <w:rFonts w:ascii="Times New Roman" w:hAnsi="Times New Roman" w:cs="Times New Roman"/>
          <w:sz w:val="28"/>
        </w:rPr>
        <w:t>», утверждены требования и порядок действий при реализации бюджетных средств.</w:t>
      </w:r>
    </w:p>
    <w:p w:rsidR="00377A4C" w:rsidRPr="00855D4B" w:rsidRDefault="00377A4C" w:rsidP="00377A4C">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По результатам </w:t>
      </w:r>
      <w:r w:rsidRPr="00855D4B">
        <w:rPr>
          <w:rFonts w:ascii="Times New Roman" w:hAnsi="Times New Roman" w:cs="Times New Roman"/>
          <w:sz w:val="28"/>
        </w:rPr>
        <w:t>анализа</w:t>
      </w:r>
      <w:r>
        <w:rPr>
          <w:rFonts w:ascii="Times New Roman" w:hAnsi="Times New Roman" w:cs="Times New Roman"/>
          <w:sz w:val="28"/>
        </w:rPr>
        <w:t xml:space="preserve"> имеющейся информации в части распределения и расходования бюджетных средств</w:t>
      </w:r>
      <w:r w:rsidRPr="00855D4B">
        <w:rPr>
          <w:rFonts w:ascii="Times New Roman" w:hAnsi="Times New Roman" w:cs="Times New Roman"/>
          <w:sz w:val="28"/>
        </w:rPr>
        <w:t xml:space="preserve">, можно сделать вывод о том, что мероприятия, а соответственно и средства, предусмотренные на их исполнение, запланированные органами местного самоуправления в рамках реализации муниципальных программ, не предусматривают в полном объеме изменения, которые необходимо произвести в сфере дорожного хозяйства для </w:t>
      </w:r>
      <w:r w:rsidRPr="00855D4B">
        <w:rPr>
          <w:rFonts w:ascii="Times New Roman" w:hAnsi="Times New Roman" w:cs="Times New Roman"/>
          <w:sz w:val="28"/>
        </w:rPr>
        <w:lastRenderedPageBreak/>
        <w:t>повышения качества содержания улично-дорожной сети, улучшения транспортно-эксплуатационных показателей, а также транспортной и пешеходной связности, предусмотренные в рамках КСОДД на основании проведенного натурного обследования территории, а также моделирования текущей дорожно-транспортной ситуации. В свою очередь данные мероприятия требуют дополнительных источников финансирования и рационального распределения денежных средств.</w:t>
      </w:r>
    </w:p>
    <w:p w:rsidR="00377A4C" w:rsidRPr="00855D4B" w:rsidRDefault="00377A4C">
      <w:pPr>
        <w:rPr>
          <w:rFonts w:ascii="Times New Roman" w:eastAsia="Calibri" w:hAnsi="Times New Roman" w:cs="Times New Roman"/>
          <w:b/>
          <w:bCs/>
          <w:sz w:val="28"/>
          <w:szCs w:val="28"/>
        </w:rPr>
      </w:pPr>
      <w:bookmarkStart w:id="40" w:name="_Toc86920380"/>
      <w:bookmarkStart w:id="41" w:name="_Toc86926407"/>
      <w:bookmarkStart w:id="42" w:name="_Toc61875646"/>
      <w:r w:rsidRPr="00855D4B">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43" w:name="_Toc176128884"/>
      <w:r w:rsidRPr="00855D4B">
        <w:rPr>
          <w:rFonts w:ascii="Times New Roman" w:eastAsia="Calibri" w:hAnsi="Times New Roman" w:cs="Times New Roman"/>
          <w:b/>
          <w:bCs/>
          <w:sz w:val="28"/>
          <w:szCs w:val="28"/>
        </w:rPr>
        <w:lastRenderedPageBreak/>
        <w:t>2 Формирование вариантов проектирования КСОДД</w:t>
      </w:r>
      <w:bookmarkEnd w:id="40"/>
      <w:bookmarkEnd w:id="41"/>
      <w:bookmarkEnd w:id="43"/>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Оценка эффективности рассматриваемых вариантов проектных решений проводилась с применением современных систем транспортного моделирования, которое представляет собой наиболее точный на сегодняшний день инструмент оценки решений по развитию транспортной системы и совершенствованию ОДД.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Инструмент моделирования предъявляет повышенные требования к качеству исходных данных, допускает относительно широкий набор альтернатив в выборе технологий моделирования, предоставляет значительное количество настраиваемых параметров и коэффициентов, а также показателей качества функционирования. От качества разработки и компетентности в использовании этого инструмента может зависеть эффективность капиталовложений в транспортную инфраструктуру. Транспортная модель призвана повысить обоснованность управленческих решений на стратегическом, тактическом и оперативном уровнях управления дорожным движением. Применение математических моделей при разработке проектных решений возможно на стадиях:</w:t>
      </w:r>
    </w:p>
    <w:p w:rsidR="00377A4C" w:rsidRPr="00855D4B" w:rsidRDefault="00377A4C" w:rsidP="00377A4C">
      <w:pPr>
        <w:pStyle w:val="a4"/>
        <w:numPr>
          <w:ilvl w:val="0"/>
          <w:numId w:val="34"/>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вариативного моделирования для оперативной оценки эффективности принимаемых решений;</w:t>
      </w:r>
    </w:p>
    <w:p w:rsidR="00377A4C" w:rsidRPr="00855D4B" w:rsidRDefault="00377A4C" w:rsidP="00377A4C">
      <w:pPr>
        <w:pStyle w:val="a4"/>
        <w:numPr>
          <w:ilvl w:val="0"/>
          <w:numId w:val="34"/>
        </w:numPr>
        <w:autoSpaceDE w:val="0"/>
        <w:autoSpaceDN w:val="0"/>
        <w:adjustRightInd w:val="0"/>
        <w:spacing w:after="0" w:line="360" w:lineRule="auto"/>
        <w:ind w:left="0" w:firstLine="709"/>
        <w:jc w:val="both"/>
        <w:rPr>
          <w:rFonts w:ascii="Times New Roman" w:eastAsiaTheme="minorEastAsia" w:hAnsi="Times New Roman" w:cs="Times New Roman"/>
          <w:iCs/>
          <w:sz w:val="28"/>
          <w:szCs w:val="28"/>
        </w:rPr>
      </w:pPr>
      <w:r w:rsidRPr="00855D4B">
        <w:rPr>
          <w:rFonts w:ascii="Times New Roman" w:hAnsi="Times New Roman" w:cs="Times New Roman"/>
          <w:sz w:val="28"/>
          <w:szCs w:val="28"/>
        </w:rPr>
        <w:t>анализа эффективности принятых решений на завершающей стадии работ или в процессе аудита проектных решений.</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зависимости от объемов финансирования дорожно-транспортного комплекса, предлагается сгруппировать мероприятия по развитию транспортной инфраструктуры и совершенствованию ОДД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в 2 сценария: консервативный и оптимальный</w:t>
      </w:r>
      <w:r w:rsidRPr="00855D4B">
        <w:rPr>
          <w:rFonts w:ascii="Times New Roman" w:eastAsiaTheme="minorEastAsia" w:hAnsi="Times New Roman" w:cs="Times New Roman"/>
          <w:iCs/>
          <w:sz w:val="28"/>
          <w:szCs w:val="28"/>
        </w:rPr>
        <w:t>.</w:t>
      </w:r>
    </w:p>
    <w:p w:rsidR="00377A4C" w:rsidRPr="00855D4B" w:rsidRDefault="00377A4C" w:rsidP="00377A4C">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b/>
          <w:iCs/>
          <w:sz w:val="28"/>
          <w:szCs w:val="28"/>
        </w:rPr>
        <w:t>Консервативный вариант</w:t>
      </w:r>
      <w:r w:rsidRPr="00855D4B">
        <w:rPr>
          <w:rFonts w:ascii="Times New Roman" w:eastAsiaTheme="minorEastAsia" w:hAnsi="Times New Roman" w:cs="Times New Roman"/>
          <w:iCs/>
          <w:sz w:val="28"/>
          <w:szCs w:val="28"/>
        </w:rPr>
        <w:t xml:space="preserve"> реализации включает запланированные мероприятия существующих документов территориального, стратегического </w:t>
      </w:r>
      <w:r w:rsidRPr="00855D4B">
        <w:rPr>
          <w:rFonts w:ascii="Times New Roman" w:eastAsiaTheme="minorEastAsia" w:hAnsi="Times New Roman" w:cs="Times New Roman"/>
          <w:iCs/>
          <w:sz w:val="28"/>
          <w:szCs w:val="28"/>
        </w:rPr>
        <w:lastRenderedPageBreak/>
        <w:t>и транспортного планирования, программных документов, обеспеченных финансированием.</w:t>
      </w:r>
    </w:p>
    <w:p w:rsidR="00377A4C" w:rsidRPr="00855D4B" w:rsidRDefault="00377A4C" w:rsidP="00377A4C">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b/>
          <w:iCs/>
          <w:sz w:val="28"/>
          <w:szCs w:val="28"/>
        </w:rPr>
        <w:t>Оптимальный вариант</w:t>
      </w:r>
      <w:r w:rsidRPr="00855D4B">
        <w:rPr>
          <w:rFonts w:ascii="Times New Roman" w:eastAsiaTheme="minorEastAsia" w:hAnsi="Times New Roman" w:cs="Times New Roman"/>
          <w:iCs/>
          <w:sz w:val="28"/>
          <w:szCs w:val="28"/>
        </w:rPr>
        <w:t xml:space="preserve"> включает в себя мероприятия аналогично консервативному варианту и мероприятия, направленные на достижение целевых показателей на срок разработки КСОДД.</w:t>
      </w:r>
    </w:p>
    <w:p w:rsidR="00377A4C" w:rsidRPr="00855D4B" w:rsidRDefault="00377A4C" w:rsidP="00377A4C">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iCs/>
          <w:sz w:val="28"/>
          <w:szCs w:val="28"/>
        </w:rPr>
        <w:t>Сравнение целевых показателей КСОДД сценарных вариантов с укрупненным расчетом стоимости, представлены в таблице 2.1</w:t>
      </w:r>
    </w:p>
    <w:p w:rsidR="00377A4C" w:rsidRPr="00855D4B" w:rsidRDefault="00377A4C" w:rsidP="00377A4C">
      <w:pPr>
        <w:autoSpaceDE w:val="0"/>
        <w:autoSpaceDN w:val="0"/>
        <w:adjustRightInd w:val="0"/>
        <w:spacing w:after="0" w:line="360" w:lineRule="auto"/>
        <w:ind w:firstLine="567"/>
        <w:jc w:val="both"/>
        <w:rPr>
          <w:rFonts w:ascii="Times New Roman" w:hAnsi="Times New Roman" w:cs="Times New Roman"/>
          <w:sz w:val="28"/>
        </w:rPr>
      </w:pPr>
      <w:r w:rsidRPr="00855D4B">
        <w:rPr>
          <w:rFonts w:ascii="Times New Roman" w:hAnsi="Times New Roman" w:cs="Times New Roman"/>
          <w:sz w:val="28"/>
        </w:rPr>
        <w:t xml:space="preserve">По итогам </w:t>
      </w:r>
      <w:r w:rsidRPr="00855D4B">
        <w:rPr>
          <w:rFonts w:ascii="Times New Roman" w:eastAsiaTheme="minorEastAsia" w:hAnsi="Times New Roman" w:cs="Times New Roman"/>
          <w:iCs/>
          <w:sz w:val="28"/>
        </w:rPr>
        <w:t>сравнения целевых показателей КСОДД</w:t>
      </w:r>
      <w:r w:rsidRPr="00855D4B">
        <w:rPr>
          <w:rFonts w:ascii="Times New Roman" w:hAnsi="Times New Roman" w:cs="Times New Roman"/>
          <w:sz w:val="28"/>
        </w:rPr>
        <w:t xml:space="preserve"> в качестве рекомендуемого сценария развития был выбран </w:t>
      </w:r>
      <w:r w:rsidRPr="00855D4B">
        <w:rPr>
          <w:rFonts w:ascii="Times New Roman" w:hAnsi="Times New Roman" w:cs="Times New Roman"/>
          <w:b/>
          <w:sz w:val="28"/>
        </w:rPr>
        <w:t>Оптимальный вариант,</w:t>
      </w:r>
      <w:r w:rsidRPr="00855D4B">
        <w:rPr>
          <w:rFonts w:ascii="Times New Roman" w:hAnsi="Times New Roman" w:cs="Times New Roman"/>
          <w:sz w:val="28"/>
        </w:rPr>
        <w:t xml:space="preserve"> удовлетворяющий потребностям населения муниципального образования в эффективном транспортном обслуживании и направленный на решение транспортных проблем городского </w:t>
      </w:r>
      <w:r>
        <w:rPr>
          <w:rFonts w:ascii="Times New Roman" w:hAnsi="Times New Roman" w:cs="Times New Roman"/>
          <w:sz w:val="28"/>
        </w:rPr>
        <w:t>поселения</w:t>
      </w:r>
      <w:r w:rsidRPr="00855D4B">
        <w:rPr>
          <w:rFonts w:ascii="Times New Roman" w:hAnsi="Times New Roman" w:cs="Times New Roman"/>
          <w:sz w:val="28"/>
        </w:rPr>
        <w:t xml:space="preserve">, а именно </w:t>
      </w:r>
      <w:r w:rsidRPr="00855D4B">
        <w:rPr>
          <w:rFonts w:ascii="Times New Roman" w:eastAsia="Calibri" w:hAnsi="Times New Roman" w:cs="Times New Roman"/>
          <w:sz w:val="28"/>
        </w:rPr>
        <w:t>приведение дорог и улиц в нормативное состояние</w:t>
      </w:r>
      <w:r w:rsidRPr="00855D4B">
        <w:rPr>
          <w:rFonts w:ascii="Times New Roman" w:hAnsi="Times New Roman" w:cs="Times New Roman"/>
          <w:sz w:val="28"/>
        </w:rPr>
        <w:t xml:space="preserve">, </w:t>
      </w:r>
      <w:r w:rsidRPr="00855D4B">
        <w:rPr>
          <w:rFonts w:ascii="Times New Roman" w:hAnsi="Times New Roman" w:cs="Times New Roman"/>
          <w:spacing w:val="2"/>
          <w:sz w:val="28"/>
        </w:rPr>
        <w:t xml:space="preserve">упорядочение и улучшение условий дорожного движения транспортных средств и пешеходов, </w:t>
      </w:r>
      <w:r w:rsidRPr="00855D4B">
        <w:rPr>
          <w:rFonts w:ascii="Times New Roman" w:hAnsi="Times New Roman" w:cs="Times New Roman"/>
          <w:bCs/>
          <w:sz w:val="28"/>
          <w:szCs w:val="28"/>
        </w:rPr>
        <w:t>обеспечение безопасного и качественного транспортного обслуживания населения</w:t>
      </w:r>
      <w:r w:rsidRPr="00855D4B">
        <w:rPr>
          <w:rFonts w:ascii="Times New Roman" w:hAnsi="Times New Roman" w:cs="Times New Roman"/>
          <w:sz w:val="28"/>
        </w:rPr>
        <w:t xml:space="preserve">. </w:t>
      </w:r>
    </w:p>
    <w:p w:rsidR="00377A4C" w:rsidRPr="00855D4B" w:rsidRDefault="00377A4C" w:rsidP="00377A4C">
      <w:pPr>
        <w:autoSpaceDE w:val="0"/>
        <w:autoSpaceDN w:val="0"/>
        <w:adjustRightInd w:val="0"/>
        <w:spacing w:after="0" w:line="360" w:lineRule="auto"/>
        <w:jc w:val="both"/>
        <w:rPr>
          <w:rFonts w:ascii="Times New Roman" w:eastAsiaTheme="minorEastAsia" w:hAnsi="Times New Roman" w:cs="Times New Roman"/>
          <w:iCs/>
          <w:sz w:val="28"/>
          <w:szCs w:val="28"/>
        </w:rPr>
        <w:sectPr w:rsidR="00377A4C" w:rsidRPr="00855D4B" w:rsidSect="00377A4C">
          <w:footerReference w:type="first" r:id="rId51"/>
          <w:pgSz w:w="11906" w:h="16838"/>
          <w:pgMar w:top="1134" w:right="850" w:bottom="1134" w:left="1701" w:header="708" w:footer="708" w:gutter="0"/>
          <w:cols w:space="708"/>
          <w:docGrid w:linePitch="360"/>
        </w:sectPr>
      </w:pPr>
    </w:p>
    <w:p w:rsidR="00377A4C" w:rsidRPr="00B600BB" w:rsidRDefault="00377A4C" w:rsidP="00377A4C">
      <w:pPr>
        <w:autoSpaceDE w:val="0"/>
        <w:autoSpaceDN w:val="0"/>
        <w:adjustRightInd w:val="0"/>
        <w:spacing w:after="0" w:line="360" w:lineRule="auto"/>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iCs/>
          <w:sz w:val="28"/>
          <w:szCs w:val="28"/>
        </w:rPr>
        <w:lastRenderedPageBreak/>
        <w:t>Таблица 2.1 – Сра</w:t>
      </w:r>
      <w:r>
        <w:rPr>
          <w:rFonts w:ascii="Times New Roman" w:eastAsiaTheme="minorEastAsia" w:hAnsi="Times New Roman" w:cs="Times New Roman"/>
          <w:iCs/>
          <w:sz w:val="28"/>
          <w:szCs w:val="28"/>
        </w:rPr>
        <w:t>внение вариантов проектирования</w:t>
      </w:r>
    </w:p>
    <w:tbl>
      <w:tblPr>
        <w:tblW w:w="5000" w:type="pct"/>
        <w:tblLook w:val="04A0" w:firstRow="1" w:lastRow="0" w:firstColumn="1" w:lastColumn="0" w:noHBand="0" w:noVBand="1"/>
      </w:tblPr>
      <w:tblGrid>
        <w:gridCol w:w="829"/>
        <w:gridCol w:w="9848"/>
        <w:gridCol w:w="1943"/>
        <w:gridCol w:w="1657"/>
      </w:tblGrid>
      <w:tr w:rsidR="00154540" w:rsidTr="00377A4C">
        <w:trPr>
          <w:trHeight w:val="397"/>
        </w:trPr>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п/п</w:t>
            </w:r>
          </w:p>
        </w:tc>
        <w:tc>
          <w:tcPr>
            <w:tcW w:w="3472" w:type="pct"/>
            <w:tcBorders>
              <w:top w:val="single" w:sz="4" w:space="0" w:color="auto"/>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Наименование целевого показателя</w:t>
            </w:r>
          </w:p>
        </w:tc>
        <w:tc>
          <w:tcPr>
            <w:tcW w:w="671" w:type="pct"/>
            <w:tcBorders>
              <w:top w:val="single" w:sz="4" w:space="0" w:color="auto"/>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Консервативный вариант</w:t>
            </w:r>
          </w:p>
        </w:tc>
        <w:tc>
          <w:tcPr>
            <w:tcW w:w="571" w:type="pct"/>
            <w:tcBorders>
              <w:top w:val="single" w:sz="4" w:space="0" w:color="auto"/>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Оптимальный вариант</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Средняя скорость движения транспортных средств, км/ч</w:t>
            </w:r>
          </w:p>
        </w:tc>
        <w:tc>
          <w:tcPr>
            <w:tcW w:w="671"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1,47</w:t>
            </w:r>
          </w:p>
        </w:tc>
        <w:tc>
          <w:tcPr>
            <w:tcW w:w="571"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24,</w:t>
            </w:r>
            <w:r>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Среднее время в пути, мин.</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9</w:t>
            </w:r>
            <w:r w:rsidRPr="00B600BB">
              <w:rPr>
                <w:rFonts w:ascii="Times New Roman" w:eastAsia="Times New Roman" w:hAnsi="Times New Roman" w:cs="Times New Roman"/>
                <w:sz w:val="24"/>
                <w:szCs w:val="24"/>
                <w:lang w:eastAsia="ru-RU"/>
              </w:rPr>
              <w:t xml:space="preserve"> мин 21 сек</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r w:rsidRPr="00B600BB">
              <w:rPr>
                <w:rFonts w:ascii="Times New Roman" w:eastAsia="Times New Roman" w:hAnsi="Times New Roman" w:cs="Times New Roman"/>
                <w:sz w:val="24"/>
                <w:szCs w:val="24"/>
                <w:lang w:eastAsia="ru-RU"/>
              </w:rPr>
              <w:t xml:space="preserve"> мин 7 сек</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Уровень обслуживания дорожного движения</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В</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В</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4</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Количество дополнительно установленных знаков 3.24 </w:t>
            </w:r>
            <w:r>
              <w:rPr>
                <w:rFonts w:ascii="Times New Roman" w:eastAsia="Times New Roman" w:hAnsi="Times New Roman" w:cs="Times New Roman"/>
                <w:color w:val="000000"/>
                <w:sz w:val="24"/>
                <w:szCs w:val="24"/>
                <w:lang w:eastAsia="ru-RU"/>
              </w:rPr>
              <w:t>«</w:t>
            </w:r>
            <w:r w:rsidRPr="00B600BB">
              <w:rPr>
                <w:rFonts w:ascii="Times New Roman" w:eastAsia="Times New Roman" w:hAnsi="Times New Roman" w:cs="Times New Roman"/>
                <w:color w:val="000000"/>
                <w:sz w:val="24"/>
                <w:szCs w:val="24"/>
                <w:lang w:eastAsia="ru-RU"/>
              </w:rPr>
              <w:t>Ограничение максимальной скорости</w:t>
            </w:r>
            <w:r>
              <w:rPr>
                <w:rFonts w:ascii="Times New Roman" w:eastAsia="Times New Roman" w:hAnsi="Times New Roman" w:cs="Times New Roman"/>
                <w:color w:val="000000"/>
                <w:sz w:val="24"/>
                <w:szCs w:val="24"/>
                <w:lang w:eastAsia="ru-RU"/>
              </w:rPr>
              <w:t>»</w:t>
            </w:r>
            <w:r w:rsidRPr="00B600BB">
              <w:rPr>
                <w:rFonts w:ascii="Times New Roman" w:eastAsia="Times New Roman" w:hAnsi="Times New Roman" w:cs="Times New Roman"/>
                <w:color w:val="000000"/>
                <w:sz w:val="24"/>
                <w:szCs w:val="24"/>
                <w:lang w:eastAsia="ru-RU"/>
              </w:rPr>
              <w:t>, шт.</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13</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5</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установленных дорожных знаков, регулиру</w:t>
            </w:r>
            <w:r>
              <w:rPr>
                <w:rFonts w:ascii="Times New Roman" w:eastAsia="Times New Roman" w:hAnsi="Times New Roman" w:cs="Times New Roman"/>
                <w:color w:val="000000"/>
                <w:sz w:val="24"/>
                <w:szCs w:val="24"/>
                <w:lang w:eastAsia="ru-RU"/>
              </w:rPr>
              <w:t>ю</w:t>
            </w:r>
            <w:r w:rsidRPr="00B600BB">
              <w:rPr>
                <w:rFonts w:ascii="Times New Roman" w:eastAsia="Times New Roman" w:hAnsi="Times New Roman" w:cs="Times New Roman"/>
                <w:color w:val="000000"/>
                <w:sz w:val="24"/>
                <w:szCs w:val="24"/>
                <w:lang w:eastAsia="ru-RU"/>
              </w:rPr>
              <w:t>щих движение грузовых транспортных средств</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6</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обустроенных пешеходных переходов (нанесение дорожной разметки 1.14.1 - 1.14.2, установка ДЗ 5.19.1 - 5.1.9.2)</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20</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7</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установленных светофорных объектов типа Т.1 (тип пересечения - Т-образный)</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8</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установленных стационарных АПК фото- и видеофиксации нарушения ПДД</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9</w:t>
            </w:r>
          </w:p>
        </w:tc>
        <w:tc>
          <w:tcPr>
            <w:tcW w:w="3472"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обустроенных остановочных пунктов общественного транспорта</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3</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10</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обустроенных парковочных мест, машино-мест</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74</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11</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Протяженность отремонтированных тротуаров, км</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5,80</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12</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Протяженность дополнительно построенных тротуаров, км</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9,84</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13</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Протяженность отремонтированных и приведенных в нормативное состояние автомобильных дорог, км</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11,81</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38,38</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14</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Стоимость затрат на реализацию мероприятий, тыс. рублей</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7B1F34">
              <w:rPr>
                <w:rFonts w:ascii="Times New Roman" w:hAnsi="Times New Roman" w:cs="Times New Roman"/>
                <w:sz w:val="24"/>
              </w:rPr>
              <w:t>282260,00</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7B1F34">
              <w:rPr>
                <w:rFonts w:ascii="Times New Roman" w:hAnsi="Times New Roman" w:cs="Times New Roman"/>
                <w:sz w:val="24"/>
              </w:rPr>
              <w:t>957972,899</w:t>
            </w:r>
          </w:p>
        </w:tc>
      </w:tr>
    </w:tbl>
    <w:p w:rsidR="00377A4C" w:rsidRPr="00855D4B" w:rsidRDefault="00377A4C" w:rsidP="00377A4C">
      <w:pPr>
        <w:autoSpaceDE w:val="0"/>
        <w:autoSpaceDN w:val="0"/>
        <w:adjustRightInd w:val="0"/>
        <w:spacing w:after="0" w:line="360" w:lineRule="auto"/>
        <w:ind w:firstLine="567"/>
        <w:jc w:val="both"/>
        <w:rPr>
          <w:rFonts w:ascii="Times New Roman" w:hAnsi="Times New Roman" w:cs="Times New Roman"/>
          <w:sz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44" w:name="_Toc93487212"/>
      <w:bookmarkStart w:id="45" w:name="_Toc176128885"/>
      <w:r w:rsidRPr="00855D4B">
        <w:rPr>
          <w:rFonts w:ascii="Times New Roman" w:eastAsia="NSimSun" w:hAnsi="Times New Roman" w:cs="Times New Roman"/>
          <w:b/>
          <w:bCs/>
          <w:sz w:val="28"/>
          <w:szCs w:val="28"/>
          <w:lang w:eastAsia="zh-CN" w:bidi="hi-IN"/>
        </w:rPr>
        <w:lastRenderedPageBreak/>
        <w:t xml:space="preserve">3 Разработка математической модели транспортной системы </w:t>
      </w:r>
      <w:bookmarkEnd w:id="44"/>
      <w:r w:rsidRPr="0096578F">
        <w:rPr>
          <w:rFonts w:ascii="Times New Roman" w:eastAsia="NSimSun" w:hAnsi="Times New Roman" w:cs="Times New Roman"/>
          <w:b/>
          <w:bCs/>
          <w:sz w:val="28"/>
          <w:szCs w:val="28"/>
          <w:lang w:eastAsia="zh-CN" w:bidi="hi-IN"/>
        </w:rPr>
        <w:t>Ольховатского городского поселения</w:t>
      </w:r>
      <w:bookmarkEnd w:id="45"/>
    </w:p>
    <w:p w:rsidR="00377A4C" w:rsidRPr="00855D4B" w:rsidRDefault="00377A4C" w:rsidP="00377A4C">
      <w:pPr>
        <w:ind w:firstLine="708"/>
        <w:rPr>
          <w:rFonts w:ascii="Times New Roman" w:hAnsi="Times New Roman" w:cs="Times New Roman"/>
        </w:rPr>
      </w:pP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Транспортная инфраструктура является одной из важнейших инфраструктур, обеспечивающих жизнь крупных городов и регионов. Значительные темпы автомобилизации – увеличение количества транспортных средств как личных, так и общественных, привело к тому, что в современных условиях эффективное решение задач управления транспортными потоками должно осуществляться на очень высоком уровне. Подготовка и принятие любых управленческих решений в области транспортного планирования и организации дорожного движения должны в обязательном порядке включать в себя в качестве обосновывающих материалов элементы моделирования дорожного движения.</w:t>
      </w: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Объектом управления в системе управления дорожным движением является транспортный поток, состоящий из технических средств (автомобилей, мотоциклов, автобусов и так далее). Но, даже рассматривая только технические аспекты управления дорожным движением, необходимо иметь ввиду, что этот объект весьма своеобразен и сложен с точки зрения управления его свойствами. Дорожное движение представляет собой техно-социальную систему, в которой участники движения по-разному ведут себя на дороге и реагируют на различные события, что значительно усложняет анализ такой системы и определяет специфику объекта управления.</w:t>
      </w: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hAnsi="Times New Roman" w:cs="Times New Roman"/>
          <w:kern w:val="2"/>
          <w:sz w:val="28"/>
          <w:szCs w:val="28"/>
          <w:lang w:eastAsia="zh-CN"/>
        </w:rPr>
        <w:t>Д</w:t>
      </w:r>
      <w:r w:rsidRPr="00855D4B">
        <w:rPr>
          <w:rFonts w:ascii="Times New Roman" w:eastAsia="Calibri" w:hAnsi="Times New Roman" w:cs="Times New Roman"/>
          <w:sz w:val="28"/>
          <w:szCs w:val="28"/>
        </w:rPr>
        <w:t>ля поиска эффективных стратегий управления транспортными потоками, а также поиска оптимальных решений по развитию УДС, проектированию элементов сети, организации движения необходимо моделирование и прогнозирование движения. В настоящее время программы имитационного моделирования являются эффективным инструментом, который широко используется при проектировании интеллектуальных транспортных систем.</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lastRenderedPageBreak/>
        <w:t>Структурная схема макроскопической транспортной модели представляет собой совокупность элементарных звеньев объекта и связей между ними и является графическим изображением процесса моделирования транспортного потока. Система состоит из двух основополагающих моделей – модели транспортного предложения и модели транспортного спроса. 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участников транспортного движения и учитывающая затраты на данные перемещения.</w:t>
      </w: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hAnsi="Times New Roman" w:cs="Times New Roman"/>
          <w:kern w:val="2"/>
          <w:sz w:val="28"/>
          <w:szCs w:val="28"/>
          <w:lang w:eastAsia="zh-CN"/>
        </w:rPr>
        <w:t>Модели спроса на транспорт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r w:rsidRPr="00855D4B">
        <w:rPr>
          <w:rFonts w:ascii="Times New Roman" w:eastAsia="Calibri" w:hAnsi="Times New Roman" w:cs="Times New Roman"/>
          <w:sz w:val="28"/>
          <w:szCs w:val="28"/>
        </w:rPr>
        <w:t xml:space="preserve">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В рамках данного проекта разработка транспортной модели осуществлялась в среде современного программного комплекса транспортного планирования PTV Vision® VISUM.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VISUM – это программное обеспечение, которое позволяет отображать все виды индивидуального и общественного транспорта в единой модели. Оно дополняется системой микроскопического моделирования транспортного движения VISSIM. Обе программы вместе образуют систему PTV Vision. С помощью VISUM можно управлять основными данными систем транспортной информации и планирования и обрабатывать их в сетевом редакторе. В отличие от простых ГИС-систем в VISUM есть возможность получать информацию о сложных взаимозависимостях в пределах одной или нескольких систем транспорта и, за счет этого, создавать оптимальную транспортную модель.</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46" w:name="_Toc82339836"/>
      <w:bookmarkStart w:id="47" w:name="_Toc93487213"/>
      <w:bookmarkStart w:id="48" w:name="_Toc135803756"/>
      <w:bookmarkStart w:id="49" w:name="_Toc176128886"/>
      <w:r w:rsidRPr="00855D4B">
        <w:rPr>
          <w:rFonts w:ascii="Times New Roman" w:eastAsia="NSimSun" w:hAnsi="Times New Roman" w:cs="Times New Roman"/>
          <w:b/>
          <w:bCs/>
          <w:sz w:val="28"/>
          <w:szCs w:val="28"/>
          <w:lang w:eastAsia="zh-CN" w:bidi="hi-IN"/>
        </w:rPr>
        <w:lastRenderedPageBreak/>
        <w:t>3.1 Задание параметров транспортных районов, определяющих объем и структуру транспортного спроса</w:t>
      </w:r>
      <w:bookmarkEnd w:id="46"/>
      <w:bookmarkEnd w:id="47"/>
      <w:bookmarkEnd w:id="48"/>
      <w:bookmarkEnd w:id="49"/>
      <w:r w:rsidRPr="00855D4B">
        <w:rPr>
          <w:rFonts w:ascii="Times New Roman" w:eastAsia="NSimSun" w:hAnsi="Times New Roman" w:cs="Times New Roman"/>
          <w:b/>
          <w:bCs/>
          <w:sz w:val="28"/>
          <w:szCs w:val="28"/>
          <w:lang w:eastAsia="zh-CN" w:bidi="hi-IN"/>
        </w:rPr>
        <w:t xml:space="preserve">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Основным этапом построения математической модели является создание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транспортных районов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Транспортные районы – элементарные единицы пространственной структуры области планирования. Транспортные районы выполняют в модели две основных функции:</w:t>
      </w:r>
    </w:p>
    <w:p w:rsidR="00377A4C" w:rsidRPr="00855D4B" w:rsidRDefault="00377A4C" w:rsidP="00377A4C">
      <w:pPr>
        <w:numPr>
          <w:ilvl w:val="0"/>
          <w:numId w:val="50"/>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отражают структуру распределения функционально-пространственного потенциала области моделирования;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формируют основу агрегированного описания состояния транспортной системы области моделирования.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Оптимальным является районирование по функциональному признаку, при этом учитывается административно территориальное деление территории, планировочная структура, а также границы естественных и искусственных преград.</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Жилые районы делились по принципу принадлежности к крупным кварталам и жилым массивам, имеющим несколько общих въездов/выездов. Промышленные зоны и территории предприятий группировали по наличию общих въездов/выездов, парковок и мест доступа.</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Помимо транспортных районов в модель вносили кордонные районы ‒ транспортные районы, генерирующие/поглощающие транзитный поток относительно рассматриваемой зоны моделирования.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Расположение кордонных транспортных районов было определено исходя границ территории по основным транспортным магистралям опорной сети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По итогам разделения на транспортные районы было </w:t>
      </w:r>
      <w:r w:rsidRPr="00EE75B2">
        <w:rPr>
          <w:rFonts w:ascii="Times New Roman" w:eastAsia="NSimSun" w:hAnsi="Times New Roman" w:cs="Times New Roman"/>
          <w:kern w:val="2"/>
          <w:sz w:val="28"/>
          <w:szCs w:val="28"/>
          <w:lang w:eastAsia="zh-CN" w:bidi="hi-IN"/>
        </w:rPr>
        <w:t>выделено 28 районов, из них 5 кордонных.</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50" w:name="_Toc82339837"/>
      <w:bookmarkStart w:id="51" w:name="_Toc93487214"/>
      <w:bookmarkStart w:id="52" w:name="_Toc135803757"/>
      <w:bookmarkStart w:id="53" w:name="_Toc176128887"/>
      <w:r w:rsidRPr="00855D4B">
        <w:rPr>
          <w:rFonts w:ascii="Times New Roman" w:eastAsia="NSimSun" w:hAnsi="Times New Roman" w:cs="Times New Roman"/>
          <w:b/>
          <w:bCs/>
          <w:sz w:val="28"/>
          <w:szCs w:val="28"/>
          <w:lang w:eastAsia="zh-CN" w:bidi="hi-IN"/>
        </w:rPr>
        <w:lastRenderedPageBreak/>
        <w:t>3.2 Создание графа УДС: ввод параметров улично-дорожной сети, транспортных инфраструктурных объектов</w:t>
      </w:r>
      <w:bookmarkEnd w:id="50"/>
      <w:bookmarkEnd w:id="51"/>
      <w:bookmarkEnd w:id="52"/>
      <w:bookmarkEnd w:id="53"/>
    </w:p>
    <w:p w:rsidR="00377A4C" w:rsidRPr="00855D4B" w:rsidRDefault="00377A4C" w:rsidP="00377A4C">
      <w:pPr>
        <w:suppressAutoHyphens/>
        <w:spacing w:after="0" w:line="360" w:lineRule="auto"/>
        <w:ind w:firstLine="720"/>
        <w:jc w:val="both"/>
        <w:rPr>
          <w:rFonts w:ascii="Times New Roman" w:eastAsia="NSimSun" w:hAnsi="Times New Roman" w:cs="Times New Roman"/>
          <w:b/>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Создание модели транспортной сети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2"/>
          <w:sz w:val="28"/>
          <w:szCs w:val="28"/>
          <w:lang w:eastAsia="zh-CN" w:bidi="hi-IN"/>
        </w:rPr>
        <w:t>происходило на основе картографических данных, а также результатов натурного обследования</w:t>
      </w:r>
      <w:r w:rsidRPr="00855D4B">
        <w:rPr>
          <w:rFonts w:ascii="Times New Roman" w:eastAsia="NSimSun" w:hAnsi="Times New Roman" w:cs="Times New Roman"/>
          <w:kern w:val="2"/>
          <w:sz w:val="28"/>
          <w:szCs w:val="28"/>
          <w:shd w:val="clear" w:color="auto" w:fill="FFFFFF"/>
          <w:lang w:eastAsia="zh-CN" w:bidi="hi-IN"/>
        </w:rPr>
        <w:t>.</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качестве основных элементов транспортной модели УДС использовались следующие объекты:</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i/>
          <w:iCs/>
          <w:kern w:val="2"/>
          <w:sz w:val="28"/>
          <w:szCs w:val="28"/>
          <w:lang w:eastAsia="zh-CN" w:bidi="hi-IN"/>
        </w:rPr>
        <w:t xml:space="preserve">узел </w:t>
      </w:r>
      <w:r w:rsidRPr="00855D4B">
        <w:rPr>
          <w:rFonts w:ascii="Times New Roman" w:eastAsia="NSimSun" w:hAnsi="Times New Roman" w:cs="Times New Roman"/>
          <w:kern w:val="2"/>
          <w:sz w:val="28"/>
          <w:szCs w:val="28"/>
          <w:lang w:eastAsia="zh-CN" w:bidi="hi-IN"/>
        </w:rPr>
        <w:t>– объект модели транспортного предложения, являющийся модельным образом перекрестка, развязки, примыкания а/д, стыковки ж/д и т.д. В узлах учитываются разрешенные/запрещенные повороты для любого вида транспорта, при наличии светофорного регулирования – длительность разрешенных сигналов, задержка на совершение маневра и др.</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i/>
          <w:iCs/>
          <w:kern w:val="2"/>
          <w:sz w:val="28"/>
          <w:szCs w:val="28"/>
          <w:lang w:eastAsia="zh-CN" w:bidi="hi-IN"/>
        </w:rPr>
        <w:t xml:space="preserve">отрезок </w:t>
      </w:r>
      <w:r w:rsidRPr="00855D4B">
        <w:rPr>
          <w:rFonts w:ascii="Times New Roman" w:eastAsia="NSimSun" w:hAnsi="Times New Roman" w:cs="Times New Roman"/>
          <w:kern w:val="2"/>
          <w:sz w:val="28"/>
          <w:szCs w:val="28"/>
          <w:lang w:eastAsia="zh-CN" w:bidi="hi-IN"/>
        </w:rPr>
        <w:t>– объект модели транспортного предложения, являющийся модельным образом элементарного участка а/д, ж/д и т.д. Каждый отрезок характеризуется рядом геометрических параметров (длина, количество полос для движения ТС, кривизна и др.) и динамических параметров (максимальная разрешенная скорость, пропускная способность), а также списком систем транспорта, для движения которых открыт данный отрезок;</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результате ввода данных, смоделированная УДС представлена в виде ориентированного графа со следующими геометрическими и техническими параметрами: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геометрия дороги (пространственное положение и конфигурация изображения автодороги, максимально приближенные к реальному пространственному положению и параметрам плана дороги);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расположение перекрестков, пересечений, примыканий, переездов в виде точечных объектов;</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конфигурация съездов транспортных развязок;</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длина элемента УДС;</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количество полос движения в каждом направлении;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lastRenderedPageBreak/>
        <w:t>расчетная и разрешенная скорости движения по участку сети;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пропускная способность по каждому направлению перегона улицы или дороги;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запреты движения по элементу УДС (наличие одностороннего движения, запрет для движения грузовых машин разного типа);</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разрешенные направления движения на перекрестках, примыканиях, пересечениях;</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ранг автомобильной дороги (привлекательность для пользователя).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Для имитации реальных условий движения на пересечении/примыкании учитывались:</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режим регулирования перекрестка (регулируемый, нерегулируемый);</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пропускная способность перекрестка или поворота;</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базовые задержки при проезде перекрестка или поворота;</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приоритетные направления движения.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комплексе, данный набор параметров УДС достаточно полно воспроизводит все основные составляющие, оказывающие влияние на динамику транспортных потоков, осуществляющих движение по моделируемому участку автомобильной дороге или улицы, накладывая при этом ограничения на распределение ТП по УДС, воздействуя тем самым на выбор пути следования.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По результатам внесения всех элементов, мы получаем актуальную модель улично-дорожной сети, отражающую дорожную ситуацию и действующие методы ОДД на рассматриваемой территории.</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54" w:name="_Toc82339838"/>
      <w:bookmarkStart w:id="55" w:name="_Toc93487215"/>
      <w:bookmarkStart w:id="56" w:name="_Toc135803758"/>
      <w:bookmarkStart w:id="57" w:name="_Toc176128888"/>
      <w:r w:rsidRPr="00855D4B">
        <w:rPr>
          <w:rFonts w:ascii="Times New Roman" w:eastAsia="NSimSun" w:hAnsi="Times New Roman" w:cs="Times New Roman"/>
          <w:b/>
          <w:bCs/>
          <w:sz w:val="28"/>
          <w:szCs w:val="28"/>
          <w:lang w:eastAsia="zh-CN" w:bidi="hi-IN"/>
        </w:rPr>
        <w:lastRenderedPageBreak/>
        <w:t>3.3 Ввод данных о геометрических параметрах моделируемых участков сети дорог</w:t>
      </w:r>
      <w:bookmarkEnd w:id="54"/>
      <w:bookmarkEnd w:id="55"/>
      <w:bookmarkEnd w:id="56"/>
      <w:bookmarkEnd w:id="57"/>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При разработке транспортной модели была использована стандартная четырёхшаговая модель расчета транспортного спроса. Преимущество использования именно этой модели связаны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При создании транспортной модели муниципального образования было сформировано 6 слоёв спроса, рисунок 3.3.1.</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34075" cy="2190750"/>
            <wp:effectExtent l="19050" t="19050" r="28575" b="190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940804" cy="2193234"/>
                    </a:xfrm>
                    <a:prstGeom prst="rect">
                      <a:avLst/>
                    </a:prstGeom>
                    <a:noFill/>
                    <a:ln w="9525">
                      <a:solidFill>
                        <a:sysClr val="windowText" lastClr="000000"/>
                      </a:solid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shd w:val="clear" w:color="auto" w:fill="FFFFFF"/>
          <w:lang w:eastAsia="zh-CN"/>
        </w:rPr>
        <w:t>Рисунок 3.3.1 – Снимок экрана программы с введенными слоями спроса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Создание четырехшаговой модели на следующем шаге состоит из следующих этапов:</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Этап 1 ‒ создание (генерация) модели транспортного движения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lastRenderedPageBreak/>
        <w:t xml:space="preserve">На данном этапе рассчитываются объемы движения из источника и объемы движения в цель для всех транспортных районов, детализированные по слоям спроса. Например, коэффициент создания для референтных лиц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Трудоспособное население</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равный 0,4, будет означать, что 50% проживающих трудоспособных лиц в данном районе будут перемещаться из этого района. Также в этом районе существуют рабочие места, являющиеся источником притяжения для перемещающихся, коэффициент притяжения 0,9 будет значить, что район притягивает число людей, эквивалентное 90% от количества рабочих мест, причем некоторая часть трудоспособного населения будет притягиваться в свой район проживания, к этим рабочим местам.</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noProof/>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43600" cy="2066925"/>
            <wp:effectExtent l="19050" t="19050" r="19050" b="285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940425" cy="2065821"/>
                    </a:xfrm>
                    <a:prstGeom prst="rect">
                      <a:avLst/>
                    </a:prstGeom>
                    <a:noFill/>
                    <a:ln w="9525">
                      <a:solidFill>
                        <a:sysClr val="windowText" lastClr="000000"/>
                      </a:solid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3.3.2 – Параметры создания транспортного движения</w:t>
      </w:r>
    </w:p>
    <w:p w:rsidR="00377A4C" w:rsidRPr="00855D4B" w:rsidRDefault="00377A4C" w:rsidP="00377A4C">
      <w:pPr>
        <w:suppressAutoHyphens/>
        <w:spacing w:after="0" w:line="360" w:lineRule="auto"/>
        <w:ind w:firstLine="720"/>
        <w:jc w:val="center"/>
        <w:rPr>
          <w:rFonts w:ascii="Times New Roman" w:hAnsi="Times New Roman" w:cs="Times New Roman"/>
          <w:i/>
          <w:iCs/>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 xml:space="preserve">Этап 2 – распределение транспортного движения по районам. </w:t>
      </w:r>
      <w:r w:rsidRPr="00855D4B">
        <w:rPr>
          <w:rFonts w:ascii="Times New Roman" w:hAnsi="Times New Roman" w:cs="Times New Roman"/>
          <w:kern w:val="2"/>
          <w:sz w:val="28"/>
          <w:szCs w:val="28"/>
          <w:lang w:eastAsia="zh-CN"/>
        </w:rPr>
        <w:t xml:space="preserve">На этапе распределения транспортного движения по районам рассчитываются объемы ТП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 для элемента матрицы корреспонденций личного транспорта единицей измерения является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поездка автомобиля</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xml:space="preserve">, для элемента матрицы корреспонденций пассажирского транспорта –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поездка человека</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Базовым положением для расчета матриц корреспонденций является следующее: корреспонденция из одного района в другой будет тем больше, чем </w:t>
      </w:r>
      <w:r w:rsidRPr="00855D4B">
        <w:rPr>
          <w:rFonts w:ascii="Times New Roman" w:hAnsi="Times New Roman" w:cs="Times New Roman"/>
          <w:kern w:val="2"/>
          <w:sz w:val="28"/>
          <w:szCs w:val="28"/>
          <w:lang w:eastAsia="zh-CN"/>
        </w:rPr>
        <w:lastRenderedPageBreak/>
        <w:t>больше емкости районов прибытия и отправления, и чем ближе друг к другу расположены эти районы. Здесь близость или дальность районов понимается не в географическом, а в транспортном смысле, как некоторая комплексная оценка быстроты и удобства передвижения по транспортной сети. В рамках данной методики рекомендуется в качестве численной мерой дальности использовать обобщенную цену передвижения из района в район по оптимальному пути. Тем самым обеспечивается согласованность расчета корреспонденций с процедурой расщепления корреспонденций по видам транспорта, а также с распределением корреспонденций по путям в сети.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Таким образом, первым шагом в расчете матриц корреспонденций является расчет матриц обобщенных цен передвижений между районами.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Для решения этой задачи используются специальные быстродействующие алгоритмы поиска оптимальных путей по графу, которые входят в состав программы для моделирования PTV Vision Visum.</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Расчет матриц обобщенных цен передвижений производится отдельно для всех видов легкового и грузового транспорта. Типовой математической моделью для расчета межрайонных корреспонденций является гравитационная модель</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Каждый элемент матрицы корреспонденций представляет собой количество необходимых перемещений из транспортного района </w:t>
      </w:r>
      <w:r w:rsidRPr="00855D4B">
        <w:rPr>
          <w:rFonts w:ascii="Times New Roman" w:hAnsi="Times New Roman" w:cs="Times New Roman"/>
          <w:i/>
          <w:iCs/>
          <w:kern w:val="2"/>
          <w:sz w:val="28"/>
          <w:szCs w:val="28"/>
          <w:lang w:val="en-US" w:eastAsia="zh-CN"/>
        </w:rPr>
        <w:t>i</w:t>
      </w:r>
      <w:r w:rsidRPr="00855D4B">
        <w:rPr>
          <w:rFonts w:ascii="Times New Roman" w:hAnsi="Times New Roman" w:cs="Times New Roman"/>
          <w:i/>
          <w:iCs/>
          <w:kern w:val="2"/>
          <w:sz w:val="28"/>
          <w:szCs w:val="28"/>
          <w:lang w:eastAsia="zh-CN"/>
        </w:rPr>
        <w:t xml:space="preserve"> </w:t>
      </w:r>
      <w:r w:rsidRPr="00855D4B">
        <w:rPr>
          <w:rFonts w:ascii="Times New Roman" w:hAnsi="Times New Roman" w:cs="Times New Roman"/>
          <w:kern w:val="2"/>
          <w:sz w:val="28"/>
          <w:szCs w:val="28"/>
          <w:lang w:eastAsia="zh-CN"/>
        </w:rPr>
        <w:t xml:space="preserve">в транспортный район </w:t>
      </w:r>
      <w:r w:rsidRPr="00855D4B">
        <w:rPr>
          <w:rFonts w:ascii="Times New Roman" w:hAnsi="Times New Roman" w:cs="Times New Roman"/>
          <w:i/>
          <w:iCs/>
          <w:kern w:val="2"/>
          <w:sz w:val="28"/>
          <w:szCs w:val="28"/>
          <w:lang w:val="en-US" w:eastAsia="zh-CN"/>
        </w:rPr>
        <w:t>j</w:t>
      </w:r>
      <w:r w:rsidRPr="00855D4B">
        <w:rPr>
          <w:rFonts w:ascii="Times New Roman" w:hAnsi="Times New Roman" w:cs="Times New Roman"/>
          <w:kern w:val="2"/>
          <w:sz w:val="28"/>
          <w:szCs w:val="28"/>
          <w:lang w:eastAsia="zh-CN"/>
        </w:rPr>
        <w:t>. Матрица корреспонденций относится к интервалу времени (время моделирования) и поэтому содержит только поездки, которые совершаются в пределах этого интервала времени, которым может быть час, сутки, год.</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 xml:space="preserve">Этап 3 – выбор транспорта. </w:t>
      </w:r>
      <w:r w:rsidRPr="00855D4B">
        <w:rPr>
          <w:rFonts w:ascii="Times New Roman" w:hAnsi="Times New Roman" w:cs="Times New Roman"/>
          <w:kern w:val="2"/>
          <w:sz w:val="28"/>
          <w:szCs w:val="28"/>
          <w:lang w:eastAsia="zh-CN"/>
        </w:rPr>
        <w:t xml:space="preserve">На этапе выбора транспорта рассчитываются матрицы корреспонденций, каждая из которых соответствует поездкам с использованием определенного вида транспорта. Поездки, сведенные в матрицу, могут относиться к системам транспорта (например: пешком, на велосипеде, на пассажирском транспорте, на личном транспорте), </w:t>
      </w:r>
      <w:r w:rsidRPr="00855D4B">
        <w:rPr>
          <w:rFonts w:ascii="Times New Roman" w:hAnsi="Times New Roman" w:cs="Times New Roman"/>
          <w:kern w:val="2"/>
          <w:sz w:val="28"/>
          <w:szCs w:val="28"/>
          <w:lang w:eastAsia="zh-CN"/>
        </w:rPr>
        <w:lastRenderedPageBreak/>
        <w:t>к группе людей (например, работающие, учащиеся) или к целям поездки (поездка на работу, свободное время и развлечения).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32146" cy="2447704"/>
            <wp:effectExtent l="19050" t="19050" r="12065" b="1016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2218" b="17785"/>
                    <a:stretch>
                      <a:fillRect/>
                    </a:stretch>
                  </pic:blipFill>
                  <pic:spPr bwMode="auto">
                    <a:xfrm>
                      <a:off x="0" y="0"/>
                      <a:ext cx="5948651" cy="2454514"/>
                    </a:xfrm>
                    <a:prstGeom prst="rect">
                      <a:avLst/>
                    </a:prstGeom>
                    <a:noFill/>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3.3.3 – Параметры распределения ТС</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 xml:space="preserve">Этап 4 – создание модели перераспределения (выбор пути). </w:t>
      </w:r>
      <w:r w:rsidRPr="00855D4B">
        <w:rPr>
          <w:rFonts w:ascii="Times New Roman" w:hAnsi="Times New Roman" w:cs="Times New Roman"/>
          <w:kern w:val="2"/>
          <w:sz w:val="28"/>
          <w:szCs w:val="28"/>
          <w:lang w:eastAsia="zh-CN"/>
        </w:rPr>
        <w:t>Расчет перераспределения, дифференцированный по видам транспорта, позволяет получить модельные значения интенсивности ТП. Полученные матрицы корреспонденций содержат данные о количестве людей, совершающих перемещения на личном транспорте между районами. Так как модель распределяет по сети ТС, а не людей полученную на предыдущем этапе матрицу корреспонденций необходимо разделить на коэффициент наполненности автомобилей, полученный из социологического опроса. Этап перераспределения является завершающим в цикле расчёта спроса. Вид интерфейса отображения последовательности процедур модели показан на рисунке 3.3.4.</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noProof/>
          <w:kern w:val="2"/>
          <w:sz w:val="28"/>
          <w:szCs w:val="28"/>
          <w:lang w:eastAsia="ru-RU"/>
        </w:rPr>
        <w:lastRenderedPageBreak/>
        <w:drawing>
          <wp:inline distT="0" distB="0" distL="0" distR="0">
            <wp:extent cx="5667375" cy="1533525"/>
            <wp:effectExtent l="19050" t="19050" r="28575" b="2857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5667375" cy="1533525"/>
                    </a:xfrm>
                    <a:prstGeom prst="rect">
                      <a:avLst/>
                    </a:prstGeom>
                    <a:noFill/>
                    <a:ln w="12700">
                      <a:solidFill>
                        <a:srgbClr val="000000"/>
                      </a:solidFill>
                      <a:miter lim="800000"/>
                      <a:headEnd/>
                      <a:tailEnd/>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3.3.4 – Последовательность процедур четырехшаговой модели</w:t>
      </w:r>
    </w:p>
    <w:p w:rsidR="00377A4C" w:rsidRPr="00855D4B" w:rsidRDefault="00377A4C" w:rsidP="00377A4C">
      <w:pPr>
        <w:spacing w:after="0" w:line="360" w:lineRule="auto"/>
        <w:rPr>
          <w:rFonts w:ascii="Times New Roman" w:hAnsi="Times New Roman" w:cs="Times New Roman"/>
          <w:sz w:val="28"/>
          <w:szCs w:val="28"/>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58" w:name="_Toc82339839"/>
      <w:bookmarkStart w:id="59" w:name="_Toc93487216"/>
      <w:bookmarkStart w:id="60" w:name="_Toc135803759"/>
      <w:bookmarkStart w:id="61" w:name="_Toc176128889"/>
      <w:r w:rsidRPr="00855D4B">
        <w:rPr>
          <w:rFonts w:ascii="Times New Roman" w:eastAsia="NSimSun" w:hAnsi="Times New Roman" w:cs="Times New Roman"/>
          <w:b/>
          <w:bCs/>
          <w:sz w:val="28"/>
          <w:szCs w:val="28"/>
          <w:lang w:eastAsia="zh-CN" w:bidi="hi-IN"/>
        </w:rPr>
        <w:t>3.4 Расчет с помощью разработанной модели спроса данных об источнике, цели, количестве желаемых поездок</w:t>
      </w:r>
      <w:bookmarkEnd w:id="58"/>
      <w:bookmarkEnd w:id="59"/>
      <w:bookmarkEnd w:id="60"/>
      <w:bookmarkEnd w:id="61"/>
    </w:p>
    <w:p w:rsidR="00377A4C" w:rsidRPr="00855D4B" w:rsidRDefault="00377A4C" w:rsidP="00377A4C">
      <w:pPr>
        <w:suppressAutoHyphens/>
        <w:spacing w:after="0" w:line="360" w:lineRule="auto"/>
        <w:ind w:firstLine="357"/>
        <w:jc w:val="both"/>
        <w:rPr>
          <w:rFonts w:ascii="Times New Roman" w:hAnsi="Times New Roman" w:cs="Times New Roman"/>
          <w:b/>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На основе данных социально-экономической статистики для каждого транспортного района определены численности различных слоев спроса (население, работающее население, учащиеся, дети дошкольного возраста), а также введены данные о соответствующих этим слоям спроса объектах притяжения (рабочие места, количество мест в школах и детских садах; сведения о наличии крупных торговых центров, рынков и других мест). </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Далее, была найдена доля людей данного слоя спроса (рабочие места), совершающих перемещение в рассматриваемый среднестатистический день – степень создания. Аналогично рассчитывали показатель, характеризующий количество перемещений в цель (перемещение из одного транспортного района в другой). На данном примере это доля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работающее население</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которые заняты в рассматриваемый день. В результате вышеперечисленных действий для каждого района рассчитывали число людей, которые будут перемещаться из этого района-источника (в т.ч. внутрирайонные перемещения), а также число людей, которые приедут или придут в этот район в качестве цели.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Далее распределяли этих людей по районам, т.е. определяли в какие именно районы поедут люди из конкретного района и из каких именно районов приедут в данный транспортный район. На последующих этапах </w:t>
      </w:r>
      <w:r w:rsidRPr="00855D4B">
        <w:rPr>
          <w:rFonts w:ascii="Times New Roman" w:hAnsi="Times New Roman" w:cs="Times New Roman"/>
          <w:kern w:val="2"/>
          <w:sz w:val="28"/>
          <w:szCs w:val="28"/>
          <w:lang w:eastAsia="zh-CN"/>
        </w:rPr>
        <w:lastRenderedPageBreak/>
        <w:t>моделирования спроса в модели рассчитывали затраты на передвижения между районами с использованием личного транспорта и пассажирского транспорта.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Интерфейс управления моделью спроса показан на рисунке 3.4.1.</w:t>
      </w:r>
    </w:p>
    <w:p w:rsidR="00377A4C" w:rsidRPr="00855D4B" w:rsidRDefault="00377A4C" w:rsidP="00377A4C">
      <w:pPr>
        <w:suppressAutoHyphens/>
        <w:spacing w:after="0" w:line="360" w:lineRule="auto"/>
        <w:jc w:val="center"/>
        <w:rPr>
          <w:rFonts w:ascii="Times New Roman" w:eastAsia="Calibri" w:hAnsi="Times New Roman" w:cs="Times New Roman"/>
          <w:noProof/>
          <w:sz w:val="28"/>
          <w:szCs w:val="28"/>
        </w:rPr>
      </w:pPr>
    </w:p>
    <w:p w:rsidR="00377A4C" w:rsidRPr="00855D4B" w:rsidRDefault="00377A4C" w:rsidP="00377A4C">
      <w:pPr>
        <w:suppressAutoHyphens/>
        <w:spacing w:after="0" w:line="360" w:lineRule="auto"/>
        <w:jc w:val="center"/>
        <w:rPr>
          <w:rFonts w:ascii="Times New Roman" w:hAnsi="Times New Roman" w:cs="Times New Roman"/>
          <w:noProof/>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37885" cy="3586480"/>
            <wp:effectExtent l="19050" t="19050" r="24765" b="139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937885" cy="3586480"/>
                    </a:xfrm>
                    <a:prstGeom prst="rect">
                      <a:avLst/>
                    </a:prstGeom>
                    <a:noFill/>
                    <a:ln>
                      <a:solidFill>
                        <a:schemeClr val="tx1"/>
                      </a:solid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3.4.1– Группы спроса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Для кордонных районов, в отличие от стандартных транспортных районов, данные социально-экономической статистики не вводят. Это связано с тем, что показатели подвижности населения указанных населенных пунктов будут отличаться. Кордонные районы имеют связь с сетью посредством примыканий к магистралям.</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Исходными данными для таких районов служит информация о количестве входящих и выходящих транспортных единиц, полученная в ходе проведения транспортного обследования. Эти ТС делят на транзитный трафик, который проходит УДС муниципального образования насквозь, и трафик, который распределяют между транспортными районами в соответствии с указанным параметром притяжения. Таким параметром притяжения является </w:t>
      </w:r>
      <w:r w:rsidRPr="00855D4B">
        <w:rPr>
          <w:rFonts w:ascii="Times New Roman" w:hAnsi="Times New Roman" w:cs="Times New Roman"/>
          <w:kern w:val="2"/>
          <w:sz w:val="28"/>
          <w:szCs w:val="28"/>
          <w:lang w:eastAsia="zh-CN"/>
        </w:rPr>
        <w:lastRenderedPageBreak/>
        <w:t>один из атрибутов транспортных районов, соответствующий данным социально-экономической статистики.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Соотношение между количеством ТС, которые являются транзитным трафиком и теми, которые имеют целью перемещения один из транспортных районов, задают показателем доли транзита отдельно для каждого кордонного района.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Таким образом, часть выходящего из кордонного района потока притягивается в транспортные районы области моделирования, а часть потока, соответствующая доли транзита, распределяется между другими кордонными районами в соответствии с заданными для них входящими потоками.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результате получены все перемещения из источника в цель для всех транспортных и кордонных районов, содержащиеся в соответствующих матрицах корреспонденций, но не известны пути следования по этим корреспонденциям.</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На заключительном этапе создания четырехшаговой модели расчета транспортного спроса определяются пути движения для каждой корреспонденции – это перераспределение ТП по сети.</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Решение осуществляется итерационным методом, т.е. программа поэтапно распределяет потоки сначала по кратчайшим, с точки зрения временных затрат, путям, затем, с учетом появившейся загрузки УДС, по новым путям, которые, с учетом изменившегося уровня загрузки, становятся наиболее привлекательными с точки зрения времени в пути.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Таким образом, в результате множества проходов, ТП распределяются моделью по УДС таким образом, как если бы эта задача стояла перед реальными людьми, которыми движет желание избежать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пробок</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xml:space="preserve"> и сократить свое время в пути.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Распределение потоков по сети равновесно, если оно удовлетворяет принципу Уордропа (</w:t>
      </w:r>
      <w:r w:rsidRPr="00855D4B">
        <w:rPr>
          <w:rFonts w:ascii="Times New Roman" w:hAnsi="Times New Roman" w:cs="Times New Roman"/>
          <w:kern w:val="2"/>
          <w:sz w:val="28"/>
          <w:szCs w:val="28"/>
          <w:lang w:val="en-US" w:eastAsia="zh-CN"/>
        </w:rPr>
        <w:t>Wardrop</w:t>
      </w:r>
      <w:r w:rsidRPr="00855D4B">
        <w:rPr>
          <w:rFonts w:ascii="Times New Roman" w:hAnsi="Times New Roman" w:cs="Times New Roman"/>
          <w:kern w:val="2"/>
          <w:sz w:val="28"/>
          <w:szCs w:val="28"/>
          <w:lang w:eastAsia="zh-CN"/>
        </w:rPr>
        <w:t xml:space="preserve">), состоящему в том, что нагрузка должна распределяться по сети таким образом, чтобы затраты на передвижение по всем путям, используемым представителями одной корреспонденции, было </w:t>
      </w:r>
      <w:r w:rsidRPr="00855D4B">
        <w:rPr>
          <w:rFonts w:ascii="Times New Roman" w:hAnsi="Times New Roman" w:cs="Times New Roman"/>
          <w:kern w:val="2"/>
          <w:sz w:val="28"/>
          <w:szCs w:val="28"/>
          <w:lang w:eastAsia="zh-CN"/>
        </w:rPr>
        <w:lastRenderedPageBreak/>
        <w:t>одинаковым. Другими словами, распределение равновесно, если для каждого участника движения затраты на всех альтернативных путях превосходят или равны затратам на его текущем пути, и любой переход на другой путь не приводил бы к уменьшению личных затрат участника движения.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62" w:name="_Toc82339840"/>
      <w:bookmarkStart w:id="63" w:name="_Toc93487217"/>
      <w:bookmarkStart w:id="64" w:name="_Toc135803760"/>
      <w:bookmarkStart w:id="65" w:name="_Toc176128890"/>
      <w:r w:rsidRPr="00855D4B">
        <w:rPr>
          <w:rFonts w:ascii="Times New Roman" w:eastAsia="NSimSun" w:hAnsi="Times New Roman" w:cs="Times New Roman"/>
          <w:b/>
          <w:bCs/>
          <w:sz w:val="28"/>
          <w:szCs w:val="28"/>
          <w:lang w:eastAsia="zh-CN" w:bidi="hi-IN"/>
        </w:rPr>
        <w:t>3.5 Калибровка мультимодальной макромодели по интенсивности транспортных и пассажирских потоков</w:t>
      </w:r>
      <w:bookmarkEnd w:id="62"/>
      <w:bookmarkEnd w:id="63"/>
      <w:bookmarkEnd w:id="64"/>
      <w:bookmarkEnd w:id="65"/>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После завершения основных операций построения модели, производится сравнение данных выдаваемых моделью с реальной транспортной ситуацией. Для проведения этой операции, данные по интенсивности движения, полученные из натурных наблюдений, вносятся в модель и с помощью стандартных статистических показателей (коэффициент корреляции, средняя относительная ошибка) определяется качество результатов расчётов. При отклонении заранее определенных показателей от допустимой нормы ‒ проводится калибровка модели.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Общие параметры, используемые при калибровке транспортной модели, представлены в таблице 3.5.1.</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Таблица 3.5.1 – Параметры, используемые при калибровке транспортной модели</w:t>
      </w:r>
    </w:p>
    <w:tbl>
      <w:tblPr>
        <w:tblStyle w:val="af0"/>
        <w:tblW w:w="9352" w:type="dxa"/>
        <w:jc w:val="center"/>
        <w:tblLook w:val="04A0" w:firstRow="1" w:lastRow="0" w:firstColumn="1" w:lastColumn="0" w:noHBand="0" w:noVBand="1"/>
      </w:tblPr>
      <w:tblGrid>
        <w:gridCol w:w="5102"/>
        <w:gridCol w:w="4250"/>
      </w:tblGrid>
      <w:tr w:rsidR="00154540" w:rsidTr="00377A4C">
        <w:trPr>
          <w:trHeight w:val="397"/>
          <w:tblHeader/>
          <w:jc w:val="center"/>
        </w:trPr>
        <w:tc>
          <w:tcPr>
            <w:tcW w:w="5101" w:type="dxa"/>
            <w:vAlign w:val="center"/>
            <w:hideMark/>
          </w:tcPr>
          <w:p w:rsidR="00377A4C" w:rsidRPr="00855D4B" w:rsidRDefault="00377A4C" w:rsidP="00377A4C">
            <w:pPr>
              <w:suppressAutoHyphens/>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Объект калибровки</w:t>
            </w:r>
          </w:p>
        </w:tc>
        <w:tc>
          <w:tcPr>
            <w:tcW w:w="4250" w:type="dxa"/>
            <w:vAlign w:val="center"/>
            <w:hideMark/>
          </w:tcPr>
          <w:p w:rsidR="00377A4C" w:rsidRPr="00855D4B" w:rsidRDefault="00377A4C" w:rsidP="00377A4C">
            <w:pPr>
              <w:suppressAutoHyphens/>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Корректирующий параметр</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val="en-US" w:eastAsia="zh-CN"/>
              </w:rPr>
              <w:t>Данные структуры пространственного развития</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Количество перемещений по слоям и сегментам спроса</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Функции оценки – параметры и вид функций, оценивающих вероятность совершения поездки в зависимости от длины и/или времени в пути в моделях распределения транспортного движения и выбора транспорта</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Распределение длительности и/или дальности поездок и пропорции между индивидуальным легковым транспортом и пассажирским транспортом</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Элементы главных диагоналей матриц затрат</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Изменение количеств перемещений внутри района</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Скорость и пропускная способность на отрезках</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val="en-US" w:eastAsia="zh-CN"/>
              </w:rPr>
              <w:t>Выбор пути при перераспределении</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 xml:space="preserve">Функции ограничения пропускной способности: параметры и вид функций, </w:t>
            </w:r>
            <w:r w:rsidRPr="00855D4B">
              <w:rPr>
                <w:rFonts w:ascii="Times New Roman" w:hAnsi="Times New Roman" w:cs="Times New Roman"/>
                <w:kern w:val="2"/>
                <w:sz w:val="24"/>
                <w:szCs w:val="28"/>
                <w:lang w:eastAsia="zh-CN"/>
              </w:rPr>
              <w:lastRenderedPageBreak/>
              <w:t>показывающих зависимость задержек в пути от загрузки дороги (отношение интенсивности движения к пропускной способности)</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val="en-US" w:eastAsia="zh-CN"/>
              </w:rPr>
              <w:lastRenderedPageBreak/>
              <w:t>Выбор пути при перераспределении</w:t>
            </w:r>
          </w:p>
        </w:tc>
      </w:tr>
      <w:tr w:rsidR="00154540" w:rsidTr="00377A4C">
        <w:trPr>
          <w:trHeight w:val="397"/>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Местоположение привязки примыканий к сети</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val="en-US" w:eastAsia="zh-CN"/>
              </w:rPr>
              <w:t>Выбор пути при перераспределении</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Доли входящих/выходящих потоков, приходящихся на каждое примыкание, в общем потоке транспортного района-источника/района-цели</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Изменение пропорций распределения, выходящего и входящего потоков района по примыканиям, изменение путей при перераспределении</w:t>
            </w:r>
          </w:p>
        </w:tc>
      </w:tr>
    </w:tbl>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 Значения коэффициента колеблются в диапазоне от -1 до 1. Чем ближе данное значение к 1, тем точнее транспортная модель показывает распределение нагрузки на УДС.</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процессе калибровки разработанной модели проводилась серия вычислительных экспериментов с моделью с целью достижения максимально-возможного уровня соответствия данных натурных обследований расчетным значениям интенсивности.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Результаты анализа</w:t>
      </w:r>
      <w:r>
        <w:rPr>
          <w:rFonts w:ascii="Times New Roman" w:hAnsi="Times New Roman" w:cs="Times New Roman"/>
          <w:kern w:val="2"/>
          <w:sz w:val="28"/>
          <w:szCs w:val="28"/>
          <w:lang w:eastAsia="zh-CN"/>
        </w:rPr>
        <w:t xml:space="preserve"> перераспределения </w:t>
      </w:r>
      <w:r w:rsidRPr="00855D4B">
        <w:rPr>
          <w:rFonts w:ascii="Times New Roman" w:hAnsi="Times New Roman" w:cs="Times New Roman"/>
          <w:kern w:val="2"/>
          <w:sz w:val="28"/>
          <w:szCs w:val="28"/>
          <w:lang w:eastAsia="zh-CN"/>
        </w:rPr>
        <w:t xml:space="preserve">для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kern w:val="2"/>
          <w:sz w:val="28"/>
          <w:szCs w:val="28"/>
          <w:lang w:eastAsia="zh-CN"/>
        </w:rPr>
        <w:t xml:space="preserve"> показаны на рисунке 3.5.1.</w:t>
      </w:r>
    </w:p>
    <w:p w:rsidR="00377A4C" w:rsidRPr="00855D4B" w:rsidRDefault="00377A4C" w:rsidP="00377A4C">
      <w:pPr>
        <w:suppressAutoHyphens/>
        <w:spacing w:after="0" w:line="360" w:lineRule="auto"/>
        <w:jc w:val="center"/>
        <w:rPr>
          <w:rFonts w:ascii="Times New Roman" w:hAnsi="Times New Roman" w:cs="Times New Roman"/>
          <w:noProof/>
          <w:kern w:val="2"/>
          <w:sz w:val="28"/>
          <w:szCs w:val="28"/>
          <w:lang w:eastAsia="ru-RU"/>
        </w:rPr>
      </w:pPr>
      <w:r>
        <w:rPr>
          <w:rFonts w:ascii="Times New Roman" w:hAnsi="Times New Roman" w:cs="Times New Roman"/>
          <w:noProof/>
          <w:kern w:val="2"/>
          <w:sz w:val="28"/>
          <w:szCs w:val="28"/>
          <w:lang w:eastAsia="ru-RU"/>
        </w:rPr>
        <w:drawing>
          <wp:inline distT="0" distB="0" distL="0" distR="0">
            <wp:extent cx="4742121" cy="2972114"/>
            <wp:effectExtent l="0" t="0" r="1905" b="0"/>
            <wp:docPr id="3" name="Рисунок 3" descr="C:\Users\1\Desktop\Ольховатка анали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Ольховатка анализ.png"/>
                    <pic:cNvPicPr>
                      <a:picLocks noChangeAspect="1" noChangeArrowheads="1"/>
                    </pic:cNvPicPr>
                  </pic:nvPicPr>
                  <pic:blipFill>
                    <a:blip r:embed="rId57">
                      <a:extLst>
                        <a:ext uri="{BEBA8EAE-BF5A-486C-A8C5-ECC9F3942E4B}">
                          <a14:imgProps xmlns:a14="http://schemas.microsoft.com/office/drawing/2010/main">
                            <a14:imgLayer>
                              <a14:imgEffect>
                                <a14:sharpenSoften amount="25000"/>
                              </a14:imgEffect>
                              <a14:imgEffect>
                                <a14:saturation sat="66000"/>
                              </a14:imgEffect>
                            </a14:imgLayer>
                          </a14:imgProps>
                        </a:ext>
                        <a:ext uri="{28A0092B-C50C-407E-A947-70E740481C1C}">
                          <a14:useLocalDpi xmlns:a14="http://schemas.microsoft.com/office/drawing/2010/main" val="0"/>
                        </a:ext>
                      </a:extLst>
                    </a:blip>
                    <a:stretch>
                      <a:fillRect/>
                    </a:stretch>
                  </pic:blipFill>
                  <pic:spPr bwMode="auto">
                    <a:xfrm>
                      <a:off x="0" y="0"/>
                      <a:ext cx="4741719" cy="2971862"/>
                    </a:xfrm>
                    <a:prstGeom prst="rect">
                      <a:avLst/>
                    </a:prstGeom>
                    <a:noFill/>
                    <a:ln>
                      <a:no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3.5.1 – Анализ перераспределения транспортной модели</w:t>
      </w:r>
    </w:p>
    <w:p w:rsidR="00377A4C" w:rsidRPr="00F224B8"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F224B8">
        <w:rPr>
          <w:rFonts w:ascii="Times New Roman" w:hAnsi="Times New Roman" w:cs="Times New Roman"/>
          <w:kern w:val="2"/>
          <w:sz w:val="28"/>
          <w:szCs w:val="28"/>
          <w:lang w:eastAsia="zh-CN"/>
        </w:rPr>
        <w:lastRenderedPageBreak/>
        <w:t xml:space="preserve">Для базовой транспортной модели коэффициент корреляции составил 0,91. Средняя относительная ошибка составила 21%. </w:t>
      </w:r>
    </w:p>
    <w:p w:rsidR="00377A4C"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w:t>
      </w:r>
      <w:bookmarkStart w:id="66" w:name="_Toc82339841"/>
      <w:bookmarkStart w:id="67" w:name="_Toc93487218"/>
      <w:bookmarkStart w:id="68" w:name="_Toc135803761"/>
    </w:p>
    <w:p w:rsidR="00377A4C" w:rsidRDefault="00377A4C" w:rsidP="00377A4C">
      <w:pPr>
        <w:suppressAutoHyphens/>
        <w:spacing w:after="0" w:line="360" w:lineRule="auto"/>
        <w:ind w:firstLine="720"/>
        <w:jc w:val="both"/>
        <w:rPr>
          <w:rFonts w:ascii="Times New Roman" w:eastAsia="NSimSun" w:hAnsi="Times New Roman" w:cs="Times New Roman"/>
          <w:b/>
          <w:bCs/>
          <w:sz w:val="28"/>
          <w:szCs w:val="28"/>
          <w:lang w:eastAsia="zh-CN" w:bidi="hi-I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69" w:name="_Toc176128891"/>
      <w:r w:rsidRPr="00855D4B">
        <w:rPr>
          <w:rFonts w:ascii="Times New Roman" w:eastAsia="NSimSun" w:hAnsi="Times New Roman" w:cs="Times New Roman"/>
          <w:b/>
          <w:bCs/>
          <w:sz w:val="28"/>
          <w:szCs w:val="28"/>
          <w:lang w:eastAsia="zh-CN" w:bidi="hi-IN"/>
        </w:rPr>
        <w:t>3.6 Проведение расчетов параметров дорожного движения на участках сети дорог для базового года</w:t>
      </w:r>
      <w:bookmarkEnd w:id="66"/>
      <w:bookmarkEnd w:id="67"/>
      <w:bookmarkEnd w:id="68"/>
      <w:bookmarkEnd w:id="69"/>
    </w:p>
    <w:p w:rsidR="00377A4C" w:rsidRPr="00855D4B" w:rsidRDefault="00377A4C" w:rsidP="00377A4C">
      <w:pPr>
        <w:suppressAutoHyphens/>
        <w:spacing w:after="0" w:line="24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Распределение корреспонденций по конкретным путям в сети, производимое для всех видов транспорта с учетом их взаимного влияния, позволяет получить модельные значения интенсивности ТП.</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качестве результатов расчета модели рассмотрены основные показатели, характеризующие транспортные потоки, а именно интенсивность движения и временные оценочные показатели.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Картограмма распределения уровня транспортной загрузки</w:t>
      </w:r>
      <w:r>
        <w:rPr>
          <w:rFonts w:ascii="Times New Roman" w:hAnsi="Times New Roman" w:cs="Times New Roman"/>
          <w:kern w:val="2"/>
          <w:sz w:val="28"/>
          <w:szCs w:val="28"/>
          <w:lang w:eastAsia="zh-CN"/>
        </w:rPr>
        <w:t xml:space="preserve"> и нагрузки на</w:t>
      </w:r>
      <w:r w:rsidRPr="00855D4B">
        <w:rPr>
          <w:rFonts w:ascii="Times New Roman" w:hAnsi="Times New Roman" w:cs="Times New Roman"/>
          <w:kern w:val="2"/>
          <w:sz w:val="28"/>
          <w:szCs w:val="28"/>
          <w:lang w:eastAsia="zh-CN"/>
        </w:rPr>
        <w:t xml:space="preserve"> УДС</w:t>
      </w:r>
      <w:r w:rsidRPr="00855D4B">
        <w:rPr>
          <w:rFonts w:ascii="Times New Roman" w:eastAsia="Calibri" w:hAnsi="Times New Roman" w:cs="Times New Roman"/>
          <w:sz w:val="28"/>
          <w:szCs w:val="28"/>
        </w:rPr>
        <w:t xml:space="preserve">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Pr>
          <w:rFonts w:ascii="Times New Roman" w:hAnsi="Times New Roman" w:cs="Times New Roman"/>
          <w:kern w:val="2"/>
          <w:sz w:val="28"/>
          <w:szCs w:val="28"/>
          <w:lang w:eastAsia="zh-CN"/>
        </w:rPr>
        <w:t>показаны</w:t>
      </w:r>
      <w:r w:rsidRPr="00855D4B">
        <w:rPr>
          <w:rFonts w:ascii="Times New Roman" w:hAnsi="Times New Roman" w:cs="Times New Roman"/>
          <w:kern w:val="2"/>
          <w:sz w:val="28"/>
          <w:szCs w:val="28"/>
          <w:lang w:eastAsia="zh-CN"/>
        </w:rPr>
        <w:t xml:space="preserve"> на рисунк</w:t>
      </w:r>
      <w:r>
        <w:rPr>
          <w:rFonts w:ascii="Times New Roman" w:hAnsi="Times New Roman" w:cs="Times New Roman"/>
          <w:kern w:val="2"/>
          <w:sz w:val="28"/>
          <w:szCs w:val="28"/>
          <w:lang w:eastAsia="zh-CN"/>
        </w:rPr>
        <w:t>ах</w:t>
      </w:r>
      <w:r w:rsidRPr="00855D4B">
        <w:rPr>
          <w:rFonts w:ascii="Times New Roman" w:hAnsi="Times New Roman" w:cs="Times New Roman"/>
          <w:kern w:val="2"/>
          <w:sz w:val="28"/>
          <w:szCs w:val="28"/>
          <w:lang w:eastAsia="zh-CN"/>
        </w:rPr>
        <w:t xml:space="preserve"> 3.6.1</w:t>
      </w:r>
      <w:r>
        <w:rPr>
          <w:rFonts w:ascii="Times New Roman" w:hAnsi="Times New Roman" w:cs="Times New Roman"/>
          <w:kern w:val="2"/>
          <w:sz w:val="28"/>
          <w:szCs w:val="28"/>
          <w:lang w:eastAsia="zh-CN"/>
        </w:rPr>
        <w:t xml:space="preserve"> – 3.6.2</w:t>
      </w:r>
      <w:r w:rsidRPr="00855D4B">
        <w:rPr>
          <w:rFonts w:ascii="Times New Roman" w:hAnsi="Times New Roman" w:cs="Times New Roman"/>
          <w:kern w:val="2"/>
          <w:sz w:val="28"/>
          <w:szCs w:val="28"/>
          <w:lang w:eastAsia="zh-CN"/>
        </w:rPr>
        <w:t>.</w:t>
      </w:r>
      <w:r>
        <w:rPr>
          <w:rFonts w:ascii="Times New Roman" w:hAnsi="Times New Roman" w:cs="Times New Roman"/>
          <w:kern w:val="2"/>
          <w:sz w:val="28"/>
          <w:szCs w:val="28"/>
          <w:lang w:eastAsia="zh-CN"/>
        </w:rPr>
        <w:t xml:space="preserve"> </w:t>
      </w:r>
      <w:r w:rsidRPr="00855D4B">
        <w:rPr>
          <w:rFonts w:ascii="Times New Roman" w:hAnsi="Times New Roman" w:cs="Times New Roman"/>
          <w:kern w:val="2"/>
          <w:sz w:val="28"/>
          <w:szCs w:val="28"/>
          <w:lang w:eastAsia="zh-CN"/>
        </w:rPr>
        <w:t>Обобщённые данные анализа текущей транспортной ситуации представлены в таблице 3.6.1.</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Таблица 3.6.1 – </w:t>
      </w:r>
      <w:r>
        <w:rPr>
          <w:rFonts w:ascii="Times New Roman" w:eastAsia="Calibri" w:hAnsi="Times New Roman" w:cs="Times New Roman"/>
          <w:sz w:val="28"/>
          <w:szCs w:val="28"/>
        </w:rPr>
        <w:t>Транспортная ситуация на 2024</w:t>
      </w:r>
      <w:r w:rsidRPr="00855D4B">
        <w:rPr>
          <w:rFonts w:ascii="Times New Roman" w:eastAsia="Calibri" w:hAnsi="Times New Roman" w:cs="Times New Roman"/>
          <w:sz w:val="28"/>
          <w:szCs w:val="28"/>
        </w:rPr>
        <w:t> г.</w:t>
      </w:r>
    </w:p>
    <w:tbl>
      <w:tblPr>
        <w:tblW w:w="5000" w:type="pct"/>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4A0" w:firstRow="1" w:lastRow="0" w:firstColumn="1" w:lastColumn="0" w:noHBand="0" w:noVBand="1"/>
      </w:tblPr>
      <w:tblGrid>
        <w:gridCol w:w="1306"/>
        <w:gridCol w:w="2354"/>
        <w:gridCol w:w="1841"/>
        <w:gridCol w:w="1864"/>
        <w:gridCol w:w="1982"/>
      </w:tblGrid>
      <w:tr w:rsidR="00154540" w:rsidTr="00377A4C">
        <w:tc>
          <w:tcPr>
            <w:tcW w:w="3940" w:type="pct"/>
            <w:gridSpan w:val="4"/>
            <w:tcBorders>
              <w:top w:val="single" w:sz="2" w:space="0" w:color="000000"/>
              <w:left w:val="single" w:sz="2" w:space="0" w:color="000000"/>
              <w:bottom w:val="single" w:sz="2" w:space="0" w:color="000000"/>
              <w:right w:val="single" w:sz="4" w:space="0" w:color="auto"/>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Средние значения</w:t>
            </w:r>
          </w:p>
        </w:tc>
        <w:tc>
          <w:tcPr>
            <w:tcW w:w="10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Максимальная загрузка УДС</w:t>
            </w:r>
          </w:p>
        </w:tc>
      </w:tr>
      <w:tr w:rsidR="00154540" w:rsidTr="00377A4C">
        <w:tc>
          <w:tcPr>
            <w:tcW w:w="699" w:type="pct"/>
            <w:tcBorders>
              <w:top w:val="single" w:sz="2" w:space="0" w:color="000000"/>
              <w:left w:val="single" w:sz="2" w:space="0" w:color="000000"/>
              <w:bottom w:val="single" w:sz="2" w:space="0" w:color="000000"/>
              <w:right w:val="single" w:sz="2" w:space="0" w:color="000000"/>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Скорость поездки</w:t>
            </w:r>
          </w:p>
        </w:tc>
        <w:tc>
          <w:tcPr>
            <w:tcW w:w="1259" w:type="pct"/>
            <w:tcBorders>
              <w:top w:val="single" w:sz="2" w:space="0" w:color="000000"/>
              <w:left w:val="single" w:sz="2" w:space="0" w:color="000000"/>
              <w:bottom w:val="single" w:sz="2" w:space="0" w:color="000000"/>
              <w:right w:val="nil"/>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Длина корреспонденции</w:t>
            </w:r>
          </w:p>
        </w:tc>
        <w:tc>
          <w:tcPr>
            <w:tcW w:w="985" w:type="pct"/>
            <w:tcBorders>
              <w:top w:val="single" w:sz="2" w:space="0" w:color="000000"/>
              <w:left w:val="single" w:sz="2" w:space="0" w:color="000000"/>
              <w:bottom w:val="single" w:sz="2" w:space="0" w:color="000000"/>
              <w:right w:val="single" w:sz="2" w:space="0" w:color="000000"/>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Время поездки</w:t>
            </w:r>
          </w:p>
        </w:tc>
        <w:tc>
          <w:tcPr>
            <w:tcW w:w="997" w:type="pct"/>
            <w:tcBorders>
              <w:top w:val="single" w:sz="2" w:space="0" w:color="000000"/>
              <w:left w:val="single" w:sz="2" w:space="0" w:color="000000"/>
              <w:bottom w:val="single" w:sz="2" w:space="0" w:color="000000"/>
              <w:right w:val="single" w:sz="4" w:space="0" w:color="auto"/>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Средняя загрузка УДС</w:t>
            </w:r>
          </w:p>
        </w:tc>
        <w:tc>
          <w:tcPr>
            <w:tcW w:w="106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F86A95" w:rsidRDefault="00377A4C" w:rsidP="00377A4C">
            <w:pPr>
              <w:spacing w:after="0" w:line="240" w:lineRule="auto"/>
              <w:rPr>
                <w:rFonts w:ascii="Times New Roman" w:eastAsia="Calibri" w:hAnsi="Times New Roman" w:cs="Times New Roman"/>
                <w:sz w:val="24"/>
                <w:szCs w:val="28"/>
              </w:rPr>
            </w:pPr>
          </w:p>
        </w:tc>
      </w:tr>
      <w:tr w:rsidR="00154540" w:rsidTr="00377A4C">
        <w:trPr>
          <w:trHeight w:val="41"/>
        </w:trPr>
        <w:tc>
          <w:tcPr>
            <w:tcW w:w="699"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24,9 км/ч</w:t>
            </w:r>
          </w:p>
        </w:tc>
        <w:tc>
          <w:tcPr>
            <w:tcW w:w="1259" w:type="pct"/>
            <w:tcBorders>
              <w:top w:val="single" w:sz="2" w:space="0" w:color="000000"/>
              <w:left w:val="single" w:sz="2" w:space="0" w:color="000000"/>
              <w:bottom w:val="single" w:sz="2" w:space="0" w:color="000000"/>
              <w:right w:val="nil"/>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6,71 км</w:t>
            </w:r>
          </w:p>
        </w:tc>
        <w:tc>
          <w:tcPr>
            <w:tcW w:w="985"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ind w:left="-116" w:right="-58"/>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15 мин 49 сек</w:t>
            </w:r>
          </w:p>
        </w:tc>
        <w:tc>
          <w:tcPr>
            <w:tcW w:w="997" w:type="pct"/>
            <w:tcBorders>
              <w:top w:val="single" w:sz="2" w:space="0" w:color="000000"/>
              <w:left w:val="single" w:sz="2" w:space="0" w:color="000000"/>
              <w:bottom w:val="single" w:sz="2" w:space="0" w:color="000000"/>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17,6%</w:t>
            </w:r>
          </w:p>
        </w:tc>
        <w:tc>
          <w:tcPr>
            <w:tcW w:w="1060" w:type="pct"/>
            <w:tcBorders>
              <w:top w:val="single" w:sz="4" w:space="0" w:color="auto"/>
              <w:left w:val="single" w:sz="4" w:space="0" w:color="auto"/>
              <w:bottom w:val="single" w:sz="4" w:space="0" w:color="auto"/>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Pr>
                <w:rFonts w:ascii="Times New Roman" w:eastAsia="NSimSun" w:hAnsi="Times New Roman" w:cs="Times New Roman"/>
                <w:kern w:val="2"/>
                <w:sz w:val="24"/>
                <w:szCs w:val="28"/>
                <w:lang w:eastAsia="zh-CN" w:bidi="hi-IN"/>
              </w:rPr>
              <w:t>43,7</w:t>
            </w:r>
            <w:r w:rsidRPr="00F86A95">
              <w:rPr>
                <w:rFonts w:ascii="Times New Roman" w:eastAsia="NSimSun" w:hAnsi="Times New Roman" w:cs="Times New Roman"/>
                <w:kern w:val="2"/>
                <w:sz w:val="24"/>
                <w:szCs w:val="28"/>
                <w:lang w:eastAsia="zh-CN" w:bidi="hi-IN"/>
              </w:rPr>
              <w:t>%</w:t>
            </w:r>
          </w:p>
        </w:tc>
      </w:tr>
    </w:tbl>
    <w:p w:rsidR="00377A4C" w:rsidRPr="00855D4B" w:rsidRDefault="00377A4C" w:rsidP="00377A4C">
      <w:pPr>
        <w:spacing w:after="0" w:line="360" w:lineRule="auto"/>
        <w:rPr>
          <w:rFonts w:ascii="Times New Roman" w:eastAsia="Calibri" w:hAnsi="Times New Roman" w:cs="Times New Roman"/>
          <w:sz w:val="28"/>
          <w:szCs w:val="28"/>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По результатам предварительного анализа картограмм интенсивности, можно сделать вывод о том, что в целом пропускная способность улиц и дорог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hAnsi="Times New Roman" w:cs="Times New Roman"/>
          <w:kern w:val="2"/>
          <w:sz w:val="28"/>
          <w:szCs w:val="28"/>
          <w:lang w:eastAsia="zh-CN"/>
        </w:rPr>
        <w:t>находится в пределах допустимых значений.</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Pr>
          <w:rFonts w:ascii="Times New Roman" w:hAnsi="Times New Roman" w:cs="Times New Roman"/>
          <w:noProof/>
          <w:kern w:val="2"/>
          <w:sz w:val="28"/>
          <w:szCs w:val="28"/>
          <w:lang w:eastAsia="ru-RU"/>
        </w:rPr>
        <w:lastRenderedPageBreak/>
        <w:drawing>
          <wp:inline distT="0" distB="0" distL="0" distR="0">
            <wp:extent cx="8644171" cy="5762846"/>
            <wp:effectExtent l="0" t="0" r="5080" b="0"/>
            <wp:docPr id="46" name="Рисунок 46" descr="D:\РАБОТА\Ольховатское ГП Воронеж. обл. КСОДД\Графика\Макро\Загрузка на УДС на 202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РАБОТА\Ольховатское ГП Воронеж. обл. КСОДД\Графика\Макро\Загрузка на УДС на 2024г.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8644255" cy="5762902"/>
                    </a:xfrm>
                    <a:prstGeom prst="rect">
                      <a:avLst/>
                    </a:prstGeom>
                    <a:noFill/>
                    <a:ln>
                      <a:noFill/>
                    </a:ln>
                  </pic:spPr>
                </pic:pic>
              </a:graphicData>
            </a:graphic>
          </wp:inline>
        </w:drawing>
      </w:r>
    </w:p>
    <w:p w:rsidR="00377A4C"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lastRenderedPageBreak/>
        <w:t>Рисунок 3.6.1 – Картограмма распределения т</w:t>
      </w:r>
      <w:r>
        <w:rPr>
          <w:rFonts w:ascii="Times New Roman" w:hAnsi="Times New Roman" w:cs="Times New Roman"/>
          <w:kern w:val="2"/>
          <w:sz w:val="28"/>
          <w:szCs w:val="28"/>
          <w:lang w:eastAsia="zh-CN"/>
        </w:rPr>
        <w:t>ранспортной загрузки УДС на 2024</w:t>
      </w:r>
      <w:r w:rsidRPr="00855D4B">
        <w:rPr>
          <w:rFonts w:ascii="Times New Roman" w:hAnsi="Times New Roman" w:cs="Times New Roman"/>
          <w:kern w:val="2"/>
          <w:sz w:val="28"/>
          <w:szCs w:val="28"/>
          <w:lang w:eastAsia="zh-CN"/>
        </w:rPr>
        <w:t xml:space="preserve"> г.</w:t>
      </w:r>
    </w:p>
    <w:p w:rsidR="00377A4C" w:rsidRPr="00855D4B" w:rsidRDefault="00377A4C" w:rsidP="00377A4C">
      <w:pPr>
        <w:suppressAutoHyphens/>
        <w:spacing w:after="0" w:line="240" w:lineRule="auto"/>
        <w:jc w:val="center"/>
        <w:rPr>
          <w:rFonts w:ascii="Times New Roman" w:hAnsi="Times New Roman" w:cs="Times New Roman"/>
          <w:kern w:val="2"/>
          <w:sz w:val="28"/>
          <w:szCs w:val="28"/>
          <w:lang w:eastAsia="zh-CN"/>
        </w:rPr>
      </w:pPr>
      <w:r>
        <w:rPr>
          <w:rFonts w:ascii="Times New Roman" w:hAnsi="Times New Roman" w:cs="Times New Roman"/>
          <w:noProof/>
          <w:kern w:val="2"/>
          <w:sz w:val="28"/>
          <w:szCs w:val="28"/>
          <w:lang w:eastAsia="ru-RU"/>
        </w:rPr>
        <w:lastRenderedPageBreak/>
        <w:drawing>
          <wp:inline distT="0" distB="0" distL="0" distR="0">
            <wp:extent cx="8644172" cy="5890437"/>
            <wp:effectExtent l="0" t="0" r="5080" b="0"/>
            <wp:docPr id="47" name="Рисунок 47" descr="D:\РАБОТА\Ольховатское ГП Воронеж. обл. КСОДД\Графика\Макро\Нагрузка на УДС на 202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РАБОТА\Ольховатское ГП Воронеж. обл. КСОДД\Графика\Макро\Нагрузка на УДС на 2024г.jp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Default="00377A4C" w:rsidP="00377A4C">
      <w:pPr>
        <w:suppressAutoHyphens/>
        <w:spacing w:after="0" w:line="240" w:lineRule="auto"/>
        <w:jc w:val="center"/>
        <w:rPr>
          <w:rFonts w:ascii="Times New Roman" w:hAnsi="Times New Roman" w:cs="Times New Roman"/>
          <w:kern w:val="2"/>
          <w:sz w:val="28"/>
          <w:szCs w:val="28"/>
          <w:lang w:eastAsia="zh-CN"/>
        </w:rPr>
      </w:pPr>
      <w:r>
        <w:rPr>
          <w:rFonts w:ascii="Times New Roman" w:hAnsi="Times New Roman" w:cs="Times New Roman"/>
          <w:kern w:val="2"/>
          <w:sz w:val="28"/>
          <w:szCs w:val="28"/>
          <w:lang w:eastAsia="zh-CN"/>
        </w:rPr>
        <w:lastRenderedPageBreak/>
        <w:t>Рисунок 3.6.2</w:t>
      </w:r>
      <w:r w:rsidRPr="00855D4B">
        <w:rPr>
          <w:rFonts w:ascii="Times New Roman" w:hAnsi="Times New Roman" w:cs="Times New Roman"/>
          <w:kern w:val="2"/>
          <w:sz w:val="28"/>
          <w:szCs w:val="28"/>
          <w:lang w:eastAsia="zh-CN"/>
        </w:rPr>
        <w:t xml:space="preserve"> – Картограмма распределения т</w:t>
      </w:r>
      <w:r>
        <w:rPr>
          <w:rFonts w:ascii="Times New Roman" w:hAnsi="Times New Roman" w:cs="Times New Roman"/>
          <w:kern w:val="2"/>
          <w:sz w:val="28"/>
          <w:szCs w:val="28"/>
          <w:lang w:eastAsia="zh-CN"/>
        </w:rPr>
        <w:t>ранспортной нагрузки на УДС на 2024 г.</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70" w:name="_Toc82339842"/>
      <w:bookmarkStart w:id="71" w:name="_Toc93487219"/>
      <w:bookmarkStart w:id="72" w:name="_Toc135803762"/>
      <w:bookmarkStart w:id="73" w:name="_Toc176128892"/>
      <w:r w:rsidRPr="00855D4B">
        <w:rPr>
          <w:rFonts w:ascii="Times New Roman" w:eastAsia="NSimSun" w:hAnsi="Times New Roman" w:cs="Times New Roman"/>
          <w:b/>
          <w:bCs/>
          <w:sz w:val="28"/>
          <w:szCs w:val="28"/>
          <w:lang w:eastAsia="zh-CN" w:bidi="hi-IN"/>
        </w:rPr>
        <w:lastRenderedPageBreak/>
        <w:t>3.7 Разработка варианта транспортной макромодели прогнозных лет на основании существующих планов и прогнозов социально-экономического развития</w:t>
      </w:r>
      <w:bookmarkEnd w:id="70"/>
      <w:bookmarkEnd w:id="71"/>
      <w:bookmarkEnd w:id="72"/>
      <w:bookmarkEnd w:id="73"/>
    </w:p>
    <w:p w:rsidR="00377A4C" w:rsidRPr="00855D4B" w:rsidRDefault="00377A4C" w:rsidP="00377A4C">
      <w:pPr>
        <w:suppressAutoHyphens/>
        <w:spacing w:after="0" w:line="360" w:lineRule="auto"/>
        <w:ind w:firstLine="851"/>
        <w:jc w:val="center"/>
        <w:rPr>
          <w:rFonts w:ascii="Times New Roman" w:hAnsi="Times New Roman" w:cs="Times New Roman"/>
          <w:b/>
          <w:bCs/>
          <w:kern w:val="2"/>
          <w:sz w:val="28"/>
          <w:szCs w:val="28"/>
          <w:lang w:eastAsia="zh-CN"/>
        </w:rPr>
      </w:pP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 целью оценки перспективного увеличения и перераспределения по сети потока транспортных средств необходимо произвести модификации, разработанной ранее модели с учётом ряда целевых показателей на прогнозный период. Обработка информации осуществлялась посредством создания в модели дополнительных сценариев.</w:t>
      </w: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качестве основных атрибутов, влияющих на возможные изменения в транспортной ситуации на территории городского</w:t>
      </w:r>
      <w:r>
        <w:rPr>
          <w:rFonts w:ascii="Times New Roman" w:hAnsi="Times New Roman" w:cs="Times New Roman"/>
          <w:kern w:val="2"/>
          <w:sz w:val="28"/>
          <w:szCs w:val="28"/>
          <w:lang w:eastAsia="zh-CN"/>
        </w:rPr>
        <w:t xml:space="preserve"> поселения в расчётный период 2025 - 2039</w:t>
      </w:r>
      <w:r w:rsidRPr="00855D4B">
        <w:rPr>
          <w:rFonts w:ascii="Times New Roman" w:hAnsi="Times New Roman" w:cs="Times New Roman"/>
          <w:kern w:val="2"/>
          <w:sz w:val="28"/>
          <w:szCs w:val="28"/>
          <w:lang w:eastAsia="zh-CN"/>
        </w:rPr>
        <w:t xml:space="preserve"> года учитываются следующее пункты развития:</w:t>
      </w:r>
    </w:p>
    <w:p w:rsidR="00377A4C" w:rsidRPr="00855D4B" w:rsidRDefault="00377A4C" w:rsidP="00377A4C">
      <w:pPr>
        <w:numPr>
          <w:ilvl w:val="0"/>
          <w:numId w:val="51"/>
        </w:numPr>
        <w:suppressAutoHyphens/>
        <w:spacing w:after="0" w:line="360" w:lineRule="auto"/>
        <w:ind w:left="0"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повышение уровня автомобилизации;</w:t>
      </w:r>
    </w:p>
    <w:p w:rsidR="00377A4C" w:rsidRPr="00855D4B" w:rsidRDefault="00377A4C" w:rsidP="00377A4C">
      <w:pPr>
        <w:numPr>
          <w:ilvl w:val="0"/>
          <w:numId w:val="51"/>
        </w:numPr>
        <w:suppressAutoHyphens/>
        <w:spacing w:after="0" w:line="360" w:lineRule="auto"/>
        <w:ind w:left="0"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развитие административной и жилой застройки;</w:t>
      </w:r>
    </w:p>
    <w:p w:rsidR="00377A4C" w:rsidRPr="00855D4B" w:rsidRDefault="00377A4C" w:rsidP="00377A4C">
      <w:pPr>
        <w:numPr>
          <w:ilvl w:val="0"/>
          <w:numId w:val="51"/>
        </w:numPr>
        <w:suppressAutoHyphens/>
        <w:spacing w:after="0" w:line="360" w:lineRule="auto"/>
        <w:ind w:left="0"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строительство и организации новых производств, которые будут сказываться на точках тяготения и увеличении рабочих мест.</w:t>
      </w: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 каждому транспортному району вводились прогнозные данные социально-экономической статистики в рассматриваемые сроки.</w:t>
      </w: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 аналогии с вводом данных социально-экономической статистики на этапе проведения транспортного районирования, в прогнозную модель вносилась та же информация только на прогнозный период.</w:t>
      </w:r>
    </w:p>
    <w:p w:rsidR="00377A4C" w:rsidRPr="00855D4B" w:rsidRDefault="00377A4C" w:rsidP="00377A4C">
      <w:pPr>
        <w:spacing w:after="0" w:line="360" w:lineRule="auto"/>
        <w:ind w:firstLine="851"/>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Результатом моделирования изменения ключевых показателей, стала разработка варианта проектирования, получившего название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базовый</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дающего представление об изменении дорожной ситуации на конец прогнозного периода при условии стагнации в развитии транспортной инфраструктуры. В рамках разработки данного варианта делается допущение</w:t>
      </w:r>
      <w:r w:rsidRPr="00855D4B">
        <w:rPr>
          <w:rFonts w:ascii="Times New Roman" w:hAnsi="Times New Roman" w:cs="Times New Roman"/>
          <w:kern w:val="2"/>
          <w:sz w:val="28"/>
          <w:szCs w:val="28"/>
          <w:lang w:eastAsia="zh-CN"/>
        </w:rPr>
        <w:t xml:space="preserve">, что существующая транспортная система достаточно устойчивая и способна обеспечивать требуемый уровень безопасности и обслуживания дорожного движения в условиях минимального финансирования с реализацией точечных мероприятий по устранению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узких</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xml:space="preserve"> мест и локальных проблем на улично-</w:t>
      </w:r>
      <w:r w:rsidRPr="00855D4B">
        <w:rPr>
          <w:rFonts w:ascii="Times New Roman" w:hAnsi="Times New Roman" w:cs="Times New Roman"/>
          <w:kern w:val="2"/>
          <w:sz w:val="28"/>
          <w:szCs w:val="28"/>
          <w:lang w:eastAsia="zh-CN"/>
        </w:rPr>
        <w:lastRenderedPageBreak/>
        <w:t>дорожной сети без оптимизации работы всех действующих транспортных систем.</w:t>
      </w:r>
    </w:p>
    <w:p w:rsidR="00377A4C" w:rsidRPr="00855D4B" w:rsidRDefault="00377A4C" w:rsidP="00377A4C">
      <w:pPr>
        <w:spacing w:after="0" w:line="360" w:lineRule="auto"/>
        <w:ind w:firstLine="851"/>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Следует учитывать, что на данном этапе итоговые целевые показатели представлены усредненными значениями, определёнными исходя из обобщённых результатов транспортного моделирования в</w:t>
      </w:r>
      <w:r>
        <w:rPr>
          <w:rFonts w:ascii="Times New Roman" w:eastAsia="Calibri" w:hAnsi="Times New Roman" w:cs="Times New Roman"/>
          <w:sz w:val="28"/>
          <w:szCs w:val="28"/>
        </w:rPr>
        <w:t xml:space="preserve"> рамках частной концепции КСОДД</w:t>
      </w:r>
      <w:r w:rsidRPr="00855D4B">
        <w:rPr>
          <w:rFonts w:ascii="Times New Roman" w:eastAsia="Calibri" w:hAnsi="Times New Roman" w:cs="Times New Roman"/>
          <w:sz w:val="28"/>
          <w:szCs w:val="28"/>
        </w:rPr>
        <w:t>. Результаты анализа прогнозируемой ситуации приведены в таблице 3.7.1.</w:t>
      </w:r>
      <w:r>
        <w:rPr>
          <w:rFonts w:ascii="Times New Roman" w:eastAsia="Calibri" w:hAnsi="Times New Roman" w:cs="Times New Roman"/>
          <w:sz w:val="28"/>
          <w:szCs w:val="28"/>
        </w:rPr>
        <w:t xml:space="preserve"> Следует отметить, что незначительное снижение скорости поезди и, как следствие, увеличение времени, связано с прогнозируемым ростом уровня автомобилизации, и отсутствием планов по строительству новых транспортных связей в границах городского поселения.</w:t>
      </w:r>
    </w:p>
    <w:p w:rsidR="00377A4C" w:rsidRPr="00855D4B" w:rsidRDefault="00377A4C" w:rsidP="00377A4C">
      <w:pPr>
        <w:suppressAutoHyphens/>
        <w:spacing w:after="0" w:line="360" w:lineRule="auto"/>
        <w:jc w:val="both"/>
        <w:rPr>
          <w:rFonts w:ascii="Times New Roman" w:eastAsia="Calibri" w:hAnsi="Times New Roman" w:cs="Times New Roman"/>
          <w:sz w:val="28"/>
          <w:szCs w:val="28"/>
        </w:rPr>
      </w:pPr>
    </w:p>
    <w:p w:rsidR="00377A4C" w:rsidRPr="00855D4B" w:rsidRDefault="00377A4C" w:rsidP="00377A4C">
      <w:pPr>
        <w:suppressAutoHyphens/>
        <w:spacing w:after="0" w:line="360" w:lineRule="auto"/>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Таблица 3.7.1– Результаты моделирования транспортной ситуации в рамках базового варианта развития на 203</w:t>
      </w:r>
      <w:r>
        <w:rPr>
          <w:rFonts w:ascii="Times New Roman" w:eastAsia="Calibri" w:hAnsi="Times New Roman" w:cs="Times New Roman"/>
          <w:sz w:val="28"/>
          <w:szCs w:val="28"/>
        </w:rPr>
        <w:t>9</w:t>
      </w:r>
      <w:r w:rsidRPr="00855D4B">
        <w:rPr>
          <w:rFonts w:ascii="Times New Roman" w:eastAsia="Calibri" w:hAnsi="Times New Roman" w:cs="Times New Roman"/>
          <w:sz w:val="28"/>
          <w:szCs w:val="28"/>
        </w:rPr>
        <w:t xml:space="preserve"> год</w:t>
      </w:r>
    </w:p>
    <w:tbl>
      <w:tblPr>
        <w:tblW w:w="5000" w:type="pct"/>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4A0" w:firstRow="1" w:lastRow="0" w:firstColumn="1" w:lastColumn="0" w:noHBand="0" w:noVBand="1"/>
      </w:tblPr>
      <w:tblGrid>
        <w:gridCol w:w="1333"/>
        <w:gridCol w:w="2402"/>
        <w:gridCol w:w="1699"/>
        <w:gridCol w:w="1894"/>
        <w:gridCol w:w="2019"/>
      </w:tblGrid>
      <w:tr w:rsidR="00154540" w:rsidTr="00377A4C">
        <w:tc>
          <w:tcPr>
            <w:tcW w:w="3920" w:type="pct"/>
            <w:gridSpan w:val="4"/>
            <w:tcBorders>
              <w:top w:val="single" w:sz="2" w:space="0" w:color="000000"/>
              <w:left w:val="single" w:sz="2" w:space="0" w:color="000000"/>
              <w:bottom w:val="single" w:sz="2" w:space="0" w:color="000000"/>
              <w:right w:val="single" w:sz="4" w:space="0" w:color="auto"/>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bookmarkStart w:id="74" w:name="_Hlk15885843"/>
            <w:r w:rsidRPr="00F86A95">
              <w:rPr>
                <w:rFonts w:ascii="Times New Roman" w:eastAsia="NSimSun" w:hAnsi="Times New Roman" w:cs="Times New Roman"/>
                <w:kern w:val="2"/>
                <w:sz w:val="24"/>
                <w:szCs w:val="24"/>
                <w:lang w:eastAsia="zh-CN" w:bidi="hi-IN"/>
              </w:rPr>
              <w:t>Средние значения</w:t>
            </w:r>
          </w:p>
        </w:tc>
        <w:tc>
          <w:tcPr>
            <w:tcW w:w="1080" w:type="pct"/>
            <w:vMerge w:val="restart"/>
            <w:tcBorders>
              <w:top w:val="single" w:sz="4" w:space="0" w:color="auto"/>
              <w:left w:val="single" w:sz="4" w:space="0" w:color="auto"/>
              <w:bottom w:val="single" w:sz="4" w:space="0" w:color="auto"/>
              <w:right w:val="single" w:sz="4" w:space="0" w:color="auto"/>
            </w:tcBorders>
            <w:vAlign w:val="center"/>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Максимальная загрузка УДС</w:t>
            </w:r>
          </w:p>
        </w:tc>
      </w:tr>
      <w:tr w:rsidR="00154540" w:rsidTr="00377A4C">
        <w:tc>
          <w:tcPr>
            <w:tcW w:w="713" w:type="pct"/>
            <w:tcBorders>
              <w:top w:val="single" w:sz="2" w:space="0" w:color="000000"/>
              <w:left w:val="single" w:sz="2" w:space="0" w:color="000000"/>
              <w:bottom w:val="single" w:sz="2" w:space="0" w:color="000000"/>
              <w:right w:val="single" w:sz="2" w:space="0" w:color="000000"/>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Скорость поездки</w:t>
            </w:r>
          </w:p>
        </w:tc>
        <w:tc>
          <w:tcPr>
            <w:tcW w:w="1285" w:type="pct"/>
            <w:tcBorders>
              <w:top w:val="single" w:sz="2" w:space="0" w:color="000000"/>
              <w:left w:val="single" w:sz="2" w:space="0" w:color="000000"/>
              <w:bottom w:val="single" w:sz="2" w:space="0" w:color="000000"/>
              <w:right w:val="nil"/>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Длина корреспонденции</w:t>
            </w:r>
          </w:p>
        </w:tc>
        <w:tc>
          <w:tcPr>
            <w:tcW w:w="909" w:type="pct"/>
            <w:tcBorders>
              <w:top w:val="single" w:sz="2" w:space="0" w:color="000000"/>
              <w:left w:val="single" w:sz="2" w:space="0" w:color="000000"/>
              <w:bottom w:val="single" w:sz="2" w:space="0" w:color="000000"/>
              <w:right w:val="single" w:sz="2" w:space="0" w:color="000000"/>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Время поездки</w:t>
            </w:r>
          </w:p>
        </w:tc>
        <w:tc>
          <w:tcPr>
            <w:tcW w:w="1013" w:type="pct"/>
            <w:tcBorders>
              <w:top w:val="single" w:sz="2" w:space="0" w:color="000000"/>
              <w:left w:val="single" w:sz="2" w:space="0" w:color="000000"/>
              <w:bottom w:val="single" w:sz="2" w:space="0" w:color="000000"/>
              <w:right w:val="single" w:sz="4" w:space="0" w:color="auto"/>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Средняя загрузка УДС</w:t>
            </w:r>
          </w:p>
        </w:tc>
        <w:tc>
          <w:tcPr>
            <w:tcW w:w="1080" w:type="pct"/>
            <w:vMerge/>
            <w:tcBorders>
              <w:top w:val="single" w:sz="4" w:space="0" w:color="auto"/>
              <w:left w:val="single" w:sz="4" w:space="0" w:color="auto"/>
              <w:bottom w:val="single" w:sz="4" w:space="0" w:color="auto"/>
              <w:right w:val="single" w:sz="4" w:space="0" w:color="auto"/>
            </w:tcBorders>
            <w:vAlign w:val="center"/>
            <w:hideMark/>
          </w:tcPr>
          <w:p w:rsidR="00377A4C" w:rsidRPr="00F86A95" w:rsidRDefault="00377A4C" w:rsidP="00377A4C">
            <w:pPr>
              <w:spacing w:after="0" w:line="240" w:lineRule="auto"/>
              <w:rPr>
                <w:rFonts w:ascii="Times New Roman" w:eastAsia="Calibri" w:hAnsi="Times New Roman" w:cs="Times New Roman"/>
                <w:sz w:val="24"/>
                <w:szCs w:val="24"/>
              </w:rPr>
            </w:pPr>
          </w:p>
        </w:tc>
      </w:tr>
      <w:tr w:rsidR="00154540" w:rsidTr="00377A4C">
        <w:tc>
          <w:tcPr>
            <w:tcW w:w="713"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24,</w:t>
            </w:r>
            <w:r>
              <w:rPr>
                <w:rFonts w:ascii="Times New Roman" w:eastAsia="NSimSun" w:hAnsi="Times New Roman" w:cs="Times New Roman"/>
                <w:kern w:val="2"/>
                <w:sz w:val="24"/>
                <w:szCs w:val="24"/>
                <w:lang w:eastAsia="zh-CN" w:bidi="hi-IN"/>
              </w:rPr>
              <w:t>1</w:t>
            </w:r>
            <w:r w:rsidRPr="00F86A95">
              <w:rPr>
                <w:rFonts w:ascii="Times New Roman" w:eastAsia="NSimSun" w:hAnsi="Times New Roman" w:cs="Times New Roman"/>
                <w:kern w:val="2"/>
                <w:sz w:val="24"/>
                <w:szCs w:val="24"/>
                <w:lang w:eastAsia="zh-CN" w:bidi="hi-IN"/>
              </w:rPr>
              <w:t xml:space="preserve"> км/ч</w:t>
            </w:r>
          </w:p>
        </w:tc>
        <w:tc>
          <w:tcPr>
            <w:tcW w:w="1285" w:type="pct"/>
            <w:tcBorders>
              <w:top w:val="single" w:sz="2" w:space="0" w:color="000000"/>
              <w:left w:val="single" w:sz="2" w:space="0" w:color="000000"/>
              <w:bottom w:val="single" w:sz="2" w:space="0" w:color="000000"/>
              <w:right w:val="nil"/>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6,71 км</w:t>
            </w:r>
          </w:p>
        </w:tc>
        <w:tc>
          <w:tcPr>
            <w:tcW w:w="909"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hAnsi="Times New Roman" w:cs="Times New Roman"/>
                <w:sz w:val="24"/>
                <w:szCs w:val="24"/>
              </w:rPr>
              <w:t>1</w:t>
            </w:r>
            <w:r>
              <w:rPr>
                <w:rFonts w:ascii="Times New Roman" w:hAnsi="Times New Roman" w:cs="Times New Roman"/>
                <w:sz w:val="24"/>
                <w:szCs w:val="24"/>
              </w:rPr>
              <w:t>7</w:t>
            </w:r>
            <w:r w:rsidRPr="00F86A95">
              <w:rPr>
                <w:rFonts w:ascii="Times New Roman" w:hAnsi="Times New Roman" w:cs="Times New Roman"/>
                <w:sz w:val="24"/>
                <w:szCs w:val="24"/>
              </w:rPr>
              <w:t xml:space="preserve"> мин 07 сек</w:t>
            </w:r>
          </w:p>
        </w:tc>
        <w:tc>
          <w:tcPr>
            <w:tcW w:w="1013" w:type="pct"/>
            <w:tcBorders>
              <w:top w:val="single" w:sz="2" w:space="0" w:color="000000"/>
              <w:left w:val="single" w:sz="2" w:space="0" w:color="000000"/>
              <w:bottom w:val="single" w:sz="2" w:space="0" w:color="000000"/>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18,2%</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Pr>
                <w:rFonts w:ascii="Times New Roman" w:eastAsia="NSimSun" w:hAnsi="Times New Roman" w:cs="Times New Roman"/>
                <w:kern w:val="2"/>
                <w:sz w:val="24"/>
                <w:szCs w:val="24"/>
                <w:lang w:eastAsia="zh-CN" w:bidi="hi-IN"/>
              </w:rPr>
              <w:t>46,1</w:t>
            </w:r>
            <w:r w:rsidRPr="00F86A95">
              <w:rPr>
                <w:rFonts w:ascii="Times New Roman" w:eastAsia="NSimSun" w:hAnsi="Times New Roman" w:cs="Times New Roman"/>
                <w:kern w:val="2"/>
                <w:sz w:val="24"/>
                <w:szCs w:val="24"/>
                <w:lang w:eastAsia="zh-CN" w:bidi="hi-IN"/>
              </w:rPr>
              <w:t>%</w:t>
            </w:r>
          </w:p>
        </w:tc>
      </w:tr>
    </w:tbl>
    <w:p w:rsidR="00377A4C" w:rsidRPr="00855D4B" w:rsidRDefault="00377A4C">
      <w:pPr>
        <w:rPr>
          <w:rFonts w:ascii="Times New Roman" w:eastAsia="Calibri" w:hAnsi="Times New Roman" w:cs="Times New Roman"/>
          <w:b/>
          <w:bCs/>
          <w:sz w:val="28"/>
          <w:szCs w:val="28"/>
        </w:rPr>
      </w:pPr>
      <w:bookmarkStart w:id="75" w:name="_Toc93487220"/>
      <w:bookmarkEnd w:id="74"/>
      <w:r w:rsidRPr="00855D4B">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76" w:name="_Toc176128893"/>
      <w:r w:rsidRPr="00855D4B">
        <w:rPr>
          <w:rFonts w:ascii="Times New Roman" w:eastAsia="Calibri" w:hAnsi="Times New Roman" w:cs="Times New Roman"/>
          <w:b/>
          <w:bCs/>
          <w:sz w:val="28"/>
          <w:szCs w:val="28"/>
        </w:rPr>
        <w:lastRenderedPageBreak/>
        <w:t>4 Мероприятия по организации дорожного движения и очередность их реализации</w:t>
      </w:r>
      <w:bookmarkEnd w:id="75"/>
      <w:bookmarkEnd w:id="76"/>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 xml:space="preserve">В соответствии с приказом Министерства транспорта Российской Федерации от 30 июля 2020 года № 274 </w:t>
      </w:r>
      <w:r>
        <w:rPr>
          <w:sz w:val="28"/>
          <w:szCs w:val="28"/>
        </w:rPr>
        <w:t>«</w:t>
      </w:r>
      <w:r w:rsidRPr="00855D4B">
        <w:rPr>
          <w:sz w:val="28"/>
          <w:szCs w:val="28"/>
        </w:rPr>
        <w:t>Об утверждении Правил подготовки документации по организации дорожного движения</w:t>
      </w:r>
      <w:r>
        <w:rPr>
          <w:sz w:val="28"/>
          <w:szCs w:val="28"/>
        </w:rPr>
        <w:t>»</w:t>
      </w:r>
      <w:r w:rsidRPr="00855D4B">
        <w:rPr>
          <w:sz w:val="28"/>
          <w:szCs w:val="28"/>
        </w:rPr>
        <w:t xml:space="preserve"> сформированы принципиальные предложения и решения по следующим мероприятиям ОДД:</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2)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3) оптимизации светофорного регулирования, управлению светофорными объектами, включая адаптивное управление;</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4) согласованию (координации) работы светофорных объектов (светофоров);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5)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6) введению приоритета в движении маршрутных транспортных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7) развитию парковочного пространства (в том числе за пределами дорог);</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8) введению временных ограничений или прекращения движения транспортных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 xml:space="preserve">9) применению реверсивного движения и организации одностороннего движения транспортных средств на дорогах или их участках, перечень </w:t>
      </w:r>
      <w:r w:rsidRPr="00855D4B">
        <w:rPr>
          <w:sz w:val="28"/>
          <w:szCs w:val="28"/>
        </w:rPr>
        <w:lastRenderedPageBreak/>
        <w:t>пересечений, примыканий и участков дорог, на которых необходимо введение светофорного регулирования;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10) обеспечению транспортной и пешеходной связанности территорий;</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11) организации движения маршрутных транспортных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12)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13) совершенствованию системы информационного обеспечения участников дорожного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14) организации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15) скоростному режиму движения транспортных средств на отдельных участках дорог или в различных зонах;</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16) обеспечению благоприятных условий для движения инвалидов;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17) обеспечению маршрутов движения детей к образовательным организациям;</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18)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19) расстановке работающих в автоматическом режиме средств фото- и видеофиксации нарушений правил дорожного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Очередность реализации мероприятий КСОДД приведена в разделе 5.</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pPr>
        <w:rPr>
          <w:rFonts w:ascii="Times New Roman" w:eastAsia="Calibri" w:hAnsi="Times New Roman" w:cs="Times New Roman"/>
          <w:b/>
          <w:bCs/>
          <w:sz w:val="28"/>
          <w:szCs w:val="28"/>
        </w:rPr>
      </w:pPr>
      <w:bookmarkStart w:id="77" w:name="_Toc93487221"/>
      <w:r w:rsidRPr="00855D4B">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hAnsi="Times New Roman" w:cs="Times New Roman"/>
          <w:sz w:val="28"/>
          <w:szCs w:val="28"/>
        </w:rPr>
      </w:pPr>
      <w:bookmarkStart w:id="78" w:name="_Toc176128894"/>
      <w:r w:rsidRPr="00855D4B">
        <w:rPr>
          <w:rFonts w:ascii="Times New Roman" w:eastAsia="Calibri" w:hAnsi="Times New Roman" w:cs="Times New Roman"/>
          <w:b/>
          <w:bCs/>
          <w:sz w:val="28"/>
          <w:szCs w:val="28"/>
        </w:rPr>
        <w:lastRenderedPageBreak/>
        <w:t>4.1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bookmarkEnd w:id="77"/>
      <w:bookmarkEnd w:id="78"/>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 соответствии с положениями Приказа Минтранса России от 30 июля 2020 года №274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Об утверждении Правил подготовки документации по организации дорожного движения</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в мероприятиях по организации дорожного движения в зависимости от специфики территории, в отношении которой разрабатывается КСОДД, должны обосновываться решения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Цель данных мероприятий заключается в реализации комплексных подходов к решению транспортных проблем и разработке предложений по снижению перегрузки УДС муниципального образования за счёт изменения схем организации движения и параметров действующей транспортной сети.</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Разделение потоков по категориям транспортных средств создает возможность более рационального использования дорожной сети различными транспортными средствами, и является эффективным путем уменьшения количества транспортных задержек и рисков возникновения ДТП. Примером реализации данного мероприятия являются разделение полос для легковых и грузовых автомобилей на магистралях с многорядным движением и выделение отдельных полос для маршрутного пассажирского транспорта путём установки соответствующих знаков запрещения движения.</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Разделение движения транспортных средств по скорости движения, как правило, вызвано необходимостью выделения из состава потока автомобилей, обладающих низкими динамическими качествами с целью поддержания средней скорости потока, уменьшения количества обгонов и, как следствие, повышения удобства и безопасности движения. Примерами локального </w:t>
      </w:r>
      <w:r w:rsidRPr="00855D4B">
        <w:rPr>
          <w:rFonts w:ascii="Times New Roman" w:eastAsia="NSimSun" w:hAnsi="Times New Roman" w:cs="Times New Roman"/>
          <w:kern w:val="2"/>
          <w:sz w:val="28"/>
          <w:szCs w:val="28"/>
          <w:lang w:eastAsia="zh-CN" w:bidi="hi-IN"/>
        </w:rPr>
        <w:lastRenderedPageBreak/>
        <w:t>выравнивания состава транспортных потоков по скоростному признаку являются: устройство с правой стороны проезжей части дополнительных полос для движения автомобилей в сторону подъема; выделение полос разгона и торможения на пересечениях и примыканиях дорог; ограничение верхнего или нижнего предела скорости по отдельным полосам движения.</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Разнонаправленность движения, как правило, оказывает ощутимое влияние на безопасность движения и снижение транспортно-эксплуатационных показателей, чем разнотипность транспортных средств в потоке. В этой связи, типичным мероприятием, направленным на формирование однородных транспортных потоков по направлению дальнейшего движения на пересечении, является выделением специальных полос движения на подходе к пересечениям.</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Разделение транспортных потоков во времени является одним из наиболее распространённых методов организации движения, оказывающим наибольшее воздействие на безопасность движения. Основополагающим способом, обеспечивающим формирование однородных групп с целью разновременного пропуска транспортного потока, является определение приоритета движения на пересечениях. Помимо стандартного набора правил, устанавливающих очередность проезда, метод предусматривает:</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введение дополнительного приоритета движения на перекрёстках путём установки дорожных знаков 2.1 – 2.5. В зависимости от стоящих задач, данное мероприятие позволяет обеспечить более высокую эффективность работы транспортного узла;</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 введение светофорного регулирования. Прежде всего, это относится к перекресткам с интенсивным движением, где с помощью только знаков и разметки нельзя обеспечить безопасность движения. </w:t>
      </w:r>
    </w:p>
    <w:p w:rsidR="00377A4C" w:rsidRPr="00855D4B" w:rsidRDefault="00377A4C" w:rsidP="00377A4C">
      <w:pPr>
        <w:spacing w:after="0" w:line="360" w:lineRule="auto"/>
        <w:ind w:firstLine="709"/>
        <w:jc w:val="both"/>
        <w:rPr>
          <w:rFonts w:ascii="Times New Roman" w:eastAsia="TimesNewRomanPSMT" w:hAnsi="Times New Roman" w:cs="Times New Roman"/>
          <w:sz w:val="28"/>
          <w:szCs w:val="28"/>
        </w:rPr>
      </w:pPr>
      <w:r w:rsidRPr="00855D4B">
        <w:rPr>
          <w:rFonts w:ascii="Times New Roman" w:eastAsia="NSimSun" w:hAnsi="Times New Roman" w:cs="Times New Roman"/>
          <w:kern w:val="2"/>
          <w:sz w:val="28"/>
          <w:szCs w:val="28"/>
          <w:lang w:eastAsia="zh-CN" w:bidi="hi-IN"/>
        </w:rPr>
        <w:t xml:space="preserve">Для оценки необходимости перераспределения транспортных потоков в рамках настоящего проекта использовались методы транспортного моделирования. </w:t>
      </w:r>
      <w:r w:rsidRPr="00855D4B">
        <w:rPr>
          <w:rFonts w:ascii="Times New Roman" w:eastAsia="TimesNewRomanPSMT" w:hAnsi="Times New Roman" w:cs="Times New Roman"/>
          <w:sz w:val="28"/>
          <w:szCs w:val="28"/>
        </w:rPr>
        <w:t xml:space="preserve">В качестве критерия оценки потребности в проведении мероприятий по перераспределению транспортных потоков с целью снижения </w:t>
      </w:r>
      <w:r w:rsidRPr="00855D4B">
        <w:rPr>
          <w:rFonts w:ascii="Times New Roman" w:eastAsia="TimesNewRomanPSMT" w:hAnsi="Times New Roman" w:cs="Times New Roman"/>
          <w:sz w:val="28"/>
          <w:szCs w:val="28"/>
        </w:rPr>
        <w:lastRenderedPageBreak/>
        <w:t xml:space="preserve">загрузки определённых участков сети использовались значения уровня обслуживания движения. </w:t>
      </w:r>
    </w:p>
    <w:p w:rsidR="00377A4C" w:rsidRPr="00EE0939" w:rsidRDefault="00377A4C" w:rsidP="00377A4C">
      <w:pPr>
        <w:spacing w:after="0" w:line="360" w:lineRule="auto"/>
        <w:ind w:firstLine="709"/>
        <w:jc w:val="both"/>
        <w:rPr>
          <w:rFonts w:ascii="Times New Roman" w:eastAsia="NSimSun" w:hAnsi="Times New Roman" w:cs="Times New Roman"/>
          <w:color w:val="FF0000"/>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Анализ данных, полученных в результате моделирования, позволяет сделать вывод о том, что улично-дорожная сеть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нагружена </w:t>
      </w:r>
      <w:r>
        <w:rPr>
          <w:rFonts w:ascii="Times New Roman" w:eastAsia="NSimSun" w:hAnsi="Times New Roman" w:cs="Times New Roman"/>
          <w:kern w:val="2"/>
          <w:sz w:val="28"/>
          <w:szCs w:val="28"/>
          <w:lang w:eastAsia="zh-CN" w:bidi="hi-IN"/>
        </w:rPr>
        <w:t xml:space="preserve">относительно </w:t>
      </w:r>
      <w:r w:rsidRPr="00855D4B">
        <w:rPr>
          <w:rFonts w:ascii="Times New Roman" w:eastAsia="NSimSun" w:hAnsi="Times New Roman" w:cs="Times New Roman"/>
          <w:kern w:val="2"/>
          <w:sz w:val="28"/>
          <w:szCs w:val="28"/>
          <w:lang w:eastAsia="zh-CN" w:bidi="hi-IN"/>
        </w:rPr>
        <w:t xml:space="preserve">равномерно, основная транспортная нагрузка приходится на участки автомобильных дорог </w:t>
      </w:r>
      <w:r>
        <w:rPr>
          <w:rFonts w:ascii="Times New Roman" w:eastAsia="NSimSun" w:hAnsi="Times New Roman" w:cs="Times New Roman"/>
          <w:kern w:val="2"/>
          <w:sz w:val="28"/>
          <w:szCs w:val="28"/>
          <w:lang w:eastAsia="zh-CN" w:bidi="hi-IN"/>
        </w:rPr>
        <w:t xml:space="preserve">федерального и </w:t>
      </w:r>
      <w:r w:rsidRPr="00855D4B">
        <w:rPr>
          <w:rFonts w:ascii="Times New Roman" w:eastAsia="NSimSun" w:hAnsi="Times New Roman" w:cs="Times New Roman"/>
          <w:kern w:val="2"/>
          <w:sz w:val="28"/>
          <w:szCs w:val="28"/>
          <w:lang w:eastAsia="zh-CN" w:bidi="hi-IN"/>
        </w:rPr>
        <w:t>регионального значени</w:t>
      </w:r>
      <w:r>
        <w:rPr>
          <w:rFonts w:ascii="Times New Roman" w:eastAsia="NSimSun" w:hAnsi="Times New Roman" w:cs="Times New Roman"/>
          <w:kern w:val="2"/>
          <w:sz w:val="28"/>
          <w:szCs w:val="28"/>
          <w:lang w:eastAsia="zh-CN" w:bidi="hi-IN"/>
        </w:rPr>
        <w:t>й</w:t>
      </w:r>
      <w:r w:rsidRPr="00855D4B">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выводящих</w:t>
      </w:r>
      <w:r w:rsidRPr="00F86A95">
        <w:rPr>
          <w:rFonts w:ascii="Times New Roman" w:eastAsia="NSimSun" w:hAnsi="Times New Roman" w:cs="Times New Roman"/>
          <w:kern w:val="2"/>
          <w:sz w:val="28"/>
          <w:szCs w:val="28"/>
          <w:lang w:eastAsia="zh-CN" w:bidi="hi-IN"/>
        </w:rPr>
        <w:t xml:space="preserve"> транзитные транспортные потоки за пределы городского </w:t>
      </w:r>
      <w:r>
        <w:rPr>
          <w:rFonts w:ascii="Times New Roman" w:eastAsia="NSimSun" w:hAnsi="Times New Roman" w:cs="Times New Roman"/>
          <w:kern w:val="2"/>
          <w:sz w:val="28"/>
          <w:szCs w:val="28"/>
          <w:lang w:eastAsia="zh-CN" w:bidi="hi-IN"/>
        </w:rPr>
        <w:t>поселения</w:t>
      </w:r>
      <w:r w:rsidRPr="00F86A95">
        <w:rPr>
          <w:rFonts w:ascii="Times New Roman" w:eastAsia="NSimSun" w:hAnsi="Times New Roman" w:cs="Times New Roman"/>
          <w:kern w:val="2"/>
          <w:sz w:val="28"/>
          <w:szCs w:val="28"/>
          <w:lang w:eastAsia="zh-CN" w:bidi="hi-IN"/>
        </w:rPr>
        <w:t>. При этом, на значительной части территории условия движения соответствуют уровню B.</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свою очередь, предполагаемые изменения транспортно-эксплуатационных характеристик дорог и улиц, за счёт пл</w:t>
      </w:r>
      <w:r>
        <w:rPr>
          <w:rFonts w:ascii="Times New Roman" w:eastAsia="NSimSun" w:hAnsi="Times New Roman" w:cs="Times New Roman"/>
          <w:kern w:val="2"/>
          <w:sz w:val="28"/>
          <w:szCs w:val="28"/>
          <w:lang w:eastAsia="zh-CN" w:bidi="hi-IN"/>
        </w:rPr>
        <w:t xml:space="preserve">ановых ремонтных работ </w:t>
      </w:r>
      <w:r w:rsidRPr="00855D4B">
        <w:rPr>
          <w:rFonts w:ascii="Times New Roman" w:eastAsia="NSimSun" w:hAnsi="Times New Roman" w:cs="Times New Roman"/>
          <w:kern w:val="2"/>
          <w:sz w:val="28"/>
          <w:szCs w:val="28"/>
          <w:lang w:eastAsia="zh-CN" w:bidi="hi-IN"/>
        </w:rPr>
        <w:t xml:space="preserve">автоматически приведут к перераспределению транспортных потоков, что позволит избежать возможных проблем с перегрузкой улично-дорожной сети в будущем. </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79" w:name="_Toc93487222"/>
      <w:bookmarkStart w:id="80" w:name="_Toc176128895"/>
      <w:r w:rsidRPr="00855D4B">
        <w:rPr>
          <w:rFonts w:ascii="Times New Roman" w:eastAsia="Calibri" w:hAnsi="Times New Roman" w:cs="Times New Roman"/>
          <w:b/>
          <w:bCs/>
          <w:sz w:val="28"/>
          <w:szCs w:val="28"/>
        </w:rPr>
        <w:t>4.2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bookmarkEnd w:id="79"/>
      <w:bookmarkEnd w:id="80"/>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Пропускная способность дороги зависит от большого числа факторов: дорожных условий (ширины проезжей части, продольного уклона, радиуса кривых в плане, расстояния видимости и др.), состава потока автомобилей, наличия средств регулирования; присутствия помех для движения, возможности маневрирования автомобилей по ширине проезжей части, психофизиологических особенностей водителей и конструкции автомобилей. Изменение этих факторов может приводить к существенным колебаниям пропускной способности в течение суток, месяца, сезона или года.</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lastRenderedPageBreak/>
        <w:t>В рамках разработки комплексной схемы организации дорожного движения пропускная способность автомобильных дорог может быть повышена за счёт:</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внесения предложений по увеличению ширины проезжей части и выделению дополнительных полос для движения за счёт проведения работ по капитальному ремонту или реконструкции;</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назначение внеплановых ремонтных работ дорожных одежд; </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устранения условий, способствующих созданию помех для движения (ограничение числа остановок и стоянок транспортных средств на проезжей части, устройство заездных карманов, оборудование парковочных мест вне проезжей части, изменение типов пешеходных переходов);</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обоснования мероприятий по реконструкции пересечений в одном уровне (канализирование пересечений, формирование кольцевых пересечений и примыканий);</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обоснования строительства транспортных развязок, обеспечивающих движение пересекающихся транспортных потоков в разных уровнях;</w:t>
      </w:r>
    </w:p>
    <w:p w:rsidR="00377A4C"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оптимизации и координации светофорного регулирования;</w:t>
      </w:r>
    </w:p>
    <w:p w:rsidR="00377A4C" w:rsidRPr="00F86A95"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F86A95">
        <w:rPr>
          <w:rFonts w:ascii="Times New Roman" w:eastAsia="NSimSun" w:hAnsi="Times New Roman" w:cs="Times New Roman"/>
          <w:kern w:val="3"/>
          <w:sz w:val="28"/>
          <w:szCs w:val="28"/>
          <w:lang w:eastAsia="zh-CN" w:bidi="hi-IN"/>
        </w:rPr>
        <w:t>выбора оптимальных средств регулирования, обеспечивающих рациональный режим движения на пересечениях;</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введение одностороннего или реверсивного движения;</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повышения средней скорости движения за счёт проработки вопросов снабжения водителей полной информацией об условиях движения по маршруту.</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Перечисленные мероприятия можно разделить на организационно-технические и реконструктивные. Первые обеспечивают увеличение пропускной способности за счёт более совершенного использования технических средств. Основное преимущество таких мероприятий заключается в том, что их можно осуществить в сравнительно короткий срок. </w:t>
      </w:r>
      <w:r w:rsidRPr="00855D4B">
        <w:rPr>
          <w:rFonts w:ascii="Times New Roman" w:eastAsia="NSimSun" w:hAnsi="Times New Roman" w:cs="Times New Roman"/>
          <w:kern w:val="3"/>
          <w:sz w:val="28"/>
          <w:szCs w:val="28"/>
          <w:lang w:eastAsia="zh-CN" w:bidi="hi-IN"/>
        </w:rPr>
        <w:lastRenderedPageBreak/>
        <w:t>Преимуществом реконструктивных мер является то, что они позволяют получить максимальный прирост пропускной способности, но как правило, связаны со значительными капитальными вложениями и длительными сроками выполнения работ. Также, реализация такого рода мероприятий очень часто затруднена на участках сети дорог, проходящих через плотную застройку, участках с высокими насыпями, на мостах и эстакадах.</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Поскольку рассмотрению вопросов, связанных со светофорным регулированием, организацией одностороннего движения, развитием парковочного пространства и совершенствованием системы информационного обеспечения (входящих в первую группу) посвящены отдельные подразделы КСОДД, в рамках данного пункта сформированы мероприятия второй группы.</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Как и в случае с рассмотрением необходимости перераспределения транспортных потоков, в качестве критерия оценки потребности в проведении мероприятий, направленных на увеличение пропускной способности дорог, ключевое значение имеет показатель уровня обслуживания движения, который может устанавливаться по коэффициенту загрузки, определяемый отношением фактической интенсивности движения к практической пропускной способности.</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Уровни обслуживания, характеризующие изменение взаимодействия автомобилей в транспортном потоке, следует использовать для обоснования числа полос движения, как на всей дороге, так и на ее отдельных участках.</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2"/>
          <w:sz w:val="28"/>
          <w:szCs w:val="28"/>
          <w:lang w:eastAsia="zh-CN" w:bidi="hi-IN"/>
        </w:rPr>
        <w:t xml:space="preserve">Как отмечалось ранее, анализ данных, полученных в результате моделирования, позволяет сделать вывод о том, что улично-дорожная сеть городского </w:t>
      </w:r>
      <w:r>
        <w:rPr>
          <w:rFonts w:ascii="Times New Roman" w:eastAsia="NSimSun" w:hAnsi="Times New Roman" w:cs="Times New Roman"/>
          <w:kern w:val="2"/>
          <w:sz w:val="28"/>
          <w:szCs w:val="28"/>
          <w:lang w:eastAsia="zh-CN" w:bidi="hi-IN"/>
        </w:rPr>
        <w:t>поселения нагружена</w:t>
      </w:r>
      <w:r w:rsidRPr="00855D4B">
        <w:rPr>
          <w:rFonts w:ascii="Times New Roman" w:eastAsia="NSimSun" w:hAnsi="Times New Roman" w:cs="Times New Roman"/>
          <w:kern w:val="2"/>
          <w:sz w:val="28"/>
          <w:szCs w:val="28"/>
          <w:lang w:eastAsia="zh-CN" w:bidi="hi-IN"/>
        </w:rPr>
        <w:t xml:space="preserve"> равномерно, существующая </w:t>
      </w:r>
      <w:r>
        <w:rPr>
          <w:rFonts w:ascii="Times New Roman" w:eastAsia="NSimSun" w:hAnsi="Times New Roman" w:cs="Times New Roman"/>
          <w:kern w:val="2"/>
          <w:sz w:val="28"/>
          <w:szCs w:val="28"/>
          <w:lang w:eastAsia="zh-CN" w:bidi="hi-IN"/>
        </w:rPr>
        <w:t xml:space="preserve">интенсивность движения транспортных средств далека от </w:t>
      </w:r>
      <w:r w:rsidRPr="00855D4B">
        <w:rPr>
          <w:rFonts w:ascii="Times New Roman" w:eastAsia="NSimSun" w:hAnsi="Times New Roman" w:cs="Times New Roman"/>
          <w:kern w:val="2"/>
          <w:sz w:val="28"/>
          <w:szCs w:val="28"/>
          <w:lang w:eastAsia="zh-CN" w:bidi="hi-IN"/>
        </w:rPr>
        <w:t>расчётны</w:t>
      </w:r>
      <w:r>
        <w:rPr>
          <w:rFonts w:ascii="Times New Roman" w:eastAsia="NSimSun" w:hAnsi="Times New Roman" w:cs="Times New Roman"/>
          <w:kern w:val="2"/>
          <w:sz w:val="28"/>
          <w:szCs w:val="28"/>
          <w:lang w:eastAsia="zh-CN" w:bidi="hi-IN"/>
        </w:rPr>
        <w:t>х значений</w:t>
      </w:r>
      <w:r w:rsidRPr="00F86A95">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пропускной способности</w:t>
      </w:r>
      <w:r w:rsidRPr="00855D4B">
        <w:rPr>
          <w:rFonts w:ascii="Times New Roman" w:eastAsia="NSimSun" w:hAnsi="Times New Roman" w:cs="Times New Roman"/>
          <w:kern w:val="2"/>
          <w:sz w:val="28"/>
          <w:szCs w:val="28"/>
          <w:lang w:eastAsia="zh-CN" w:bidi="hi-IN"/>
        </w:rPr>
        <w:t xml:space="preserve">. </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Имеющиеся значения уровней загрузки и соответствующих им уровней обслуживания свидетельствуют о том, что экономическая эффективность работы автомобильных дорог </w:t>
      </w:r>
      <w:r>
        <w:rPr>
          <w:rFonts w:ascii="Times New Roman" w:eastAsia="NSimSun" w:hAnsi="Times New Roman" w:cs="Times New Roman"/>
          <w:kern w:val="2"/>
          <w:sz w:val="28"/>
          <w:szCs w:val="28"/>
          <w:lang w:eastAsia="zh-CN" w:bidi="hi-IN"/>
        </w:rPr>
        <w:t>низкая.</w:t>
      </w:r>
    </w:p>
    <w:p w:rsidR="00377A4C" w:rsidRPr="00855D4B" w:rsidRDefault="00377A4C" w:rsidP="00377A4C">
      <w:pPr>
        <w:autoSpaceDN w:val="0"/>
        <w:spacing w:after="0" w:line="360" w:lineRule="auto"/>
        <w:ind w:firstLine="709"/>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lastRenderedPageBreak/>
        <w:t>При этом, п</w:t>
      </w:r>
      <w:r w:rsidRPr="00855D4B">
        <w:rPr>
          <w:rFonts w:ascii="Times New Roman" w:eastAsia="Times New Roman" w:hAnsi="Times New Roman" w:cs="Times New Roman"/>
          <w:kern w:val="3"/>
          <w:sz w:val="28"/>
          <w:szCs w:val="28"/>
          <w:lang w:eastAsia="zh-CN" w:bidi="hi-IN"/>
        </w:rPr>
        <w:t>рогнозируемый рост интенсивности транспортных потоков, связанный с развитием региона, а также прогнозируемое увеличение уровня автомобилизации, требует принятия определённых предупредительных мер. Сводный перечень мероприятий, которые необходимо провести на дорожной сети общего пользования местного значения в краткосрочный период, представле</w:t>
      </w:r>
      <w:r>
        <w:rPr>
          <w:rFonts w:ascii="Times New Roman" w:eastAsia="Times New Roman" w:hAnsi="Times New Roman" w:cs="Times New Roman"/>
          <w:kern w:val="3"/>
          <w:sz w:val="28"/>
          <w:szCs w:val="28"/>
          <w:lang w:eastAsia="zh-CN" w:bidi="hi-IN"/>
        </w:rPr>
        <w:t>н в таблице 4.2.1</w:t>
      </w:r>
      <w:r w:rsidRPr="00855D4B">
        <w:rPr>
          <w:rFonts w:ascii="Times New Roman" w:eastAsia="Times New Roman" w:hAnsi="Times New Roman" w:cs="Times New Roman"/>
          <w:kern w:val="3"/>
          <w:sz w:val="28"/>
          <w:szCs w:val="28"/>
          <w:lang w:eastAsia="zh-CN" w:bidi="hi-IN"/>
        </w:rPr>
        <w:t>.</w:t>
      </w:r>
    </w:p>
    <w:p w:rsidR="00377A4C" w:rsidRPr="00855D4B" w:rsidRDefault="00377A4C" w:rsidP="00377A4C">
      <w:pPr>
        <w:autoSpaceDN w:val="0"/>
        <w:spacing w:after="0" w:line="360" w:lineRule="auto"/>
        <w:ind w:firstLine="680"/>
        <w:jc w:val="both"/>
        <w:rPr>
          <w:rFonts w:ascii="Times New Roman" w:eastAsia="NSimSun" w:hAnsi="Times New Roman" w:cs="Times New Roman"/>
          <w:kern w:val="3"/>
          <w:sz w:val="20"/>
          <w:szCs w:val="20"/>
          <w:lang w:eastAsia="zh-CN" w:bidi="hi-IN"/>
        </w:rPr>
      </w:pPr>
      <w:r w:rsidRPr="00855D4B">
        <w:rPr>
          <w:rFonts w:ascii="Times New Roman" w:eastAsia="Times New Roman" w:hAnsi="Times New Roman" w:cs="Times New Roman"/>
          <w:spacing w:val="2"/>
          <w:sz w:val="28"/>
          <w:szCs w:val="28"/>
          <w:lang w:eastAsia="ru-RU"/>
        </w:rPr>
        <w:t xml:space="preserve">Реализация перечисленных мероприятий позволит повысить пропускную способность УДС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eastAsia="Times New Roman" w:hAnsi="Times New Roman" w:cs="Times New Roman"/>
          <w:spacing w:val="2"/>
          <w:sz w:val="28"/>
          <w:szCs w:val="28"/>
          <w:lang w:eastAsia="ru-RU"/>
        </w:rPr>
        <w:t xml:space="preserve">, обеспечив требуемые уровни обслуживания на расчётный период. </w:t>
      </w:r>
    </w:p>
    <w:p w:rsidR="00377A4C" w:rsidRPr="00855D4B" w:rsidRDefault="00377A4C" w:rsidP="00377A4C">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p>
    <w:p w:rsidR="00377A4C" w:rsidRPr="00855D4B" w:rsidRDefault="00377A4C" w:rsidP="00377A4C">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zh-CN" w:bidi="hi-IN"/>
        </w:rPr>
        <w:t>Таблица 4.2.</w:t>
      </w:r>
      <w:r>
        <w:rPr>
          <w:rFonts w:ascii="Times New Roman" w:eastAsia="Times New Roman" w:hAnsi="Times New Roman" w:cs="Times New Roman"/>
          <w:kern w:val="3"/>
          <w:sz w:val="28"/>
          <w:szCs w:val="28"/>
          <w:lang w:eastAsia="zh-CN" w:bidi="hi-IN"/>
        </w:rPr>
        <w:t>1</w:t>
      </w:r>
      <w:r w:rsidRPr="00855D4B">
        <w:rPr>
          <w:rFonts w:ascii="Times New Roman" w:eastAsia="Times New Roman" w:hAnsi="Times New Roman" w:cs="Times New Roman"/>
          <w:kern w:val="3"/>
          <w:sz w:val="28"/>
          <w:szCs w:val="28"/>
          <w:lang w:eastAsia="zh-CN" w:bidi="hi-IN"/>
        </w:rPr>
        <w:t xml:space="preserve"> – Мероприятия по повышению пропускной способности автомобильных дорог на территории городского </w:t>
      </w:r>
      <w:r>
        <w:rPr>
          <w:rFonts w:ascii="Times New Roman" w:eastAsia="Times New Roman" w:hAnsi="Times New Roman" w:cs="Times New Roman"/>
          <w:kern w:val="3"/>
          <w:sz w:val="28"/>
          <w:szCs w:val="28"/>
          <w:lang w:eastAsia="zh-CN" w:bidi="hi-IN"/>
        </w:rPr>
        <w:t>поселения</w:t>
      </w:r>
      <w:r w:rsidRPr="00855D4B">
        <w:rPr>
          <w:rFonts w:ascii="Times New Roman" w:eastAsia="Times New Roman" w:hAnsi="Times New Roman" w:cs="Times New Roman"/>
          <w:kern w:val="3"/>
          <w:sz w:val="28"/>
          <w:szCs w:val="28"/>
          <w:lang w:eastAsia="zh-CN" w:bidi="hi-IN"/>
        </w:rPr>
        <w:t xml:space="preserve"> на краткосрочную перспективу</w:t>
      </w:r>
    </w:p>
    <w:p w:rsidR="00377A4C" w:rsidRPr="00855D4B" w:rsidRDefault="00377A4C" w:rsidP="00377A4C">
      <w:pPr>
        <w:spacing w:after="0"/>
        <w:rPr>
          <w:rFonts w:ascii="Times New Roman" w:hAnsi="Times New Roman" w:cs="Times New Roman"/>
          <w:sz w:val="2"/>
          <w:szCs w:val="2"/>
        </w:rPr>
      </w:pPr>
    </w:p>
    <w:tbl>
      <w:tblPr>
        <w:tblW w:w="4863" w:type="pct"/>
        <w:jc w:val="center"/>
        <w:tblLayout w:type="fixed"/>
        <w:tblLook w:val="04A0" w:firstRow="1" w:lastRow="0" w:firstColumn="1" w:lastColumn="0" w:noHBand="0" w:noVBand="1"/>
      </w:tblPr>
      <w:tblGrid>
        <w:gridCol w:w="656"/>
        <w:gridCol w:w="4570"/>
        <w:gridCol w:w="1411"/>
        <w:gridCol w:w="2452"/>
      </w:tblGrid>
      <w:tr w:rsidR="00154540" w:rsidTr="00377A4C">
        <w:trPr>
          <w:trHeight w:val="340"/>
          <w:tblHeader/>
          <w:jc w:val="center"/>
        </w:trPr>
        <w:tc>
          <w:tcPr>
            <w:tcW w:w="3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п/п</w:t>
            </w:r>
          </w:p>
        </w:tc>
        <w:tc>
          <w:tcPr>
            <w:tcW w:w="2514" w:type="pct"/>
            <w:tcBorders>
              <w:top w:val="single" w:sz="4" w:space="0" w:color="auto"/>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Наименование объекта</w:t>
            </w:r>
          </w:p>
        </w:tc>
        <w:tc>
          <w:tcPr>
            <w:tcW w:w="776" w:type="pct"/>
            <w:tcBorders>
              <w:top w:val="single" w:sz="4" w:space="0" w:color="auto"/>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Протяжен</w:t>
            </w:r>
            <w:r>
              <w:rPr>
                <w:rFonts w:ascii="Times New Roman" w:eastAsia="Times New Roman" w:hAnsi="Times New Roman" w:cs="Times New Roman"/>
                <w:color w:val="000000"/>
                <w:sz w:val="24"/>
                <w:szCs w:val="24"/>
                <w:lang w:eastAsia="ru-RU"/>
              </w:rPr>
              <w:t>-</w:t>
            </w:r>
            <w:r w:rsidRPr="00B600BB">
              <w:rPr>
                <w:rFonts w:ascii="Times New Roman" w:eastAsia="Times New Roman" w:hAnsi="Times New Roman" w:cs="Times New Roman"/>
                <w:color w:val="000000"/>
                <w:sz w:val="24"/>
                <w:szCs w:val="24"/>
                <w:lang w:eastAsia="ru-RU"/>
              </w:rPr>
              <w:t>ность, км</w:t>
            </w:r>
          </w:p>
        </w:tc>
        <w:tc>
          <w:tcPr>
            <w:tcW w:w="1349" w:type="pct"/>
            <w:tcBorders>
              <w:top w:val="single" w:sz="4" w:space="0" w:color="auto"/>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Вид мероприятия</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Гагарина,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0,8</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Карла Маркса, рп. Ольховатка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0,67</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Никитина,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0,21</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4</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Некрасова,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0,21</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5</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Сахарников,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0,31</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6</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Солнечная, рп. Ольховатка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0,23</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7</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Подъезд к ул. Сахарников,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0,14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8</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Пролетарская,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0,40</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9</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Советская,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0,27</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10</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ул. Зеленая, п. 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0,82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11</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ул. Новаторов, 1-й участок (км 0+190 - км 0+465), п. Заболотовка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0,30</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12</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ул. Новаторов, 2-й участок (км 0+000 - км 0+254), п. Заболотовка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0,25</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13</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 xml:space="preserve">ул. </w:t>
            </w:r>
            <w:r>
              <w:rPr>
                <w:rFonts w:ascii="Times New Roman" w:eastAsia="Times New Roman" w:hAnsi="Times New Roman" w:cs="Times New Roman"/>
                <w:sz w:val="24"/>
                <w:szCs w:val="24"/>
                <w:lang w:eastAsia="ru-RU"/>
              </w:rPr>
              <w:t>1 Мая (км 1+965 - км 3+600), п. </w:t>
            </w:r>
            <w:r w:rsidRPr="00B600BB">
              <w:rPr>
                <w:rFonts w:ascii="Times New Roman" w:eastAsia="Times New Roman" w:hAnsi="Times New Roman" w:cs="Times New Roman"/>
                <w:sz w:val="24"/>
                <w:szCs w:val="24"/>
                <w:lang w:eastAsia="ru-RU"/>
              </w:rPr>
              <w:t>Заболотовка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1,64</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14</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Заречная, п. 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0,93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15</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Январская, п. Бугаевка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1,13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16</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Механизаторная, п. 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17</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Тельмана, п. 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0,46</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18</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Верхняя, п. Бугаевка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19</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Вишневая, п. Бугаевка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0,82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lastRenderedPageBreak/>
              <w:t>20</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Звездная (от д. 37 до д. 49), п.</w:t>
            </w:r>
            <w:r>
              <w:rPr>
                <w:rFonts w:ascii="Times New Roman" w:eastAsia="Times New Roman" w:hAnsi="Times New Roman" w:cs="Times New Roman"/>
                <w:color w:val="000000"/>
                <w:sz w:val="24"/>
                <w:szCs w:val="24"/>
                <w:lang w:eastAsia="ru-RU"/>
              </w:rPr>
              <w:t> </w:t>
            </w:r>
            <w:r w:rsidRPr="00B600BB">
              <w:rPr>
                <w:rFonts w:ascii="Times New Roman" w:eastAsia="Times New Roman" w:hAnsi="Times New Roman" w:cs="Times New Roman"/>
                <w:color w:val="000000"/>
                <w:sz w:val="24"/>
                <w:szCs w:val="24"/>
                <w:lang w:eastAsia="ru-RU"/>
              </w:rPr>
              <w:t>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21</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Звездная (от </w:t>
            </w:r>
            <w:r>
              <w:rPr>
                <w:rFonts w:ascii="Times New Roman" w:eastAsia="Times New Roman" w:hAnsi="Times New Roman" w:cs="Times New Roman"/>
                <w:color w:val="000000"/>
                <w:sz w:val="24"/>
                <w:szCs w:val="24"/>
                <w:lang w:eastAsia="ru-RU"/>
              </w:rPr>
              <w:t>д. 1 до д. 35), п. </w:t>
            </w:r>
            <w:r w:rsidRPr="00B600BB">
              <w:rPr>
                <w:rFonts w:ascii="Times New Roman" w:eastAsia="Times New Roman" w:hAnsi="Times New Roman" w:cs="Times New Roman"/>
                <w:color w:val="000000"/>
                <w:sz w:val="24"/>
                <w:szCs w:val="24"/>
                <w:lang w:eastAsia="ru-RU"/>
              </w:rPr>
              <w:t>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0,54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22</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Рябиновая, п. 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23</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пер. Заливной, п. Малые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0,99</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24</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Южная, п. Малые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25</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Кибуса (км </w:t>
            </w:r>
            <w:r>
              <w:rPr>
                <w:rFonts w:ascii="Times New Roman" w:eastAsia="Times New Roman" w:hAnsi="Times New Roman" w:cs="Times New Roman"/>
                <w:color w:val="000000"/>
                <w:sz w:val="24"/>
                <w:szCs w:val="24"/>
                <w:lang w:eastAsia="ru-RU"/>
              </w:rPr>
              <w:t>0+000 - км 0+256),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0,26</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26</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К</w:t>
            </w:r>
            <w:r>
              <w:rPr>
                <w:rFonts w:ascii="Times New Roman" w:eastAsia="Times New Roman" w:hAnsi="Times New Roman" w:cs="Times New Roman"/>
                <w:color w:val="000000"/>
                <w:sz w:val="24"/>
                <w:szCs w:val="24"/>
                <w:lang w:eastAsia="ru-RU"/>
              </w:rPr>
              <w:t>ибуса (км 0+256 - км 0+756),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0,50</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27</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Инкубаторная,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0,67</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28</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пер. Речной,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0,59</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29</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Школьна</w:t>
            </w:r>
            <w:r>
              <w:rPr>
                <w:rFonts w:ascii="Times New Roman" w:eastAsia="Times New Roman" w:hAnsi="Times New Roman" w:cs="Times New Roman"/>
                <w:color w:val="000000"/>
                <w:sz w:val="24"/>
                <w:szCs w:val="24"/>
                <w:lang w:eastAsia="ru-RU"/>
              </w:rPr>
              <w:t>я (от пер. Речной до д. 46),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0,18</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30</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Февральская,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31</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Пушкин</w:t>
            </w:r>
            <w:r>
              <w:rPr>
                <w:rFonts w:ascii="Times New Roman" w:eastAsia="Times New Roman" w:hAnsi="Times New Roman" w:cs="Times New Roman"/>
                <w:color w:val="000000"/>
                <w:sz w:val="24"/>
                <w:szCs w:val="24"/>
                <w:lang w:eastAsia="ru-RU"/>
              </w:rPr>
              <w:t>а (от д. 23 до пер. Речной),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32</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подъезд к ул. Гагарина (от а/д 20 ОП РЗ Н 3-18 до д. 9 по ул. Гагарина),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2875"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77A4C" w:rsidRPr="00B600BB" w:rsidRDefault="00377A4C" w:rsidP="00377A4C">
            <w:pPr>
              <w:spacing w:after="0" w:line="240" w:lineRule="auto"/>
              <w:jc w:val="both"/>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Итого:</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16,98</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360" w:lineRule="auto"/>
        <w:rPr>
          <w:rFonts w:ascii="Times New Roman" w:eastAsia="Calibri" w:hAnsi="Times New Roman" w:cs="Times New Roman"/>
          <w:b/>
          <w:bCs/>
          <w:sz w:val="28"/>
          <w:szCs w:val="28"/>
        </w:rPr>
      </w:pPr>
    </w:p>
    <w:p w:rsidR="00377A4C" w:rsidRPr="00855D4B" w:rsidRDefault="00377A4C" w:rsidP="00377A4C">
      <w:pPr>
        <w:keepNext/>
        <w:spacing w:after="0" w:line="348" w:lineRule="auto"/>
        <w:ind w:firstLine="709"/>
        <w:jc w:val="both"/>
        <w:outlineLvl w:val="0"/>
        <w:rPr>
          <w:rFonts w:ascii="Times New Roman" w:hAnsi="Times New Roman" w:cs="Times New Roman"/>
          <w:sz w:val="28"/>
          <w:szCs w:val="28"/>
        </w:rPr>
      </w:pPr>
      <w:bookmarkStart w:id="81" w:name="_Toc93487223"/>
      <w:bookmarkStart w:id="82" w:name="_Toc176128896"/>
      <w:r w:rsidRPr="00855D4B">
        <w:rPr>
          <w:rFonts w:ascii="Times New Roman" w:eastAsia="Calibri" w:hAnsi="Times New Roman" w:cs="Times New Roman"/>
          <w:b/>
          <w:bCs/>
          <w:sz w:val="28"/>
          <w:szCs w:val="28"/>
        </w:rPr>
        <w:t>4.3 Мероприятия по оптимизации светофорного регулирования, управлению светофорными объектами, включая адаптивное управление</w:t>
      </w:r>
      <w:bookmarkEnd w:id="81"/>
      <w:bookmarkEnd w:id="82"/>
    </w:p>
    <w:p w:rsidR="00377A4C" w:rsidRPr="00855D4B" w:rsidRDefault="00377A4C" w:rsidP="00377A4C">
      <w:pPr>
        <w:pStyle w:val="af1"/>
        <w:spacing w:before="0" w:beforeAutospacing="0" w:after="0" w:afterAutospacing="0" w:line="348" w:lineRule="auto"/>
        <w:ind w:firstLine="709"/>
        <w:jc w:val="both"/>
        <w:rPr>
          <w:sz w:val="28"/>
          <w:szCs w:val="28"/>
        </w:rPr>
      </w:pP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sz w:val="28"/>
          <w:szCs w:val="28"/>
        </w:rPr>
        <w:t xml:space="preserve">Метод светофорного регулирования позволяет разделять транспортные потоки во времени, что снижает аварийность, повышает уровень безопасности, но вместе с тем снижает пропускную способность пересечения. В соответствии с п. 1.6 ОДМ 218.6.003-2011 </w:t>
      </w:r>
      <w:r>
        <w:rPr>
          <w:sz w:val="28"/>
          <w:szCs w:val="28"/>
        </w:rPr>
        <w:t>«</w:t>
      </w:r>
      <w:r w:rsidRPr="00855D4B">
        <w:rPr>
          <w:sz w:val="28"/>
          <w:szCs w:val="28"/>
        </w:rPr>
        <w:t>Методические рекомендации по проектированию светофорных объектов на автомобильных дорогах</w:t>
      </w:r>
      <w:r>
        <w:rPr>
          <w:sz w:val="28"/>
          <w:szCs w:val="28"/>
        </w:rPr>
        <w:t>»</w:t>
      </w:r>
      <w:r w:rsidRPr="00855D4B">
        <w:rPr>
          <w:sz w:val="28"/>
          <w:szCs w:val="28"/>
        </w:rPr>
        <w:t xml:space="preserve"> светофорное регулирование выполняет задачу автоматического:</w:t>
      </w:r>
    </w:p>
    <w:p w:rsidR="00377A4C" w:rsidRPr="00855D4B" w:rsidRDefault="00377A4C" w:rsidP="00377A4C">
      <w:pPr>
        <w:pStyle w:val="af1"/>
        <w:numPr>
          <w:ilvl w:val="0"/>
          <w:numId w:val="56"/>
        </w:numPr>
        <w:spacing w:before="0" w:beforeAutospacing="0" w:after="0" w:afterAutospacing="0" w:line="348" w:lineRule="auto"/>
        <w:ind w:left="0" w:firstLine="709"/>
        <w:jc w:val="both"/>
        <w:rPr>
          <w:sz w:val="28"/>
          <w:szCs w:val="28"/>
        </w:rPr>
      </w:pPr>
      <w:r w:rsidRPr="00855D4B">
        <w:rPr>
          <w:sz w:val="28"/>
          <w:szCs w:val="28"/>
        </w:rPr>
        <w:t>чередования фаз зеленого и красного сигналов для обеспечения безопасности при пересечении интенсивных транспортных и пешеходных потоков разных направлений;</w:t>
      </w:r>
    </w:p>
    <w:p w:rsidR="00377A4C" w:rsidRPr="00855D4B" w:rsidRDefault="00377A4C" w:rsidP="00377A4C">
      <w:pPr>
        <w:pStyle w:val="af1"/>
        <w:numPr>
          <w:ilvl w:val="0"/>
          <w:numId w:val="56"/>
        </w:numPr>
        <w:spacing w:before="0" w:beforeAutospacing="0" w:after="0" w:afterAutospacing="0" w:line="348" w:lineRule="auto"/>
        <w:ind w:left="0" w:firstLine="709"/>
        <w:jc w:val="both"/>
        <w:rPr>
          <w:sz w:val="28"/>
          <w:szCs w:val="28"/>
        </w:rPr>
      </w:pPr>
      <w:r w:rsidRPr="00855D4B">
        <w:rPr>
          <w:sz w:val="28"/>
          <w:szCs w:val="28"/>
        </w:rPr>
        <w:lastRenderedPageBreak/>
        <w:t>регулирования очередности проезда потоков разных направлений таким образом, чтобы обеспечивать максимальную пропускную способность пересечений автомобильных дорог.</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В этой связи под оптимизацией светофорного регулирования понимается процесс нахождения таких характеристик работы светофорных объектов, при которых достигается максимальная пропускная способность пересечений автомобильных дорог при текущих значениях интенсивности дорожного движения и выполнении требований по безопасности пересечения транспортных и пешеходных потоков разных направлений.</w:t>
      </w:r>
    </w:p>
    <w:p w:rsidR="00377A4C" w:rsidRPr="007F41B1" w:rsidRDefault="00377A4C" w:rsidP="00377A4C">
      <w:pPr>
        <w:pStyle w:val="af1"/>
        <w:spacing w:before="0" w:beforeAutospacing="0" w:after="0" w:afterAutospacing="0" w:line="360" w:lineRule="auto"/>
        <w:ind w:firstLine="709"/>
        <w:jc w:val="both"/>
        <w:rPr>
          <w:sz w:val="28"/>
          <w:szCs w:val="28"/>
        </w:rPr>
      </w:pPr>
      <w:r w:rsidRPr="007F41B1">
        <w:rPr>
          <w:sz w:val="28"/>
          <w:szCs w:val="28"/>
        </w:rPr>
        <w:t>На текущий момент в рассматриваемых границах территории Ольховатского городского поселения отсутствуют светофорные объекты типа Т.1, осуществляющие повременный пропуск конфликтных транспортных потоков, в связи с чем, мероприятия по оптимизации светофорных циклов не требуются.</w:t>
      </w:r>
    </w:p>
    <w:p w:rsidR="00377A4C" w:rsidRDefault="00377A4C" w:rsidP="00377A4C">
      <w:pPr>
        <w:pStyle w:val="af1"/>
        <w:shd w:val="clear" w:color="auto" w:fill="FFFFFF"/>
        <w:spacing w:before="0" w:beforeAutospacing="0" w:after="0" w:afterAutospacing="0" w:line="360" w:lineRule="auto"/>
        <w:ind w:firstLine="709"/>
        <w:jc w:val="both"/>
        <w:rPr>
          <w:sz w:val="28"/>
          <w:szCs w:val="28"/>
        </w:rPr>
      </w:pPr>
      <w:bookmarkStart w:id="83" w:name="_Toc93487224"/>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84" w:name="_Toc176128897"/>
      <w:r w:rsidRPr="00855D4B">
        <w:rPr>
          <w:rFonts w:ascii="Times New Roman" w:eastAsia="Calibri" w:hAnsi="Times New Roman" w:cs="Times New Roman"/>
          <w:b/>
          <w:bCs/>
          <w:sz w:val="28"/>
          <w:szCs w:val="28"/>
        </w:rPr>
        <w:t>4.4 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bookmarkEnd w:id="83"/>
      <w:bookmarkEnd w:id="84"/>
    </w:p>
    <w:p w:rsidR="00377A4C" w:rsidRPr="00855D4B" w:rsidRDefault="00377A4C" w:rsidP="00377A4C">
      <w:pPr>
        <w:pStyle w:val="af1"/>
        <w:spacing w:before="0" w:beforeAutospacing="0" w:after="0" w:afterAutospacing="0" w:line="360" w:lineRule="auto"/>
        <w:ind w:firstLine="709"/>
        <w:jc w:val="both"/>
        <w:rPr>
          <w:sz w:val="28"/>
          <w:szCs w:val="28"/>
        </w:rPr>
      </w:pP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Согласование (координация) работы светофорных объектов (светофоров) в границах территорий, определенных в документации по организации дорожного движения, является одним из мероприятий обеспечения эффективности организации дорожного движения (ст. 11 Федерального закона от 29 декабря 2017 года №443-ФЗ </w:t>
      </w:r>
      <w:r>
        <w:rPr>
          <w:sz w:val="28"/>
          <w:szCs w:val="28"/>
        </w:rPr>
        <w:t>«</w:t>
      </w:r>
      <w:r w:rsidRPr="00855D4B">
        <w:rPr>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sz w:val="28"/>
          <w:szCs w:val="28"/>
        </w:rPr>
        <w:t>»</w:t>
      </w:r>
      <w:r w:rsidRPr="00855D4B">
        <w:rPr>
          <w:sz w:val="28"/>
          <w:szCs w:val="28"/>
        </w:rPr>
        <w:t>).</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Координированным управлением называется согласованная работа ряда светофорных объектов УДС с целью сокращения задержки транспортных средств.</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lastRenderedPageBreak/>
        <w:t>Для организации координированного управления необходимо выполнение следующих условий:</w:t>
      </w:r>
    </w:p>
    <w:p w:rsidR="00377A4C" w:rsidRPr="00855D4B" w:rsidRDefault="00377A4C" w:rsidP="00377A4C">
      <w:pPr>
        <w:pStyle w:val="af1"/>
        <w:numPr>
          <w:ilvl w:val="0"/>
          <w:numId w:val="10"/>
        </w:numPr>
        <w:spacing w:before="0" w:beforeAutospacing="0" w:after="0" w:afterAutospacing="0" w:line="360" w:lineRule="auto"/>
        <w:ind w:left="0" w:firstLine="709"/>
        <w:jc w:val="both"/>
        <w:rPr>
          <w:sz w:val="28"/>
          <w:szCs w:val="28"/>
        </w:rPr>
      </w:pPr>
      <w:r w:rsidRPr="00855D4B">
        <w:rPr>
          <w:sz w:val="28"/>
          <w:szCs w:val="28"/>
        </w:rPr>
        <w:t>наличие не менее двух полос для движения в каждом направлении;</w:t>
      </w:r>
    </w:p>
    <w:p w:rsidR="00377A4C" w:rsidRPr="00855D4B" w:rsidRDefault="00377A4C" w:rsidP="00377A4C">
      <w:pPr>
        <w:pStyle w:val="af1"/>
        <w:numPr>
          <w:ilvl w:val="0"/>
          <w:numId w:val="10"/>
        </w:numPr>
        <w:spacing w:before="0" w:beforeAutospacing="0" w:after="0" w:afterAutospacing="0" w:line="360" w:lineRule="auto"/>
        <w:ind w:left="0" w:firstLine="709"/>
        <w:jc w:val="both"/>
        <w:rPr>
          <w:sz w:val="28"/>
          <w:szCs w:val="28"/>
        </w:rPr>
      </w:pPr>
      <w:r w:rsidRPr="00855D4B">
        <w:rPr>
          <w:sz w:val="28"/>
          <w:szCs w:val="28"/>
        </w:rPr>
        <w:t>одинаковый цикл регулирования на всех перекрестках, входящих в систему координации;</w:t>
      </w:r>
    </w:p>
    <w:p w:rsidR="00377A4C" w:rsidRPr="00855D4B" w:rsidRDefault="00377A4C" w:rsidP="00377A4C">
      <w:pPr>
        <w:pStyle w:val="af1"/>
        <w:numPr>
          <w:ilvl w:val="0"/>
          <w:numId w:val="10"/>
        </w:numPr>
        <w:spacing w:before="0" w:beforeAutospacing="0" w:after="0" w:afterAutospacing="0" w:line="360" w:lineRule="auto"/>
        <w:ind w:left="0" w:firstLine="709"/>
        <w:jc w:val="both"/>
        <w:rPr>
          <w:sz w:val="28"/>
          <w:szCs w:val="28"/>
        </w:rPr>
      </w:pPr>
      <w:r w:rsidRPr="00855D4B">
        <w:rPr>
          <w:sz w:val="28"/>
          <w:szCs w:val="28"/>
        </w:rPr>
        <w:t>расстояние между соседними перекрестками не должно превышать 800 м.</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Координированное управление дорожным движением повышает безопасность дорожного движения за счёт уменьшения числа </w:t>
      </w:r>
      <w:r>
        <w:rPr>
          <w:sz w:val="28"/>
          <w:szCs w:val="28"/>
        </w:rPr>
        <w:t>«</w:t>
      </w:r>
      <w:r w:rsidRPr="00855D4B">
        <w:rPr>
          <w:sz w:val="28"/>
          <w:szCs w:val="28"/>
        </w:rPr>
        <w:t>стартов</w:t>
      </w:r>
      <w:r>
        <w:rPr>
          <w:sz w:val="28"/>
          <w:szCs w:val="28"/>
        </w:rPr>
        <w:t>»</w:t>
      </w:r>
      <w:r w:rsidRPr="00855D4B">
        <w:rPr>
          <w:sz w:val="28"/>
          <w:szCs w:val="28"/>
        </w:rPr>
        <w:t xml:space="preserve"> с перекрёстков и торможений перед перекрёстком, а также за счёт выравнивания транспортного потока по скоростным показателям.  Благодаря этому повышается не только экологическое состояние окружающей среды, но и комфортность движения. </w:t>
      </w:r>
    </w:p>
    <w:p w:rsidR="00377A4C"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В настоящее время на территории городского </w:t>
      </w:r>
      <w:r>
        <w:rPr>
          <w:sz w:val="28"/>
          <w:szCs w:val="28"/>
        </w:rPr>
        <w:t>поселения отсутствуют светофорные объекты типа Т.1, в</w:t>
      </w:r>
      <w:r w:rsidRPr="00855D4B">
        <w:rPr>
          <w:sz w:val="28"/>
          <w:szCs w:val="28"/>
        </w:rPr>
        <w:t xml:space="preserve"> связи с чем, в рамках КСОДД </w:t>
      </w:r>
      <w:r>
        <w:rPr>
          <w:sz w:val="28"/>
          <w:szCs w:val="28"/>
        </w:rPr>
        <w:t xml:space="preserve">разработка </w:t>
      </w:r>
      <w:r w:rsidRPr="00855D4B">
        <w:rPr>
          <w:sz w:val="28"/>
          <w:szCs w:val="28"/>
        </w:rPr>
        <w:t xml:space="preserve">мероприятий </w:t>
      </w:r>
      <w:r>
        <w:rPr>
          <w:sz w:val="28"/>
          <w:szCs w:val="28"/>
        </w:rPr>
        <w:t>по их согласованию не</w:t>
      </w:r>
      <w:r w:rsidRPr="00855D4B">
        <w:rPr>
          <w:sz w:val="28"/>
          <w:szCs w:val="28"/>
        </w:rPr>
        <w:t xml:space="preserve"> </w:t>
      </w:r>
      <w:r>
        <w:rPr>
          <w:sz w:val="28"/>
          <w:szCs w:val="28"/>
        </w:rPr>
        <w:t>требуется</w:t>
      </w:r>
      <w:r w:rsidRPr="00855D4B">
        <w:rPr>
          <w:sz w:val="28"/>
          <w:szCs w:val="28"/>
        </w:rPr>
        <w:t>.</w:t>
      </w:r>
      <w:bookmarkStart w:id="85" w:name="_Toc93487225"/>
    </w:p>
    <w:p w:rsidR="00377A4C" w:rsidRPr="00855D4B" w:rsidRDefault="00377A4C" w:rsidP="00377A4C">
      <w:pPr>
        <w:pStyle w:val="af1"/>
        <w:spacing w:before="0" w:beforeAutospacing="0" w:after="0" w:afterAutospacing="0" w:line="336" w:lineRule="auto"/>
        <w:ind w:firstLine="709"/>
        <w:jc w:val="both"/>
        <w:rPr>
          <w:rFonts w:eastAsia="Calibri"/>
          <w:b/>
          <w:bCs/>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86" w:name="_Toc176128898"/>
      <w:r w:rsidRPr="00855D4B">
        <w:rPr>
          <w:rFonts w:ascii="Times New Roman" w:eastAsia="Calibri" w:hAnsi="Times New Roman" w:cs="Times New Roman"/>
          <w:b/>
          <w:bCs/>
          <w:sz w:val="28"/>
          <w:szCs w:val="28"/>
        </w:rPr>
        <w:t>4.5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bookmarkEnd w:id="85"/>
      <w:bookmarkEnd w:id="86"/>
    </w:p>
    <w:p w:rsidR="00377A4C" w:rsidRPr="00855D4B" w:rsidRDefault="00377A4C" w:rsidP="00377A4C">
      <w:pPr>
        <w:pStyle w:val="af1"/>
        <w:spacing w:before="0" w:beforeAutospacing="0" w:after="0" w:afterAutospacing="0" w:line="348" w:lineRule="auto"/>
        <w:ind w:firstLine="709"/>
        <w:jc w:val="both"/>
        <w:rPr>
          <w:sz w:val="28"/>
          <w:szCs w:val="28"/>
        </w:rPr>
      </w:pPr>
    </w:p>
    <w:p w:rsidR="00377A4C" w:rsidRPr="00855D4B" w:rsidRDefault="00377A4C" w:rsidP="00377A4C">
      <w:pPr>
        <w:pStyle w:val="af1"/>
        <w:spacing w:before="0" w:beforeAutospacing="0" w:after="0" w:afterAutospacing="0" w:line="348" w:lineRule="auto"/>
        <w:ind w:firstLine="709"/>
        <w:jc w:val="both"/>
        <w:rPr>
          <w:i/>
          <w:sz w:val="28"/>
          <w:szCs w:val="28"/>
        </w:rPr>
      </w:pPr>
      <w:r w:rsidRPr="00855D4B">
        <w:rPr>
          <w:rFonts w:eastAsia="NSimSun"/>
          <w:i/>
          <w:kern w:val="2"/>
          <w:sz w:val="28"/>
          <w:szCs w:val="28"/>
          <w:lang w:eastAsia="zh-CN" w:bidi="hi-IN"/>
        </w:rPr>
        <w:t>Пешеходное движение</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Качество пешеходной инфраструктуры является одним из наиболее важных аспектов, определяющих безопасность дорожного движения. Учитывая, что большая часть перемещений начинается с ходьбы пешком, данный вид инфраструктуры предъявляет высокие требования по надлежащей интеграции со всеми видами транспорта.</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 xml:space="preserve">В ходе обследования было установлено, что пешеходные связи между территориями, очень часто весьма разрозненны, на пути движения пешеходов находится много проблемных участков, связанных с организацией тротуаров. </w:t>
      </w:r>
      <w:r w:rsidRPr="00855D4B">
        <w:rPr>
          <w:rFonts w:ascii="Times New Roman" w:eastAsia="NSimSun" w:hAnsi="Times New Roman" w:cs="Times New Roman"/>
          <w:sz w:val="28"/>
          <w:szCs w:val="28"/>
        </w:rPr>
        <w:lastRenderedPageBreak/>
        <w:t xml:space="preserve">Имеются участки УДС, где тротуар отсутствует, либо находится в ненадлежащем состоянии. </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 xml:space="preserve">Перечисленные проблемы нарушают равномерный режим движения пешеходов, вынуждая иногда двигаться по проезжей части, в то время как, качественная и безопасная пешеходная инфраструктура предполагает разделение автомобильных и пешеходных потоков и их максимальную изоляцию друг от друга. </w:t>
      </w:r>
    </w:p>
    <w:p w:rsidR="00377A4C" w:rsidRPr="00855D4B" w:rsidRDefault="00377A4C" w:rsidP="00377A4C">
      <w:pPr>
        <w:spacing w:after="0" w:line="348" w:lineRule="auto"/>
        <w:ind w:firstLine="709"/>
        <w:jc w:val="both"/>
        <w:textAlignment w:val="baseline"/>
        <w:rPr>
          <w:rFonts w:ascii="Times New Roman" w:hAnsi="Times New Roman" w:cs="Times New Roman"/>
          <w:sz w:val="28"/>
          <w:szCs w:val="28"/>
        </w:rPr>
      </w:pPr>
      <w:r w:rsidRPr="00855D4B">
        <w:rPr>
          <w:rFonts w:ascii="Times New Roman" w:eastAsia="NSimSun" w:hAnsi="Times New Roman" w:cs="Times New Roman"/>
          <w:kern w:val="2"/>
          <w:sz w:val="28"/>
          <w:szCs w:val="28"/>
          <w:lang w:eastAsia="zh-CN" w:bidi="hi-IN"/>
        </w:rPr>
        <w:t xml:space="preserve">С учётом основных положений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Методические рекомендации по разработке и реализации мероприятий по организации дорожного движения. Развитие пешеходных пространств поселений, городских округов в Российской Федерации</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а также требованиями ГОСТ Р 52289-2019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и ГОСТ 33150-2014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Дороги автомобильные общего пользования. Проектирование пешеходных и велосипедных дорожек</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2"/>
          <w:sz w:val="28"/>
          <w:szCs w:val="28"/>
          <w:lang w:eastAsia="zh-CN" w:bidi="hi-IN"/>
        </w:rPr>
        <w:t xml:space="preserve">предлагается </w:t>
      </w:r>
      <w:r w:rsidRPr="00855D4B">
        <w:rPr>
          <w:rFonts w:ascii="Times New Roman" w:hAnsi="Times New Roman" w:cs="Times New Roman"/>
          <w:sz w:val="28"/>
          <w:szCs w:val="28"/>
        </w:rPr>
        <w:t>проведение следующих видов мероприятий</w:t>
      </w:r>
      <w:r w:rsidRPr="00855D4B">
        <w:rPr>
          <w:rFonts w:ascii="Times New Roman" w:eastAsia="NSimSun" w:hAnsi="Times New Roman" w:cs="Times New Roman"/>
          <w:kern w:val="2"/>
          <w:sz w:val="28"/>
          <w:szCs w:val="28"/>
          <w:lang w:eastAsia="zh-CN" w:bidi="hi-IN"/>
        </w:rPr>
        <w:t>:</w:t>
      </w:r>
    </w:p>
    <w:p w:rsidR="00377A4C" w:rsidRPr="00855D4B" w:rsidRDefault="00377A4C" w:rsidP="00377A4C">
      <w:pPr>
        <w:numPr>
          <w:ilvl w:val="0"/>
          <w:numId w:val="11"/>
        </w:numPr>
        <w:tabs>
          <w:tab w:val="left" w:pos="1134"/>
        </w:tabs>
        <w:suppressAutoHyphens/>
        <w:spacing w:after="0" w:line="348" w:lineRule="auto"/>
        <w:ind w:left="0" w:firstLine="709"/>
        <w:contextualSpacing/>
        <w:jc w:val="both"/>
        <w:rPr>
          <w:rFonts w:ascii="Times New Roman" w:hAnsi="Times New Roman" w:cs="Times New Roman"/>
          <w:sz w:val="28"/>
          <w:szCs w:val="28"/>
        </w:rPr>
      </w:pPr>
      <w:r w:rsidRPr="00855D4B">
        <w:rPr>
          <w:rFonts w:ascii="Times New Roman" w:eastAsia="Calibri" w:hAnsi="Times New Roman" w:cs="Times New Roman"/>
          <w:i/>
          <w:sz w:val="28"/>
          <w:szCs w:val="28"/>
        </w:rPr>
        <w:t>приведение в нормативное состояние существующих тротуаров и пешеходных дорожек</w:t>
      </w:r>
      <w:r w:rsidRPr="00855D4B">
        <w:rPr>
          <w:rFonts w:ascii="Times New Roman" w:eastAsia="Calibri" w:hAnsi="Times New Roman" w:cs="Times New Roman"/>
          <w:sz w:val="28"/>
          <w:szCs w:val="28"/>
        </w:rPr>
        <w:t xml:space="preserve"> и других объектов пешеходной инфраструктуры. К смежным мероприятиям относятся также обустройство подходов от тротуаров до непосредственно пешеходных переходов. В частности, на краткосрочную перспективу рекомендуется запланировать ремонт тротуаров протяженностью </w:t>
      </w:r>
      <w:r>
        <w:rPr>
          <w:rFonts w:ascii="Times New Roman" w:eastAsia="Calibri" w:hAnsi="Times New Roman" w:cs="Times New Roman"/>
          <w:sz w:val="28"/>
          <w:szCs w:val="28"/>
        </w:rPr>
        <w:t>2,3 км: по ул. Калинина, ул. Базарная, ул. Пролетарская.</w:t>
      </w:r>
    </w:p>
    <w:p w:rsidR="00377A4C" w:rsidRPr="00855D4B" w:rsidRDefault="00377A4C" w:rsidP="00377A4C">
      <w:pPr>
        <w:numPr>
          <w:ilvl w:val="0"/>
          <w:numId w:val="11"/>
        </w:numPr>
        <w:tabs>
          <w:tab w:val="left" w:pos="1134"/>
        </w:tabs>
        <w:suppressAutoHyphens/>
        <w:spacing w:after="0" w:line="348" w:lineRule="auto"/>
        <w:ind w:left="0" w:firstLine="709"/>
        <w:contextualSpacing/>
        <w:jc w:val="both"/>
        <w:rPr>
          <w:rFonts w:ascii="Times New Roman" w:hAnsi="Times New Roman" w:cs="Times New Roman"/>
          <w:sz w:val="28"/>
          <w:szCs w:val="28"/>
        </w:rPr>
      </w:pPr>
      <w:r w:rsidRPr="00855D4B">
        <w:rPr>
          <w:rFonts w:ascii="Times New Roman" w:hAnsi="Times New Roman" w:cs="Times New Roman"/>
          <w:i/>
          <w:sz w:val="28"/>
          <w:szCs w:val="28"/>
        </w:rPr>
        <w:t>обустройство пешеходных переходов ограждениями перильного типа, искусственными неровностями, светофорами типа Т.7</w:t>
      </w:r>
      <w:r w:rsidRPr="00855D4B">
        <w:rPr>
          <w:rFonts w:ascii="Times New Roman" w:hAnsi="Times New Roman" w:cs="Times New Roman"/>
          <w:sz w:val="28"/>
          <w:szCs w:val="28"/>
        </w:rPr>
        <w:t xml:space="preserve"> в местах высокой интенсивности пешеходных потоков и вблизи учебных заведений (внедрение данных мероприятий подробно рассмотрено в соответствующих разделах настоящего проекта). К смежным мероприятиям относятся также обустройство подходов от тротуаров до непосредственно пешеходных переходов;</w:t>
      </w:r>
    </w:p>
    <w:p w:rsidR="00377A4C" w:rsidRPr="00855D4B" w:rsidRDefault="00377A4C" w:rsidP="00377A4C">
      <w:pPr>
        <w:spacing w:after="0" w:line="348" w:lineRule="auto"/>
        <w:ind w:firstLine="709"/>
        <w:contextualSpacing/>
        <w:jc w:val="both"/>
        <w:rPr>
          <w:rFonts w:ascii="Times New Roman" w:eastAsia="Times New Roman" w:hAnsi="Times New Roman" w:cs="Times New Roman"/>
          <w:sz w:val="28"/>
          <w:szCs w:val="28"/>
          <w:lang w:eastAsia="ru-RU"/>
        </w:rPr>
      </w:pPr>
      <w:r w:rsidRPr="00855D4B">
        <w:rPr>
          <w:rFonts w:ascii="Times New Roman" w:eastAsia="Calibri" w:hAnsi="Times New Roman" w:cs="Times New Roman"/>
          <w:sz w:val="28"/>
          <w:szCs w:val="28"/>
        </w:rPr>
        <w:lastRenderedPageBreak/>
        <w:t xml:space="preserve">– </w:t>
      </w:r>
      <w:r w:rsidRPr="00855D4B">
        <w:rPr>
          <w:rFonts w:ascii="Times New Roman" w:eastAsia="Calibri" w:hAnsi="Times New Roman" w:cs="Times New Roman"/>
          <w:i/>
          <w:sz w:val="28"/>
          <w:szCs w:val="28"/>
        </w:rPr>
        <w:t xml:space="preserve">устройство (приведение в нормативное состояние) пешеходных переходов </w:t>
      </w:r>
      <w:r w:rsidRPr="00855D4B">
        <w:rPr>
          <w:rFonts w:ascii="Times New Roman" w:eastAsia="NSimSun" w:hAnsi="Times New Roman" w:cs="Times New Roman"/>
          <w:i/>
          <w:sz w:val="28"/>
          <w:szCs w:val="28"/>
        </w:rPr>
        <w:t>в одном и разных уровнях (подземные переходы и надземные переходы).</w:t>
      </w:r>
      <w:r w:rsidRPr="00855D4B">
        <w:rPr>
          <w:rFonts w:ascii="Times New Roman" w:eastAsia="NSimSun" w:hAnsi="Times New Roman" w:cs="Times New Roman"/>
          <w:sz w:val="28"/>
          <w:szCs w:val="28"/>
        </w:rPr>
        <w:t xml:space="preserve"> </w:t>
      </w:r>
      <w:r w:rsidRPr="00855D4B">
        <w:rPr>
          <w:rFonts w:ascii="Times New Roman" w:hAnsi="Times New Roman" w:cs="Times New Roman"/>
          <w:sz w:val="28"/>
          <w:szCs w:val="28"/>
        </w:rPr>
        <w:t xml:space="preserve">По результатам обследования территории, </w:t>
      </w:r>
      <w:r w:rsidRPr="00855D4B">
        <w:rPr>
          <w:rFonts w:ascii="Times New Roman" w:eastAsia="Times New Roman" w:hAnsi="Times New Roman" w:cs="Times New Roman"/>
          <w:sz w:val="28"/>
          <w:szCs w:val="28"/>
          <w:lang w:eastAsia="ru-RU"/>
        </w:rPr>
        <w:t>анализа причин и условий возникновения дорожно-транспортных происшествий, планируемых к реализации мероприятий по обеспечению пешеходной связности территории, а также учитывая сформировавшиеся направления пешеходных потоков и  расположения остановочных пунктов маршрутных транспортных средств и объектов притяжения необходимо выполнить обустройство наземных пешеходных переходов в одном уровне, с выполнением полного комплекса мероприятий по обеспечению безопасности дорожного движения, согласно таблице 4.5.1. Места размещения проектируемых пешеходных переходов представлены на рисунк</w:t>
      </w:r>
      <w:r>
        <w:rPr>
          <w:rFonts w:ascii="Times New Roman" w:eastAsia="Times New Roman" w:hAnsi="Times New Roman" w:cs="Times New Roman"/>
          <w:sz w:val="28"/>
          <w:szCs w:val="28"/>
          <w:lang w:eastAsia="ru-RU"/>
        </w:rPr>
        <w:t>ах</w:t>
      </w:r>
      <w:r w:rsidRPr="00855D4B">
        <w:rPr>
          <w:rFonts w:ascii="Times New Roman" w:eastAsia="Times New Roman" w:hAnsi="Times New Roman" w:cs="Times New Roman"/>
          <w:sz w:val="28"/>
          <w:szCs w:val="28"/>
          <w:lang w:eastAsia="ru-RU"/>
        </w:rPr>
        <w:t xml:space="preserve"> 4.5.1</w:t>
      </w:r>
      <w:r>
        <w:rPr>
          <w:rFonts w:ascii="Times New Roman" w:eastAsia="Times New Roman" w:hAnsi="Times New Roman" w:cs="Times New Roman"/>
          <w:sz w:val="28"/>
          <w:szCs w:val="28"/>
          <w:lang w:eastAsia="ru-RU"/>
        </w:rPr>
        <w:t xml:space="preserve"> – 4.5.2</w:t>
      </w:r>
      <w:r w:rsidRPr="00855D4B">
        <w:rPr>
          <w:rFonts w:ascii="Times New Roman" w:eastAsia="Times New Roman" w:hAnsi="Times New Roman" w:cs="Times New Roman"/>
          <w:sz w:val="28"/>
          <w:szCs w:val="28"/>
          <w:lang w:eastAsia="ru-RU"/>
        </w:rPr>
        <w:t>.</w:t>
      </w:r>
    </w:p>
    <w:p w:rsidR="00377A4C" w:rsidRPr="00855D4B" w:rsidRDefault="00377A4C" w:rsidP="00377A4C">
      <w:pPr>
        <w:spacing w:after="0" w:line="348"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w:t>
      </w:r>
      <w:r w:rsidRPr="00855D4B">
        <w:rPr>
          <w:rFonts w:ascii="Times New Roman" w:eastAsia="Calibri" w:hAnsi="Times New Roman" w:cs="Times New Roman"/>
          <w:i/>
          <w:sz w:val="28"/>
          <w:szCs w:val="28"/>
        </w:rPr>
        <w:t>повышение видимости переходов посредством оборудования пешеходных переходов современными техническими средствами ОДД</w:t>
      </w:r>
      <w:r w:rsidRPr="00855D4B">
        <w:rPr>
          <w:rFonts w:ascii="Times New Roman" w:eastAsia="Calibri" w:hAnsi="Times New Roman" w:cs="Times New Roman"/>
          <w:sz w:val="28"/>
          <w:szCs w:val="28"/>
        </w:rPr>
        <w:t>. В целях реализации данного мероприятия рекомендуется повсеместное постепенное переоборудование существующих пешеходных переходов в соответствии со следующими требованиями:</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использование разметки пешеходного перехода на желтом фоне;</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установка световой индикации, по краю лицевой поверхности дорожных знаков или щитов с изображениями дорожных знаков;</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4"/>
          <w:szCs w:val="24"/>
          <w:lang w:eastAsia="ru-RU" w:bidi="ru-RU"/>
        </w:rPr>
      </w:pPr>
      <w:r w:rsidRPr="00855D4B">
        <w:rPr>
          <w:rFonts w:ascii="Times New Roman" w:eastAsia="Andale Sans UI" w:hAnsi="Times New Roman" w:cs="Times New Roman"/>
          <w:kern w:val="2"/>
          <w:sz w:val="28"/>
          <w:szCs w:val="28"/>
          <w:lang w:eastAsia="ru-RU" w:bidi="ru-RU"/>
        </w:rPr>
        <w:t>обозначение разметки пешеходного перехода установкой с</w:t>
      </w:r>
      <w:r w:rsidRPr="00855D4B">
        <w:rPr>
          <w:rFonts w:ascii="Times New Roman" w:eastAsia="Andale Sans UI" w:hAnsi="Times New Roman" w:cs="Times New Roman"/>
          <w:bCs/>
          <w:kern w:val="2"/>
          <w:sz w:val="28"/>
          <w:szCs w:val="28"/>
          <w:lang w:eastAsia="ru-RU" w:bidi="ru-RU"/>
        </w:rPr>
        <w:t>ветовозвращающих катафотов</w:t>
      </w:r>
      <w:r w:rsidRPr="00855D4B">
        <w:rPr>
          <w:rFonts w:ascii="Times New Roman" w:eastAsia="Andale Sans UI" w:hAnsi="Times New Roman" w:cs="Times New Roman"/>
          <w:kern w:val="2"/>
          <w:sz w:val="28"/>
          <w:szCs w:val="28"/>
          <w:lang w:eastAsia="ru-RU" w:bidi="ru-RU"/>
        </w:rPr>
        <w:t xml:space="preserve"> на участках, не имеющих искусственного освещения, либо в дополнение к нему;</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использование систем с автономным искусственным</w:t>
      </w:r>
      <w:r>
        <w:rPr>
          <w:rFonts w:ascii="Times New Roman" w:eastAsia="Andale Sans UI" w:hAnsi="Times New Roman" w:cs="Times New Roman"/>
          <w:kern w:val="2"/>
          <w:sz w:val="28"/>
          <w:szCs w:val="28"/>
          <w:lang w:eastAsia="ru-RU" w:bidi="ru-RU"/>
        </w:rPr>
        <w:t xml:space="preserve"> освещением.</w:t>
      </w:r>
    </w:p>
    <w:p w:rsidR="00377A4C" w:rsidRPr="00855D4B" w:rsidRDefault="00377A4C" w:rsidP="00377A4C">
      <w:pPr>
        <w:overflowPunct w:val="0"/>
        <w:spacing w:after="0" w:line="360" w:lineRule="auto"/>
        <w:ind w:firstLine="709"/>
        <w:jc w:val="both"/>
        <w:rPr>
          <w:rFonts w:ascii="Times New Roman" w:eastAsia="Calibri" w:hAnsi="Times New Roman" w:cs="Times New Roman"/>
          <w:sz w:val="28"/>
          <w:szCs w:val="28"/>
        </w:rPr>
      </w:pPr>
      <w:r w:rsidRPr="00855D4B">
        <w:rPr>
          <w:rFonts w:ascii="Times New Roman" w:eastAsia="Andale Sans UI" w:hAnsi="Times New Roman" w:cs="Times New Roman"/>
          <w:kern w:val="2"/>
          <w:sz w:val="28"/>
          <w:szCs w:val="28"/>
          <w:lang w:eastAsia="ru-RU" w:bidi="ru-RU"/>
        </w:rPr>
        <w:t xml:space="preserve">– </w:t>
      </w:r>
      <w:r w:rsidRPr="00855D4B">
        <w:rPr>
          <w:rFonts w:ascii="Times New Roman" w:eastAsia="Andale Sans UI" w:hAnsi="Times New Roman" w:cs="Times New Roman"/>
          <w:i/>
          <w:kern w:val="2"/>
          <w:sz w:val="28"/>
          <w:szCs w:val="28"/>
          <w:lang w:eastAsia="ru-RU" w:bidi="ru-RU"/>
        </w:rPr>
        <w:t>обустройство пешеходных зон, пешеходных переходов и подходов к ним техническими средствами для обеспечения доступности территории для маломобильных групп населения</w:t>
      </w:r>
      <w:r w:rsidRPr="00855D4B">
        <w:rPr>
          <w:rFonts w:ascii="Times New Roman" w:eastAsia="Andale Sans UI" w:hAnsi="Times New Roman" w:cs="Times New Roman"/>
          <w:kern w:val="2"/>
          <w:sz w:val="28"/>
          <w:szCs w:val="28"/>
          <w:lang w:eastAsia="ru-RU" w:bidi="ru-RU"/>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w:t>
      </w:r>
      <w:r w:rsidRPr="00855D4B">
        <w:rPr>
          <w:rFonts w:ascii="Times New Roman" w:eastAsia="Calibri" w:hAnsi="Times New Roman" w:cs="Times New Roman"/>
          <w:i/>
          <w:sz w:val="28"/>
          <w:szCs w:val="28"/>
        </w:rPr>
        <w:t>устройство дополнительного освещения улично-дорожной сети</w:t>
      </w:r>
      <w:r w:rsidRPr="00855D4B">
        <w:rPr>
          <w:rFonts w:ascii="Times New Roman" w:eastAsia="Calibri" w:hAnsi="Times New Roman" w:cs="Times New Roman"/>
          <w:sz w:val="28"/>
          <w:szCs w:val="28"/>
        </w:rPr>
        <w:t>. С целью обеспечения безопасности дорожного движения за счёт снижения количества аварийных ситуаций необходимо планомерное оснащение искусственным освещением всех пешеходных переходов.</w:t>
      </w:r>
    </w:p>
    <w:p w:rsidR="00377A4C" w:rsidRPr="00855D4B" w:rsidRDefault="00377A4C" w:rsidP="00377A4C">
      <w:pPr>
        <w:overflowPunct w:val="0"/>
        <w:spacing w:after="0" w:line="348" w:lineRule="auto"/>
        <w:ind w:left="709"/>
        <w:jc w:val="both"/>
        <w:rPr>
          <w:rFonts w:ascii="Times New Roman" w:eastAsia="Andale Sans UI" w:hAnsi="Times New Roman" w:cs="Times New Roman"/>
          <w:kern w:val="2"/>
          <w:sz w:val="28"/>
          <w:szCs w:val="28"/>
          <w:lang w:eastAsia="ru-RU" w:bidi="ru-RU"/>
        </w:rPr>
      </w:pP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lastRenderedPageBreak/>
        <w:t>Таблица 4.5.1 – Мероприятия, связанные с обустройство</w:t>
      </w:r>
      <w:r>
        <w:rPr>
          <w:rFonts w:ascii="Times New Roman" w:eastAsia="Times New Roman" w:hAnsi="Times New Roman" w:cs="Times New Roman"/>
          <w:sz w:val="28"/>
          <w:szCs w:val="28"/>
          <w:lang w:eastAsia="ru-RU"/>
        </w:rPr>
        <w:t>м наземных пешеходных переходов</w:t>
      </w:r>
    </w:p>
    <w:tbl>
      <w:tblPr>
        <w:tblW w:w="4903" w:type="pct"/>
        <w:jc w:val="center"/>
        <w:tblLayout w:type="fixed"/>
        <w:tblLook w:val="04A0" w:firstRow="1" w:lastRow="0" w:firstColumn="1" w:lastColumn="0" w:noHBand="0" w:noVBand="1"/>
      </w:tblPr>
      <w:tblGrid>
        <w:gridCol w:w="666"/>
        <w:gridCol w:w="6558"/>
        <w:gridCol w:w="6776"/>
      </w:tblGrid>
      <w:tr w:rsidR="00154540" w:rsidTr="00377A4C">
        <w:trPr>
          <w:trHeight w:val="397"/>
          <w:tblHeader/>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 п/п</w:t>
            </w:r>
          </w:p>
        </w:tc>
        <w:tc>
          <w:tcPr>
            <w:tcW w:w="2342" w:type="pct"/>
            <w:tcBorders>
              <w:top w:val="single" w:sz="4" w:space="0" w:color="auto"/>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Адрес мероприятия</w:t>
            </w:r>
          </w:p>
        </w:tc>
        <w:tc>
          <w:tcPr>
            <w:tcW w:w="2420" w:type="pct"/>
            <w:tcBorders>
              <w:top w:val="single" w:sz="4" w:space="0" w:color="auto"/>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Наименование мероприятия</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Шевченко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 пешеходных переходов через ул. Шевченко и ул. Октябрьскую к д. 38</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2</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Жуковского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Октябрьская (к д.</w:t>
            </w:r>
            <w:r>
              <w:rPr>
                <w:rFonts w:ascii="Times New Roman" w:eastAsia="Times New Roman" w:hAnsi="Times New Roman" w:cs="Times New Roman"/>
                <w:sz w:val="24"/>
                <w:szCs w:val="24"/>
                <w:lang w:eastAsia="ru-RU"/>
              </w:rPr>
              <w:t> </w:t>
            </w:r>
            <w:r w:rsidRPr="00C32A26">
              <w:rPr>
                <w:rFonts w:ascii="Times New Roman" w:eastAsia="Times New Roman" w:hAnsi="Times New Roman" w:cs="Times New Roman"/>
                <w:sz w:val="24"/>
                <w:szCs w:val="24"/>
                <w:lang w:eastAsia="ru-RU"/>
              </w:rPr>
              <w:t>1 по</w:t>
            </w:r>
            <w:r>
              <w:rPr>
                <w:rFonts w:ascii="Times New Roman" w:eastAsia="Times New Roman" w:hAnsi="Times New Roman" w:cs="Times New Roman"/>
                <w:sz w:val="24"/>
                <w:szCs w:val="24"/>
                <w:lang w:eastAsia="ru-RU"/>
              </w:rPr>
              <w:t xml:space="preserve"> </w:t>
            </w:r>
            <w:r w:rsidRPr="00C32A26">
              <w:rPr>
                <w:rFonts w:ascii="Times New Roman" w:eastAsia="Times New Roman" w:hAnsi="Times New Roman" w:cs="Times New Roman"/>
                <w:sz w:val="24"/>
                <w:szCs w:val="24"/>
                <w:lang w:eastAsia="ru-RU"/>
              </w:rPr>
              <w:t>ул. Жуковского)</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3</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пер. Горького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пер. Горького</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4</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пер. Лермонтова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w:t>
            </w:r>
            <w:r>
              <w:rPr>
                <w:rFonts w:ascii="Times New Roman" w:eastAsia="Times New Roman" w:hAnsi="Times New Roman" w:cs="Times New Roman"/>
                <w:sz w:val="24"/>
                <w:szCs w:val="24"/>
                <w:lang w:eastAsia="ru-RU"/>
              </w:rPr>
              <w:t>Октябрьская к д. </w:t>
            </w:r>
            <w:r w:rsidRPr="00C32A26">
              <w:rPr>
                <w:rFonts w:ascii="Times New Roman" w:eastAsia="Times New Roman" w:hAnsi="Times New Roman" w:cs="Times New Roman"/>
                <w:sz w:val="24"/>
                <w:szCs w:val="24"/>
                <w:lang w:eastAsia="ru-RU"/>
              </w:rPr>
              <w:t>122</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5</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Пролетарская – пер. Лермонтова</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w:t>
            </w:r>
            <w:r>
              <w:rPr>
                <w:rFonts w:ascii="Times New Roman" w:eastAsia="Times New Roman" w:hAnsi="Times New Roman" w:cs="Times New Roman"/>
                <w:sz w:val="24"/>
                <w:szCs w:val="24"/>
                <w:lang w:eastAsia="ru-RU"/>
              </w:rPr>
              <w:t xml:space="preserve"> пешеходных переходов через ул. </w:t>
            </w:r>
            <w:r w:rsidRPr="00C32A26">
              <w:rPr>
                <w:rFonts w:ascii="Times New Roman" w:eastAsia="Times New Roman" w:hAnsi="Times New Roman" w:cs="Times New Roman"/>
                <w:sz w:val="24"/>
                <w:szCs w:val="24"/>
                <w:lang w:eastAsia="ru-RU"/>
              </w:rPr>
              <w:t>Пролетарская и пер. Лермонтова к д. 42</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6</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Пролетарская – ул. Комсомольская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w:t>
            </w:r>
            <w:r>
              <w:rPr>
                <w:rFonts w:ascii="Times New Roman" w:eastAsia="Times New Roman" w:hAnsi="Times New Roman" w:cs="Times New Roman"/>
                <w:sz w:val="24"/>
                <w:szCs w:val="24"/>
                <w:lang w:eastAsia="ru-RU"/>
              </w:rPr>
              <w:t xml:space="preserve"> пешеходных переходов через ул. </w:t>
            </w:r>
            <w:r w:rsidRPr="00C32A26">
              <w:rPr>
                <w:rFonts w:ascii="Times New Roman" w:eastAsia="Times New Roman" w:hAnsi="Times New Roman" w:cs="Times New Roman"/>
                <w:sz w:val="24"/>
                <w:szCs w:val="24"/>
                <w:lang w:eastAsia="ru-RU"/>
              </w:rPr>
              <w:t>Пролетарская и ул. Комсомольская</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7</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Пролетарская – пер. Белинского</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пер. Белинского</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8</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Советская – пер. Горького</w:t>
            </w:r>
            <w:r>
              <w:rPr>
                <w:rFonts w:ascii="Times New Roman" w:eastAsia="Times New Roman" w:hAnsi="Times New Roman" w:cs="Times New Roman"/>
                <w:sz w:val="24"/>
                <w:szCs w:val="24"/>
                <w:lang w:eastAsia="ru-RU"/>
              </w:rPr>
              <w:t>, рп. Ольховатка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Советская</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9</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50 лет ВЛКСМ – ул. Комарова</w:t>
            </w:r>
            <w:r>
              <w:rPr>
                <w:rFonts w:ascii="Times New Roman" w:eastAsia="Times New Roman" w:hAnsi="Times New Roman" w:cs="Times New Roman"/>
                <w:sz w:val="24"/>
                <w:szCs w:val="24"/>
                <w:lang w:eastAsia="ru-RU"/>
              </w:rPr>
              <w:t>, рп. Ольховатка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50 лет ВЛКСМ к д. 2 по ул. Комарова</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10</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ул. Мира</w:t>
            </w:r>
            <w:r>
              <w:rPr>
                <w:rFonts w:ascii="Times New Roman" w:eastAsia="Times New Roman" w:hAnsi="Times New Roman" w:cs="Times New Roman"/>
                <w:sz w:val="24"/>
                <w:szCs w:val="24"/>
                <w:lang w:eastAsia="ru-RU"/>
              </w:rPr>
              <w:t>, п. Бугаевка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Мира к д. 86</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11</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hAnsi="Times New Roman" w:cs="Times New Roman"/>
                <w:sz w:val="24"/>
                <w:szCs w:val="24"/>
              </w:rPr>
            </w:pPr>
            <w:r w:rsidRPr="00C32A26">
              <w:rPr>
                <w:rFonts w:ascii="Times New Roman" w:eastAsia="Times New Roman" w:hAnsi="Times New Roman" w:cs="Times New Roman"/>
                <w:sz w:val="24"/>
                <w:szCs w:val="24"/>
                <w:lang w:eastAsia="ru-RU"/>
              </w:rPr>
              <w:t>пересечение ул. Тополиная – ул. Весенняя</w:t>
            </w:r>
            <w:r>
              <w:rPr>
                <w:rFonts w:ascii="Times New Roman" w:eastAsia="Times New Roman" w:hAnsi="Times New Roman" w:cs="Times New Roman"/>
                <w:sz w:val="24"/>
                <w:szCs w:val="24"/>
                <w:lang w:eastAsia="ru-RU"/>
              </w:rPr>
              <w:t>, п. Бугаевка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Тополиная к д. 33</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12</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Тополиная – ул. Победы</w:t>
            </w:r>
            <w:r>
              <w:rPr>
                <w:rFonts w:ascii="Times New Roman" w:eastAsia="Times New Roman" w:hAnsi="Times New Roman" w:cs="Times New Roman"/>
                <w:sz w:val="24"/>
                <w:szCs w:val="24"/>
                <w:lang w:eastAsia="ru-RU"/>
              </w:rPr>
              <w:t>, п. Бугаевка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Тополиная к д. 47</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13</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ул. Базарная</w:t>
            </w:r>
            <w:r>
              <w:rPr>
                <w:rFonts w:ascii="Times New Roman" w:eastAsia="Times New Roman" w:hAnsi="Times New Roman" w:cs="Times New Roman"/>
                <w:sz w:val="24"/>
                <w:szCs w:val="24"/>
                <w:lang w:eastAsia="ru-RU"/>
              </w:rPr>
              <w:t>, п. Заболотовка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Базарная к д. 12</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14</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Базарная – ул. Центральная</w:t>
            </w:r>
            <w:r>
              <w:rPr>
                <w:rFonts w:ascii="Times New Roman" w:eastAsia="Times New Roman" w:hAnsi="Times New Roman" w:cs="Times New Roman"/>
                <w:sz w:val="24"/>
                <w:szCs w:val="24"/>
                <w:lang w:eastAsia="ru-RU"/>
              </w:rPr>
              <w:t>, п. Заболотовка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 пешеходных переходов через ул. Базарная и ул. Центральная к д. 3а</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15</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Новаторов – ул. Центральная</w:t>
            </w:r>
            <w:r>
              <w:rPr>
                <w:rFonts w:ascii="Times New Roman" w:eastAsia="Times New Roman" w:hAnsi="Times New Roman" w:cs="Times New Roman"/>
                <w:sz w:val="24"/>
                <w:szCs w:val="24"/>
                <w:lang w:eastAsia="ru-RU"/>
              </w:rPr>
              <w:t>, п. Заболотовка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 пешеходных переходов через ул. Новаторов и ул. Центральная к д. 12</w:t>
            </w:r>
          </w:p>
        </w:tc>
      </w:tr>
    </w:tbl>
    <w:p w:rsidR="00377A4C" w:rsidRPr="00855D4B" w:rsidRDefault="00377A4C" w:rsidP="00377A4C">
      <w:pPr>
        <w:spacing w:after="0" w:line="360" w:lineRule="auto"/>
        <w:jc w:val="both"/>
        <w:rPr>
          <w:rFonts w:ascii="Times New Roman" w:eastAsia="Times New Roman" w:hAnsi="Times New Roman" w:cs="Times New Roman"/>
          <w:sz w:val="28"/>
          <w:szCs w:val="28"/>
          <w:lang w:eastAsia="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Pr>
          <w:rFonts w:ascii="Times New Roman" w:eastAsia="Andale Sans UI" w:hAnsi="Times New Roman" w:cs="Times New Roman"/>
          <w:noProof/>
          <w:kern w:val="2"/>
          <w:sz w:val="28"/>
          <w:szCs w:val="28"/>
          <w:lang w:eastAsia="ru-RU"/>
        </w:rPr>
        <w:lastRenderedPageBreak/>
        <w:drawing>
          <wp:inline distT="0" distB="0" distL="0" distR="0">
            <wp:extent cx="8644172" cy="5869172"/>
            <wp:effectExtent l="0" t="0" r="5080" b="0"/>
            <wp:docPr id="48" name="Рисунок 48" descr="D:\РАБОТА\Ольховатское ГП Воронеж. обл. КСОДД\Графика\ПП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РАБОТА\Ольховатское ГП Воронеж. обл. КСОДД\Графика\ПП проект.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8644255" cy="5869228"/>
                    </a:xfrm>
                    <a:prstGeom prst="rect">
                      <a:avLst/>
                    </a:prstGeom>
                    <a:noFill/>
                    <a:ln>
                      <a:noFill/>
                    </a:ln>
                  </pic:spPr>
                </pic:pic>
              </a:graphicData>
            </a:graphic>
          </wp:inline>
        </w:drawing>
      </w:r>
    </w:p>
    <w:p w:rsidR="00377A4C"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lastRenderedPageBreak/>
        <w:t>Рисунок 4.5.1 – Места размещения проектируемых пешеходных переходов</w:t>
      </w:r>
    </w:p>
    <w:p w:rsidR="00377A4C" w:rsidRPr="00855D4B"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Pr>
          <w:rFonts w:ascii="Times New Roman" w:eastAsia="Andale Sans UI" w:hAnsi="Times New Roman" w:cs="Times New Roman"/>
          <w:noProof/>
          <w:kern w:val="2"/>
          <w:sz w:val="28"/>
          <w:szCs w:val="28"/>
          <w:lang w:eastAsia="ru-RU"/>
        </w:rPr>
        <w:lastRenderedPageBreak/>
        <w:drawing>
          <wp:inline distT="0" distB="0" distL="0" distR="0">
            <wp:extent cx="8644172" cy="5911702"/>
            <wp:effectExtent l="0" t="0" r="5080" b="0"/>
            <wp:docPr id="49" name="Рисунок 49" descr="D:\РАБОТА\Ольховатское ГП Воронеж. обл. КСОДД\Графика\ПП проект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РАБОТА\Ольховатское ГП Воронеж. обл. КСОДД\Графика\ПП проект_2.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8644255" cy="5911759"/>
                    </a:xfrm>
                    <a:prstGeom prst="rect">
                      <a:avLst/>
                    </a:prstGeom>
                    <a:noFill/>
                    <a:ln>
                      <a:noFill/>
                    </a:ln>
                  </pic:spPr>
                </pic:pic>
              </a:graphicData>
            </a:graphic>
          </wp:inline>
        </w:drawing>
      </w:r>
    </w:p>
    <w:p w:rsidR="00377A4C" w:rsidRPr="00855D4B"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lastRenderedPageBreak/>
        <w:t>Рисунок 4.5.</w:t>
      </w:r>
      <w:r>
        <w:rPr>
          <w:rFonts w:ascii="Times New Roman" w:eastAsia="Andale Sans UI" w:hAnsi="Times New Roman" w:cs="Times New Roman"/>
          <w:kern w:val="2"/>
          <w:sz w:val="28"/>
          <w:szCs w:val="28"/>
          <w:lang w:eastAsia="ru-RU" w:bidi="ru-RU"/>
        </w:rPr>
        <w:t>2</w:t>
      </w:r>
      <w:r w:rsidRPr="00855D4B">
        <w:rPr>
          <w:rFonts w:ascii="Times New Roman" w:eastAsia="Andale Sans UI" w:hAnsi="Times New Roman" w:cs="Times New Roman"/>
          <w:kern w:val="2"/>
          <w:sz w:val="28"/>
          <w:szCs w:val="28"/>
          <w:lang w:eastAsia="ru-RU" w:bidi="ru-RU"/>
        </w:rPr>
        <w:t xml:space="preserve"> – Места размещения проектируемых пешеходных переходов</w:t>
      </w:r>
    </w:p>
    <w:p w:rsidR="00377A4C" w:rsidRPr="00855D4B" w:rsidRDefault="00377A4C" w:rsidP="00377A4C">
      <w:pPr>
        <w:overflowPunct w:val="0"/>
        <w:spacing w:after="0" w:line="360" w:lineRule="auto"/>
        <w:ind w:firstLine="708"/>
        <w:jc w:val="both"/>
        <w:rPr>
          <w:rFonts w:ascii="Times New Roman" w:eastAsia="Andale Sans UI" w:hAnsi="Times New Roman" w:cs="Times New Roman"/>
          <w:kern w:val="2"/>
          <w:sz w:val="28"/>
          <w:szCs w:val="28"/>
          <w:lang w:eastAsia="ru-RU" w:bidi="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af1"/>
        <w:shd w:val="clear" w:color="auto" w:fill="FFFFFF"/>
        <w:spacing w:before="0" w:beforeAutospacing="0" w:after="0" w:afterAutospacing="0" w:line="360" w:lineRule="auto"/>
        <w:ind w:firstLine="709"/>
        <w:jc w:val="both"/>
        <w:rPr>
          <w:i/>
          <w:sz w:val="28"/>
          <w:szCs w:val="28"/>
        </w:rPr>
      </w:pPr>
      <w:r w:rsidRPr="00855D4B">
        <w:rPr>
          <w:bCs/>
          <w:i/>
          <w:sz w:val="28"/>
          <w:szCs w:val="26"/>
        </w:rPr>
        <w:lastRenderedPageBreak/>
        <w:t>Велосипедное движение</w:t>
      </w:r>
    </w:p>
    <w:p w:rsidR="00377A4C" w:rsidRPr="00855D4B" w:rsidRDefault="00377A4C" w:rsidP="00377A4C">
      <w:pPr>
        <w:spacing w:after="0" w:line="360" w:lineRule="auto"/>
        <w:ind w:firstLine="709"/>
        <w:jc w:val="both"/>
        <w:rPr>
          <w:rFonts w:ascii="Times New Roman" w:eastAsia="Calibri" w:hAnsi="Times New Roman" w:cs="Times New Roman"/>
        </w:rPr>
      </w:pPr>
      <w:r w:rsidRPr="00855D4B">
        <w:rPr>
          <w:rFonts w:ascii="Times New Roman" w:eastAsia="Calibri" w:hAnsi="Times New Roman" w:cs="Times New Roman"/>
          <w:sz w:val="28"/>
          <w:szCs w:val="28"/>
        </w:rPr>
        <w:t>Велосипедное движение является наиболее эффективным видом транспорта для передвижения и хорошей альтернативой моторизированному транспорту в виду его малозатратности, благотворного воздействия на здоровье населения и положительного влияния на транспортную систему и экологию муниципального образования.</w:t>
      </w:r>
    </w:p>
    <w:p w:rsidR="00377A4C" w:rsidRPr="00855D4B" w:rsidRDefault="00377A4C" w:rsidP="00377A4C">
      <w:pPr>
        <w:spacing w:after="0" w:line="360" w:lineRule="auto"/>
        <w:ind w:firstLine="709"/>
        <w:jc w:val="both"/>
        <w:rPr>
          <w:rFonts w:ascii="Times New Roman" w:eastAsia="Calibri" w:hAnsi="Times New Roman" w:cs="Times New Roman"/>
          <w:sz w:val="32"/>
          <w:szCs w:val="28"/>
        </w:rPr>
      </w:pPr>
      <w:r w:rsidRPr="00855D4B">
        <w:rPr>
          <w:rFonts w:ascii="Times New Roman" w:eastAsia="Calibri" w:hAnsi="Times New Roman" w:cs="Times New Roman"/>
          <w:spacing w:val="2"/>
          <w:sz w:val="28"/>
          <w:szCs w:val="28"/>
          <w:shd w:val="clear" w:color="auto" w:fill="FFFFFF"/>
        </w:rPr>
        <w:t xml:space="preserve">Согласно СП 42.13330.2016 </w:t>
      </w:r>
      <w:r>
        <w:rPr>
          <w:rFonts w:ascii="Times New Roman" w:eastAsia="Calibri" w:hAnsi="Times New Roman" w:cs="Times New Roman"/>
          <w:spacing w:val="2"/>
          <w:sz w:val="28"/>
          <w:szCs w:val="28"/>
          <w:shd w:val="clear" w:color="auto" w:fill="FFFFFF"/>
        </w:rPr>
        <w:t>«</w:t>
      </w:r>
      <w:r w:rsidRPr="00855D4B">
        <w:rPr>
          <w:rFonts w:ascii="Times New Roman" w:eastAsia="Calibri" w:hAnsi="Times New Roman" w:cs="Times New Roman"/>
          <w:spacing w:val="2"/>
          <w:sz w:val="28"/>
          <w:szCs w:val="28"/>
          <w:shd w:val="clear" w:color="auto" w:fill="FFFFFF"/>
        </w:rPr>
        <w:t>Градостроительство. Планировка и застройка городских и сельских поселений</w:t>
      </w:r>
      <w:r>
        <w:rPr>
          <w:rFonts w:ascii="Times New Roman" w:eastAsia="Calibri" w:hAnsi="Times New Roman" w:cs="Times New Roman"/>
          <w:spacing w:val="2"/>
          <w:sz w:val="28"/>
          <w:szCs w:val="28"/>
          <w:shd w:val="clear" w:color="auto" w:fill="FFFFFF"/>
        </w:rPr>
        <w:t>»</w:t>
      </w:r>
      <w:r w:rsidRPr="00855D4B">
        <w:rPr>
          <w:rFonts w:ascii="Times New Roman" w:eastAsia="Calibri" w:hAnsi="Times New Roman" w:cs="Times New Roman"/>
          <w:spacing w:val="2"/>
          <w:sz w:val="28"/>
          <w:szCs w:val="28"/>
          <w:shd w:val="clear" w:color="auto" w:fill="FFFFFF"/>
        </w:rPr>
        <w:t>, велодорожки как отдельный вид транспортного проезда необходимо проектировать в виде системы, включающей в себя обособленное прохождение, или непосредственно по улично-дорожной сети.</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Проектирование велосипедных дорожек осуществляется в соответствие с требованиями ГОСТ 33150-2014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Дороги автомобильные общего пользования. Проектирование пешеходных и велосипедных дорожек. Общие требования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Целями создания велотранспортной инфраструктуры являются:</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повышение удобства передвижения на расстояния до 10-15 км;</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повышение доступности территорий;</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решение транспортных, экологических, социальных проблем;</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сокращение затрат на здравоохранение;</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повышение качества среды обитания за счет сокращения числа поездок на автомобилях на расстояния до 10-15 км.</w:t>
      </w:r>
    </w:p>
    <w:p w:rsidR="00377A4C"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По результатам анализа планировочной структуры улично-дорожной сети городского </w:t>
      </w:r>
      <w:r>
        <w:rPr>
          <w:rFonts w:ascii="Times New Roman" w:eastAsia="Calibri" w:hAnsi="Times New Roman" w:cs="Times New Roman"/>
          <w:sz w:val="28"/>
          <w:szCs w:val="28"/>
        </w:rPr>
        <w:t>поселения</w:t>
      </w:r>
      <w:r w:rsidRPr="00855D4B">
        <w:rPr>
          <w:rFonts w:ascii="Times New Roman" w:eastAsia="Calibri" w:hAnsi="Times New Roman" w:cs="Times New Roman"/>
          <w:sz w:val="28"/>
          <w:szCs w:val="28"/>
        </w:rPr>
        <w:t xml:space="preserve"> и расположения мест притяжения, а также на основе анализа развития планировочной структуры была сформирована схема велосипедных маршрутов.</w:t>
      </w:r>
      <w:r>
        <w:rPr>
          <w:rFonts w:ascii="Times New Roman" w:eastAsia="Calibri" w:hAnsi="Times New Roman" w:cs="Times New Roman"/>
          <w:sz w:val="28"/>
          <w:szCs w:val="28"/>
        </w:rPr>
        <w:t xml:space="preserve"> При этом, учитывая бюджет городского поселения, а также особенности застройки территории, в том числе близость жилых домов к проезжей части, в краткосрочной перспективе</w:t>
      </w:r>
      <w:r w:rsidRPr="00855D4B">
        <w:rPr>
          <w:rFonts w:ascii="Times New Roman" w:eastAsia="Calibri" w:hAnsi="Times New Roman" w:cs="Times New Roman"/>
          <w:sz w:val="28"/>
          <w:szCs w:val="28"/>
        </w:rPr>
        <w:t xml:space="preserve">, рекомендуется устройство велодорожек на </w:t>
      </w:r>
      <w:r>
        <w:rPr>
          <w:rFonts w:ascii="Times New Roman" w:eastAsia="Calibri" w:hAnsi="Times New Roman" w:cs="Times New Roman"/>
          <w:sz w:val="28"/>
          <w:szCs w:val="28"/>
        </w:rPr>
        <w:t xml:space="preserve">следующих </w:t>
      </w:r>
      <w:r w:rsidRPr="00855D4B">
        <w:rPr>
          <w:rFonts w:ascii="Times New Roman" w:eastAsia="Calibri" w:hAnsi="Times New Roman" w:cs="Times New Roman"/>
          <w:sz w:val="28"/>
          <w:szCs w:val="28"/>
        </w:rPr>
        <w:t>участках</w:t>
      </w:r>
      <w:r>
        <w:rPr>
          <w:rFonts w:ascii="Times New Roman" w:eastAsia="Calibri" w:hAnsi="Times New Roman" w:cs="Times New Roman"/>
          <w:sz w:val="28"/>
          <w:szCs w:val="28"/>
        </w:rPr>
        <w:t>:</w:t>
      </w:r>
    </w:p>
    <w:p w:rsidR="00377A4C" w:rsidRPr="00EB66E8" w:rsidRDefault="00377A4C" w:rsidP="00377A4C">
      <w:pPr>
        <w:pStyle w:val="a4"/>
        <w:numPr>
          <w:ilvl w:val="0"/>
          <w:numId w:val="93"/>
        </w:numPr>
        <w:spacing w:after="0" w:line="360" w:lineRule="auto"/>
        <w:ind w:left="0" w:firstLine="709"/>
        <w:jc w:val="both"/>
        <w:rPr>
          <w:rFonts w:ascii="Times New Roman" w:eastAsia="Calibri" w:hAnsi="Times New Roman" w:cs="Times New Roman"/>
          <w:sz w:val="28"/>
          <w:szCs w:val="28"/>
        </w:rPr>
      </w:pPr>
      <w:r w:rsidRPr="00EB66E8">
        <w:rPr>
          <w:rFonts w:ascii="Times New Roman" w:eastAsia="Calibri" w:hAnsi="Times New Roman" w:cs="Times New Roman"/>
          <w:sz w:val="28"/>
          <w:szCs w:val="28"/>
        </w:rPr>
        <w:lastRenderedPageBreak/>
        <w:t>ул. Маяковского от ул. Зеленая до ул. Северная (а/д 20 ОП РЗ Н 8-18) (четная сторона)</w:t>
      </w:r>
      <w:r>
        <w:rPr>
          <w:rFonts w:ascii="Times New Roman" w:eastAsia="Calibri" w:hAnsi="Times New Roman" w:cs="Times New Roman"/>
          <w:sz w:val="28"/>
          <w:szCs w:val="28"/>
        </w:rPr>
        <w:t>, п. Заболотовка</w:t>
      </w:r>
      <w:r w:rsidRPr="00EB66E8">
        <w:rPr>
          <w:rFonts w:ascii="Times New Roman" w:eastAsia="Calibri" w:hAnsi="Times New Roman" w:cs="Times New Roman"/>
          <w:sz w:val="28"/>
          <w:szCs w:val="28"/>
        </w:rPr>
        <w:t>, протяженностью 1,2 км;</w:t>
      </w:r>
    </w:p>
    <w:p w:rsidR="00377A4C" w:rsidRDefault="00377A4C" w:rsidP="00377A4C">
      <w:pPr>
        <w:pStyle w:val="a4"/>
        <w:numPr>
          <w:ilvl w:val="0"/>
          <w:numId w:val="93"/>
        </w:numPr>
        <w:spacing w:after="0" w:line="360" w:lineRule="auto"/>
        <w:ind w:left="0" w:firstLine="709"/>
        <w:jc w:val="both"/>
        <w:rPr>
          <w:rFonts w:ascii="Times New Roman" w:eastAsia="Calibri" w:hAnsi="Times New Roman" w:cs="Times New Roman"/>
          <w:sz w:val="28"/>
          <w:szCs w:val="28"/>
        </w:rPr>
      </w:pPr>
      <w:r w:rsidRPr="00EB66E8">
        <w:rPr>
          <w:rFonts w:ascii="Times New Roman" w:eastAsia="Calibri" w:hAnsi="Times New Roman" w:cs="Times New Roman"/>
          <w:sz w:val="28"/>
          <w:szCs w:val="28"/>
        </w:rPr>
        <w:t xml:space="preserve">ул. Тополиная от ул. </w:t>
      </w:r>
      <w:r>
        <w:rPr>
          <w:rFonts w:ascii="Times New Roman" w:eastAsia="Calibri" w:hAnsi="Times New Roman" w:cs="Times New Roman"/>
          <w:sz w:val="28"/>
          <w:szCs w:val="28"/>
        </w:rPr>
        <w:t>Базарная</w:t>
      </w:r>
      <w:r w:rsidRPr="00EB66E8">
        <w:rPr>
          <w:rFonts w:ascii="Times New Roman" w:eastAsia="Calibri" w:hAnsi="Times New Roman" w:cs="Times New Roman"/>
          <w:sz w:val="28"/>
          <w:szCs w:val="28"/>
        </w:rPr>
        <w:t xml:space="preserve"> до ул. Победы (а/д 20 ОП РЗ Н 14-18) (четная сторона)</w:t>
      </w:r>
      <w:r>
        <w:rPr>
          <w:rFonts w:ascii="Times New Roman" w:eastAsia="Calibri" w:hAnsi="Times New Roman" w:cs="Times New Roman"/>
          <w:sz w:val="28"/>
          <w:szCs w:val="28"/>
        </w:rPr>
        <w:t>, п. Бугаевка, протяженностью 1,3 км;</w:t>
      </w:r>
    </w:p>
    <w:p w:rsidR="00377A4C" w:rsidRPr="00EB66E8" w:rsidRDefault="00377A4C" w:rsidP="00377A4C">
      <w:pPr>
        <w:pStyle w:val="a4"/>
        <w:numPr>
          <w:ilvl w:val="0"/>
          <w:numId w:val="93"/>
        </w:numPr>
        <w:spacing w:after="0" w:line="36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ул. Базарная от ул. Зеленая до ул. Тополиная</w:t>
      </w:r>
      <w:r w:rsidRPr="00EB66E8">
        <w:rPr>
          <w:rFonts w:ascii="Times New Roman" w:eastAsia="Calibri" w:hAnsi="Times New Roman" w:cs="Times New Roman"/>
          <w:sz w:val="28"/>
          <w:szCs w:val="28"/>
        </w:rPr>
        <w:t xml:space="preserve"> (а/д 20 ОП РЗ Н 14-18) (четная сторона)</w:t>
      </w:r>
      <w:r>
        <w:rPr>
          <w:rFonts w:ascii="Times New Roman" w:eastAsia="Calibri" w:hAnsi="Times New Roman" w:cs="Times New Roman"/>
          <w:sz w:val="28"/>
          <w:szCs w:val="28"/>
        </w:rPr>
        <w:t>, п. Заболотовка, протяженностью 0,1 км.</w:t>
      </w:r>
    </w:p>
    <w:p w:rsidR="00377A4C" w:rsidRPr="00EE0939" w:rsidRDefault="00377A4C" w:rsidP="00377A4C">
      <w:pPr>
        <w:spacing w:after="0" w:line="360" w:lineRule="auto"/>
        <w:ind w:firstLine="709"/>
        <w:jc w:val="both"/>
        <w:rPr>
          <w:rFonts w:ascii="Times New Roman" w:eastAsia="Calibri" w:hAnsi="Times New Roman" w:cs="Times New Roman"/>
          <w:color w:val="FF0000"/>
          <w:sz w:val="28"/>
          <w:szCs w:val="28"/>
        </w:rPr>
      </w:pPr>
      <w:r w:rsidRPr="00855D4B">
        <w:rPr>
          <w:rFonts w:ascii="Times New Roman" w:eastAsia="Calibri" w:hAnsi="Times New Roman" w:cs="Times New Roman"/>
          <w:sz w:val="28"/>
          <w:szCs w:val="28"/>
        </w:rPr>
        <w:t xml:space="preserve">Таким образом, </w:t>
      </w:r>
      <w:r>
        <w:rPr>
          <w:rFonts w:ascii="Times New Roman" w:eastAsia="Calibri" w:hAnsi="Times New Roman" w:cs="Times New Roman"/>
          <w:sz w:val="28"/>
          <w:szCs w:val="28"/>
        </w:rPr>
        <w:t>к 2030 году</w:t>
      </w:r>
      <w:r w:rsidRPr="00855D4B">
        <w:rPr>
          <w:rFonts w:ascii="Times New Roman" w:eastAsia="Calibri" w:hAnsi="Times New Roman" w:cs="Times New Roman"/>
          <w:sz w:val="28"/>
          <w:szCs w:val="28"/>
        </w:rPr>
        <w:t xml:space="preserve"> общая протяженность вело транспортной инфраструктуры на территории </w:t>
      </w:r>
      <w:r>
        <w:rPr>
          <w:rFonts w:ascii="Times New Roman"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xml:space="preserve"> </w:t>
      </w:r>
      <w:r w:rsidRPr="000C12D7">
        <w:rPr>
          <w:rFonts w:ascii="Times New Roman" w:eastAsia="Calibri" w:hAnsi="Times New Roman" w:cs="Times New Roman"/>
          <w:color w:val="000000" w:themeColor="text1"/>
          <w:sz w:val="28"/>
          <w:szCs w:val="28"/>
        </w:rPr>
        <w:t>составит 2,6 км.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Схема организации велосипедного движения на территории, в отношении которой осуществляется разработка КСОДД, представлена на рисунк</w:t>
      </w:r>
      <w:r>
        <w:rPr>
          <w:rFonts w:ascii="Times New Roman" w:eastAsia="Calibri" w:hAnsi="Times New Roman" w:cs="Times New Roman"/>
          <w:sz w:val="28"/>
          <w:szCs w:val="28"/>
        </w:rPr>
        <w:t>е</w:t>
      </w:r>
      <w:r w:rsidRPr="00855D4B">
        <w:rPr>
          <w:rFonts w:ascii="Times New Roman" w:eastAsia="Calibri" w:hAnsi="Times New Roman" w:cs="Times New Roman"/>
          <w:sz w:val="28"/>
          <w:szCs w:val="28"/>
        </w:rPr>
        <w:t xml:space="preserve"> 4.5.</w:t>
      </w:r>
      <w:r>
        <w:rPr>
          <w:rFonts w:ascii="Times New Roman" w:eastAsia="Calibri" w:hAnsi="Times New Roman" w:cs="Times New Roman"/>
          <w:sz w:val="28"/>
          <w:szCs w:val="28"/>
        </w:rPr>
        <w:t>3.</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Развитие велотранспортной инфраструктуры также должно предусматривать создание велопарковок и мест для хранения велосипедов, что увеличит процент использования велосипедных транспортных средств.</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Грамотно созданная велосипедная инфраструктура позволит решить следующие задачи: снизить уровень аварийных ситуаций на дорогах с участием легкого транспорта; улучшить экологическое состояние окружающей среды и повысить мобильность населения, не имеющего индивидуального автомобильного транспорта.</w:t>
      </w:r>
    </w:p>
    <w:p w:rsidR="00377A4C" w:rsidRPr="00855D4B" w:rsidRDefault="00377A4C" w:rsidP="00377A4C">
      <w:pPr>
        <w:spacing w:after="0" w:line="360" w:lineRule="auto"/>
        <w:jc w:val="center"/>
        <w:rPr>
          <w:rFonts w:ascii="Times New Roman" w:eastAsia="Calibri"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8644171" cy="5869172"/>
            <wp:effectExtent l="0" t="0" r="5080" b="0"/>
            <wp:docPr id="51" name="Рисунок 51" descr="D:\РАБОТА\Ольховатское ГП Воронеж. обл. КСОДД\Графика\Велодорож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РАБОТА\Ольховатское ГП Воронеж. обл. КСОДД\Графика\Велодорожки.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8644255" cy="5869229"/>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Рисунок 4.5.</w:t>
      </w:r>
      <w:r>
        <w:rPr>
          <w:rFonts w:ascii="Times New Roman" w:eastAsia="Calibri" w:hAnsi="Times New Roman" w:cs="Times New Roman"/>
          <w:sz w:val="28"/>
          <w:szCs w:val="28"/>
        </w:rPr>
        <w:t>3</w:t>
      </w:r>
      <w:r w:rsidRPr="00855D4B">
        <w:rPr>
          <w:rFonts w:ascii="Times New Roman" w:eastAsia="Calibri" w:hAnsi="Times New Roman" w:cs="Times New Roman"/>
          <w:sz w:val="28"/>
          <w:szCs w:val="28"/>
        </w:rPr>
        <w:t xml:space="preserve"> – Проектируемая схема организации велосипедного движения</w:t>
      </w:r>
    </w:p>
    <w:p w:rsidR="00377A4C" w:rsidRPr="00855D4B" w:rsidRDefault="00377A4C" w:rsidP="00377A4C">
      <w:pPr>
        <w:spacing w:after="0" w:line="360" w:lineRule="auto"/>
        <w:jc w:val="center"/>
        <w:rPr>
          <w:rFonts w:ascii="Times New Roman" w:eastAsia="Calibri"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87" w:name="_Toc93487226"/>
      <w:bookmarkStart w:id="88" w:name="_Toc176128899"/>
      <w:r w:rsidRPr="00855D4B">
        <w:rPr>
          <w:rFonts w:ascii="Times New Roman" w:eastAsia="Calibri" w:hAnsi="Times New Roman" w:cs="Times New Roman"/>
          <w:b/>
          <w:bCs/>
          <w:sz w:val="28"/>
          <w:szCs w:val="28"/>
        </w:rPr>
        <w:lastRenderedPageBreak/>
        <w:t>4.6 Мероприятия по введению приоритета в движении маршрутных транспортных средств</w:t>
      </w:r>
      <w:bookmarkEnd w:id="87"/>
      <w:bookmarkEnd w:id="88"/>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Массовые перевозки маршрутным пассажирским транспортом, их быстрота, безопасность и экономичность имеют решающее значение для удобства населения. Эффективность этих перевозок, с одной стороны, зависит от качества их организации транспортными предприятиями, а с другой – от общего уровня организации дорожного движения, так как маршрутный пассажирский транспорт (МПТ), как правило, не имеет изолированных путей сообщения.</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Мероприятия по организации приоритетного движения МПТ по улично-дорожной сети должны предусматривать комплексное использование планировочных и организационно-регулировочных решений, опирающихся на обследование условий движения и характеристик транспортных и пассажирских потоков.</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Приоритетное движение МПТ может осуществляться постоянно (ежедневно и круглосуточно) и временно (в определенные дни недели и часы суток). Приоритет МПТ может осуществляться за счёт:</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выделения обособленных полос проезжей части на перегонах улиц;</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пропуска МПТ по закрытым для других видов ТС направлениям;</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введением отдельных ограничений для остальных ТС на дорогах, по которым проходят маршруты общественного транспорта;</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реализацией особых схем регулирования движения на перекрестках, в наибольшей степени способствующих снижению задержек МПТ.</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ar-SA"/>
        </w:rPr>
      </w:pPr>
      <w:r w:rsidRPr="00855D4B">
        <w:rPr>
          <w:rFonts w:ascii="Times New Roman" w:eastAsia="NSimSun" w:hAnsi="Times New Roman" w:cs="Times New Roman"/>
          <w:kern w:val="3"/>
          <w:sz w:val="28"/>
          <w:szCs w:val="24"/>
          <w:lang w:eastAsia="ar-SA"/>
        </w:rPr>
        <w:t>В тоже время, приоритетный проезд МПТ должен обеспечиваться с учетом интересов всех участников движения, а его организация не должна ухудшать общую транспортную ситуацию на регулируемых светофорных объектах.</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lastRenderedPageBreak/>
        <w:t>Критерием целесообразности внедрения приоритетного движения маршрутного пассажирского транспорта является сокращение суммарных затрат времени участников движения на рассматриваемом участке дорожной сети с учетом наполнения маршрутного пассажирского транспорта и легковых автомобилей. При этом для организации приоритета в виде выделенных полос требуется выполнение таких условий как: интенсивность транспортного потока в расчете на одну полосу движения должна составлять не менее 400 привед. ед./ч, интенсивность движения общественного транспорта – не менее 40 авт./ч, наличие не менее трех полос движения в данном направлении.</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Учитывая перечисленные особенности и накладываемые ограничения, реализация данного вида мероприятий, как правило, применяется в крупных городах, имеющих хорошо развитую улично-дорожную сеть, оборудованную современными техническими средствами.</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 xml:space="preserve">В настоящее время, подвижной состав маршрутного транспорта на территории городского </w:t>
      </w:r>
      <w:r>
        <w:rPr>
          <w:rFonts w:ascii="Times New Roman" w:eastAsia="NSimSun" w:hAnsi="Times New Roman" w:cs="Times New Roman"/>
          <w:kern w:val="3"/>
          <w:sz w:val="28"/>
          <w:szCs w:val="24"/>
          <w:lang w:eastAsia="hi-IN" w:bidi="hi-IN"/>
        </w:rPr>
        <w:t>поселения</w:t>
      </w:r>
      <w:r w:rsidRPr="00855D4B">
        <w:rPr>
          <w:rFonts w:ascii="Times New Roman" w:eastAsia="NSimSun" w:hAnsi="Times New Roman" w:cs="Times New Roman"/>
          <w:kern w:val="3"/>
          <w:sz w:val="28"/>
          <w:szCs w:val="24"/>
          <w:lang w:eastAsia="hi-IN" w:bidi="hi-IN"/>
        </w:rPr>
        <w:t xml:space="preserve"> </w:t>
      </w:r>
      <w:r w:rsidRPr="00CD2816">
        <w:rPr>
          <w:rFonts w:ascii="Times New Roman" w:eastAsia="NSimSun" w:hAnsi="Times New Roman" w:cs="Times New Roman"/>
          <w:kern w:val="3"/>
          <w:sz w:val="28"/>
          <w:szCs w:val="24"/>
          <w:lang w:eastAsia="hi-IN" w:bidi="hi-IN"/>
        </w:rPr>
        <w:t>представлен автобусами малого класса, что</w:t>
      </w:r>
      <w:r w:rsidRPr="00855D4B">
        <w:rPr>
          <w:rFonts w:ascii="Times New Roman" w:eastAsia="NSimSun" w:hAnsi="Times New Roman" w:cs="Times New Roman"/>
          <w:kern w:val="3"/>
          <w:sz w:val="28"/>
          <w:szCs w:val="24"/>
          <w:lang w:eastAsia="hi-IN" w:bidi="hi-IN"/>
        </w:rPr>
        <w:t xml:space="preserve"> позволяет свободно осуществлять муниципальные корреспонденции всем слоям населения.</w:t>
      </w:r>
    </w:p>
    <w:p w:rsidR="00377A4C"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Проведённое натурное обследование территории не выявило участков автомобильных дорог или пересечений, на которых необходимо внедрение отдельной полосы движения маршрутного пассажирского транспорта, которое привело бы к значительным улучшениям транспортно-эксплуатационных показателей. Таким образом, проведение мероприятий по введению приоритета в движении маршрутных транспортных средств на данном этапе разработки КСОДД</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3"/>
          <w:sz w:val="28"/>
          <w:szCs w:val="24"/>
          <w:lang w:eastAsia="hi-IN" w:bidi="hi-IN"/>
        </w:rPr>
        <w:t>не предусмотрено.</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89" w:name="_Toc93487227"/>
      <w:bookmarkStart w:id="90" w:name="_Toc176128900"/>
      <w:r w:rsidRPr="00855D4B">
        <w:rPr>
          <w:rFonts w:ascii="Times New Roman" w:eastAsia="Calibri" w:hAnsi="Times New Roman" w:cs="Times New Roman"/>
          <w:b/>
          <w:bCs/>
          <w:sz w:val="28"/>
          <w:szCs w:val="28"/>
        </w:rPr>
        <w:t>4.7 Мероприятия по развитию парковочного пространства</w:t>
      </w:r>
      <w:bookmarkEnd w:id="89"/>
      <w:bookmarkEnd w:id="90"/>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autoSpaceDE w:val="0"/>
        <w:autoSpaceDN w:val="0"/>
        <w:adjustRightInd w:val="0"/>
        <w:spacing w:after="0" w:line="360" w:lineRule="auto"/>
        <w:ind w:firstLine="567"/>
        <w:jc w:val="both"/>
        <w:rPr>
          <w:rFonts w:ascii="Times New Roman" w:hAnsi="Times New Roman" w:cs="Times New Roman"/>
          <w:sz w:val="28"/>
          <w:szCs w:val="28"/>
        </w:rPr>
      </w:pPr>
      <w:r w:rsidRPr="00855D4B">
        <w:rPr>
          <w:rFonts w:ascii="Times New Roman" w:hAnsi="Times New Roman" w:cs="Times New Roman"/>
          <w:sz w:val="28"/>
          <w:szCs w:val="28"/>
        </w:rPr>
        <w:t xml:space="preserve">Формирование единого парковочного пространства позволяет предотвратить процессы образования заторовых ситуаций, исключить несанкционированную хаотичную стоянку транспортных средств, вопреки </w:t>
      </w:r>
      <w:r w:rsidRPr="00855D4B">
        <w:rPr>
          <w:rFonts w:ascii="Times New Roman" w:hAnsi="Times New Roman" w:cs="Times New Roman"/>
          <w:sz w:val="28"/>
          <w:szCs w:val="28"/>
        </w:rPr>
        <w:lastRenderedPageBreak/>
        <w:t>действию запрещающих знаков, а также повысить уровень безопасности дорожного движения и снизить социальную напряженность населения.</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На начальном этапе данного проекта собрана и систематизирована информация о существующем парковочном пространстве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Анализ полученной информации позволил оценить степень удовлетворения спроса на парковочное пространство и порождаемую им нагрузку на дорожную сеть.</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Хранение автотранспорта на территории городского </w:t>
      </w:r>
      <w:r>
        <w:rPr>
          <w:rFonts w:ascii="Times New Roman" w:hAnsi="Times New Roman" w:cs="Times New Roman"/>
          <w:sz w:val="28"/>
          <w:szCs w:val="28"/>
        </w:rPr>
        <w:t xml:space="preserve">поселения </w:t>
      </w:r>
      <w:r w:rsidRPr="00855D4B">
        <w:rPr>
          <w:rFonts w:ascii="Times New Roman" w:hAnsi="Times New Roman" w:cs="Times New Roman"/>
          <w:sz w:val="28"/>
          <w:szCs w:val="28"/>
        </w:rPr>
        <w:t xml:space="preserve">осуществляется в пределах участков объектов притяжения, на придомовой территории жителей. </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С целью </w:t>
      </w:r>
      <w:r w:rsidRPr="00474E66">
        <w:rPr>
          <w:rFonts w:ascii="Times New Roman" w:hAnsi="Times New Roman" w:cs="Times New Roman"/>
          <w:color w:val="000000" w:themeColor="text1"/>
          <w:sz w:val="28"/>
          <w:szCs w:val="28"/>
        </w:rPr>
        <w:t>оптимизации транспортной доступности объектов массового притяжения населения и создания удобных условий для паркования автомобилей, в краткосрочной перспективе предлагается создание 74 дополнительных парковочных машино-мест</w:t>
      </w:r>
      <w:r>
        <w:rPr>
          <w:rFonts w:ascii="Times New Roman" w:hAnsi="Times New Roman" w:cs="Times New Roman"/>
          <w:color w:val="000000" w:themeColor="text1"/>
          <w:sz w:val="28"/>
          <w:szCs w:val="28"/>
        </w:rPr>
        <w:t xml:space="preserve"> в п. Заболотовка</w:t>
      </w:r>
      <w:r w:rsidRPr="00474E66">
        <w:rPr>
          <w:rFonts w:ascii="Times New Roman" w:hAnsi="Times New Roman" w:cs="Times New Roman"/>
          <w:color w:val="000000" w:themeColor="text1"/>
          <w:sz w:val="28"/>
          <w:szCs w:val="28"/>
        </w:rPr>
        <w:t xml:space="preserve">. Сведения </w:t>
      </w:r>
      <w:r w:rsidRPr="00855D4B">
        <w:rPr>
          <w:rFonts w:ascii="Times New Roman" w:hAnsi="Times New Roman" w:cs="Times New Roman"/>
          <w:sz w:val="28"/>
          <w:szCs w:val="28"/>
        </w:rPr>
        <w:t>об устройстве проектируемых плоскостных парковочных машино-мест представлены в таблице 4.7.1 и на рисунке 4.7.1.</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rPr>
      </w:pPr>
      <w:r w:rsidRPr="00855D4B">
        <w:rPr>
          <w:rFonts w:ascii="Times New Roman" w:hAnsi="Times New Roman" w:cs="Times New Roman"/>
          <w:sz w:val="28"/>
        </w:rPr>
        <w:t xml:space="preserve">Кроме того, в рамках КСОДД рекомендуется приведение существующих площадок, используемых для паркования транспортных средств, к нормативному состоянию согласно требованиям ГОСТ 52289-2019 </w:t>
      </w:r>
      <w:r>
        <w:rPr>
          <w:rFonts w:ascii="Times New Roman" w:hAnsi="Times New Roman" w:cs="Times New Roman"/>
          <w:sz w:val="28"/>
        </w:rPr>
        <w:t>«</w:t>
      </w:r>
      <w:r w:rsidRPr="00855D4B">
        <w:rPr>
          <w:rFonts w:ascii="Times New Roman" w:hAnsi="Times New Roman" w:cs="Times New Roman"/>
          <w:sz w:val="28"/>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hAnsi="Times New Roman" w:cs="Times New Roman"/>
          <w:sz w:val="28"/>
        </w:rPr>
        <w:t>»</w:t>
      </w:r>
      <w:r w:rsidRPr="00855D4B">
        <w:rPr>
          <w:rFonts w:ascii="Times New Roman" w:hAnsi="Times New Roman" w:cs="Times New Roman"/>
          <w:sz w:val="28"/>
        </w:rPr>
        <w:t>, в частности провести укладку асфальтобетонного покрытия с установкой бордюрного камня, нанесение дорожной разметки с выделением зон для МГН и установку дорожных знаков.</w:t>
      </w:r>
    </w:p>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 xml:space="preserve">Таблица 4.7.1 – </w:t>
      </w:r>
      <w:r w:rsidRPr="00855D4B">
        <w:rPr>
          <w:rFonts w:ascii="Times New Roman" w:eastAsia="NSimSun" w:hAnsi="Times New Roman" w:cs="Times New Roman"/>
          <w:kern w:val="2"/>
          <w:sz w:val="28"/>
          <w:szCs w:val="28"/>
          <w:lang w:eastAsia="zh-CN" w:bidi="hi-IN"/>
        </w:rPr>
        <w:t>Перечень мероприятий по организации и развитию парковочного пространства на 2025 год</w:t>
      </w:r>
    </w:p>
    <w:tbl>
      <w:tblPr>
        <w:tblW w:w="4912" w:type="pct"/>
        <w:jc w:val="center"/>
        <w:tblLook w:val="04A0" w:firstRow="1" w:lastRow="0" w:firstColumn="1" w:lastColumn="0" w:noHBand="0" w:noVBand="1"/>
      </w:tblPr>
      <w:tblGrid>
        <w:gridCol w:w="601"/>
        <w:gridCol w:w="3471"/>
        <w:gridCol w:w="2196"/>
        <w:gridCol w:w="1496"/>
        <w:gridCol w:w="1417"/>
      </w:tblGrid>
      <w:tr w:rsidR="00154540" w:rsidTr="00377A4C">
        <w:trPr>
          <w:trHeight w:val="340"/>
          <w:jc w:val="center"/>
        </w:trPr>
        <w:tc>
          <w:tcPr>
            <w:tcW w:w="3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lastRenderedPageBreak/>
              <w:t>№</w:t>
            </w:r>
            <w:r>
              <w:rPr>
                <w:rFonts w:ascii="Times New Roman" w:eastAsia="Times New Roman" w:hAnsi="Times New Roman" w:cs="Times New Roman"/>
                <w:color w:val="000000"/>
                <w:sz w:val="24"/>
                <w:szCs w:val="28"/>
                <w:lang w:eastAsia="ru-RU"/>
              </w:rPr>
              <w:t xml:space="preserve"> </w:t>
            </w:r>
            <w:r w:rsidRPr="00B14F0D">
              <w:rPr>
                <w:rFonts w:ascii="Times New Roman" w:eastAsia="Times New Roman" w:hAnsi="Times New Roman" w:cs="Times New Roman"/>
                <w:color w:val="000000"/>
                <w:sz w:val="24"/>
                <w:szCs w:val="28"/>
                <w:lang w:eastAsia="ru-RU"/>
              </w:rPr>
              <w:t>п/п</w:t>
            </w:r>
          </w:p>
        </w:tc>
        <w:tc>
          <w:tcPr>
            <w:tcW w:w="1903"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Место дислокации</w:t>
            </w:r>
          </w:p>
        </w:tc>
        <w:tc>
          <w:tcPr>
            <w:tcW w:w="1208"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Тип парковки / схема размещения ТС</w:t>
            </w:r>
          </w:p>
        </w:tc>
        <w:tc>
          <w:tcPr>
            <w:tcW w:w="795"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Вид парковки</w:t>
            </w:r>
          </w:p>
        </w:tc>
        <w:tc>
          <w:tcPr>
            <w:tcW w:w="753"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Количество машино-мест (в т.ч. для МГН)</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1</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ул. Кооперативная, д. 1 (противоположная сторона, возле кладбища), п. Заболотовка</w:t>
            </w:r>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плоскостная парковка/под углом 90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20</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2</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ул. Центральная, д. 14 (противоположна сторона), п. Заболотовка</w:t>
            </w:r>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sz w:val="24"/>
                <w:szCs w:val="28"/>
                <w:lang w:eastAsia="ru-RU"/>
              </w:rPr>
            </w:pPr>
            <w:r w:rsidRPr="00B14F0D">
              <w:rPr>
                <w:rFonts w:ascii="Times New Roman" w:eastAsia="Times New Roman" w:hAnsi="Times New Roman" w:cs="Times New Roman"/>
                <w:sz w:val="24"/>
                <w:szCs w:val="28"/>
                <w:lang w:eastAsia="ru-RU"/>
              </w:rPr>
              <w:t>парковочный карман/ под углом 90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16</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3</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ул. Базарная, д. 1 (со стороны ул. Новаторов), п. Заболотовка</w:t>
            </w:r>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sz w:val="24"/>
                <w:szCs w:val="28"/>
                <w:lang w:eastAsia="ru-RU"/>
              </w:rPr>
            </w:pPr>
            <w:r w:rsidRPr="00B14F0D">
              <w:rPr>
                <w:rFonts w:ascii="Times New Roman" w:eastAsia="Times New Roman" w:hAnsi="Times New Roman" w:cs="Times New Roman"/>
                <w:sz w:val="24"/>
                <w:szCs w:val="28"/>
                <w:lang w:eastAsia="ru-RU"/>
              </w:rPr>
              <w:t>парковочный карман/ под углом 60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20</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4</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ул. Новаторов, д. 2 (напротив СОШ), п. Заболотовка</w:t>
            </w:r>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sz w:val="24"/>
                <w:szCs w:val="28"/>
                <w:lang w:eastAsia="ru-RU"/>
              </w:rPr>
            </w:pPr>
            <w:r w:rsidRPr="00B14F0D">
              <w:rPr>
                <w:rFonts w:ascii="Times New Roman" w:eastAsia="Times New Roman" w:hAnsi="Times New Roman" w:cs="Times New Roman"/>
                <w:sz w:val="24"/>
                <w:szCs w:val="28"/>
                <w:lang w:eastAsia="ru-RU"/>
              </w:rPr>
              <w:t>парковочный карман/ под углом 90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18</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4247"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Итого:</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74</w:t>
            </w:r>
            <w:r>
              <w:rPr>
                <w:rFonts w:ascii="Times New Roman" w:eastAsia="Times New Roman" w:hAnsi="Times New Roman" w:cs="Times New Roman"/>
                <w:color w:val="000000"/>
                <w:sz w:val="24"/>
                <w:szCs w:val="28"/>
                <w:lang w:eastAsia="ru-RU"/>
              </w:rPr>
              <w:t xml:space="preserve"> (8)</w:t>
            </w:r>
          </w:p>
        </w:tc>
      </w:tr>
    </w:tbl>
    <w:p w:rsidR="00377A4C" w:rsidRPr="00855D4B" w:rsidRDefault="00377A4C" w:rsidP="00377A4C">
      <w:pPr>
        <w:autoSpaceDE w:val="0"/>
        <w:autoSpaceDN w:val="0"/>
        <w:adjustRightInd w:val="0"/>
        <w:spacing w:after="0" w:line="360" w:lineRule="auto"/>
        <w:jc w:val="both"/>
        <w:rPr>
          <w:rFonts w:ascii="Times New Roman" w:hAnsi="Times New Roman" w:cs="Times New Roman"/>
          <w:sz w:val="28"/>
          <w:szCs w:val="28"/>
        </w:rPr>
      </w:pPr>
    </w:p>
    <w:p w:rsidR="00377A4C" w:rsidRPr="00855D4B" w:rsidRDefault="00377A4C" w:rsidP="00377A4C">
      <w:pPr>
        <w:pStyle w:val="af1"/>
        <w:shd w:val="clear" w:color="auto" w:fill="FFFFFF"/>
        <w:spacing w:before="0" w:beforeAutospacing="0" w:after="0" w:afterAutospacing="0" w:line="360" w:lineRule="auto"/>
        <w:jc w:val="center"/>
        <w:rPr>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pStyle w:val="af1"/>
        <w:shd w:val="clear" w:color="auto" w:fill="FFFFFF"/>
        <w:spacing w:before="0" w:beforeAutospacing="0" w:after="0" w:afterAutospacing="0" w:line="276" w:lineRule="auto"/>
        <w:jc w:val="center"/>
        <w:rPr>
          <w:sz w:val="28"/>
          <w:szCs w:val="28"/>
        </w:rPr>
      </w:pPr>
      <w:r>
        <w:rPr>
          <w:noProof/>
          <w:sz w:val="28"/>
          <w:szCs w:val="28"/>
        </w:rPr>
        <w:lastRenderedPageBreak/>
        <w:drawing>
          <wp:inline distT="0" distB="0" distL="0" distR="0">
            <wp:extent cx="8644171" cy="5784112"/>
            <wp:effectExtent l="0" t="0" r="5080" b="7620"/>
            <wp:docPr id="52" name="Рисунок 52" descr="D:\РАБОТА\Ольховатское ГП Воронеж. обл. КСОДД\Графика\парковки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РАБОТА\Ольховатское ГП Воронеж. обл. КСОДД\Графика\парковки проект.jp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8644255" cy="5784168"/>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szCs w:val="28"/>
        </w:rPr>
      </w:pPr>
      <w:r w:rsidRPr="00855D4B">
        <w:rPr>
          <w:rFonts w:ascii="Times New Roman" w:hAnsi="Times New Roman" w:cs="Times New Roman"/>
          <w:sz w:val="28"/>
          <w:szCs w:val="28"/>
        </w:rPr>
        <w:t>Рисунок 4.7.1 – Проектируемые парковочные площадки</w:t>
      </w:r>
    </w:p>
    <w:p w:rsidR="00377A4C" w:rsidRPr="00855D4B" w:rsidRDefault="00377A4C" w:rsidP="00377A4C">
      <w:p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1" w:name="_Toc93487228"/>
      <w:bookmarkStart w:id="92" w:name="_Toc176128901"/>
      <w:r w:rsidRPr="00855D4B">
        <w:rPr>
          <w:rFonts w:ascii="Times New Roman" w:eastAsia="Calibri" w:hAnsi="Times New Roman" w:cs="Times New Roman"/>
          <w:b/>
          <w:bCs/>
          <w:sz w:val="28"/>
          <w:szCs w:val="28"/>
        </w:rPr>
        <w:lastRenderedPageBreak/>
        <w:t>4.8 Мероприятия по введению временных ограничений или прекращения движения транспортных средств</w:t>
      </w:r>
      <w:bookmarkEnd w:id="91"/>
      <w:bookmarkEnd w:id="92"/>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xml:space="preserve">Федеральным законом от 8 ноября 2007 года №257-ФЗ </w:t>
      </w:r>
      <w:r>
        <w:rPr>
          <w:rFonts w:ascii="Times New Roman" w:eastAsia="TimesNewRomanPSMT" w:hAnsi="Times New Roman" w:cs="Times New Roman"/>
          <w:kern w:val="3"/>
          <w:sz w:val="28"/>
          <w:szCs w:val="28"/>
          <w:lang w:eastAsia="zh-CN" w:bidi="hi-IN"/>
        </w:rPr>
        <w:t>«</w:t>
      </w:r>
      <w:r w:rsidRPr="00855D4B">
        <w:rPr>
          <w:rFonts w:ascii="Times New Roman" w:eastAsia="TimesNewRomanPSMT" w:hAnsi="Times New Roman" w:cs="Times New Roman"/>
          <w:kern w:val="3"/>
          <w:sz w:val="28"/>
          <w:szCs w:val="28"/>
          <w:lang w:eastAsia="zh-CN" w:bidi="hi-IN"/>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eastAsia="TimesNewRomanPSMT" w:hAnsi="Times New Roman" w:cs="Times New Roman"/>
          <w:kern w:val="3"/>
          <w:sz w:val="28"/>
          <w:szCs w:val="28"/>
          <w:lang w:eastAsia="zh-CN" w:bidi="hi-IN"/>
        </w:rPr>
        <w:t>»</w:t>
      </w:r>
      <w:r w:rsidRPr="00855D4B">
        <w:rPr>
          <w:rFonts w:ascii="Times New Roman" w:eastAsia="TimesNewRomanPSMT" w:hAnsi="Times New Roman" w:cs="Times New Roman"/>
          <w:kern w:val="3"/>
          <w:sz w:val="28"/>
          <w:szCs w:val="28"/>
          <w:lang w:eastAsia="zh-CN" w:bidi="hi-IN"/>
        </w:rPr>
        <w:t xml:space="preserve"> предусматривается возможность введения временных ограничений или прекращения движения:</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при реконструкции, капитальном ремонте и ремонте автомобильных дорог;</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период возникновения неблагоприятных природно-климатических условий, в случае снижения несущей способности конструктивных элементов автомобильной дороги, ее участков и в иных случаях в целях обеспечения безопасности дорожного движения;</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период повышенной интенсивности движения транспортных средств накануне нерабочих праздничных и выходных дней, в нерабочие праздничные и выходные дни, а также в часы максимальной загрузки автомобильных дорог;</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иных случаях, предусмотренных федеральными законами.</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случае принятия решений о временных ограничениях или прекращении движения, органы местного самоуправления обязаны принимать меры по организации дорожного движения, в том числе посредством устройства объездов</w:t>
      </w:r>
      <w:r w:rsidRPr="00855D4B">
        <w:rPr>
          <w:rFonts w:ascii="Times New Roman" w:hAnsi="Times New Roman" w:cs="Times New Roman"/>
        </w:rPr>
        <w:t xml:space="preserve"> </w:t>
      </w:r>
      <w:r w:rsidRPr="00855D4B">
        <w:rPr>
          <w:rFonts w:ascii="Times New Roman" w:eastAsia="TimesNewRomanPSMT" w:hAnsi="Times New Roman" w:cs="Times New Roman"/>
          <w:kern w:val="3"/>
          <w:sz w:val="28"/>
          <w:szCs w:val="28"/>
          <w:lang w:eastAsia="zh-CN" w:bidi="hi-IN"/>
        </w:rPr>
        <w:t xml:space="preserve">и информирования пользователей автомобильных дорог о сроках таких ограничений. </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Временные ограничения или прекращение движения транспортных средств также устанавливаются в следующих случаях:</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при проведении публичных религиозных обрядов и церемоний;</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при проведении официальных физкультурных мероприятий и спортивных мероприятий;</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xml:space="preserve">– при проведении культурно-массовых мероприятий (военные парады, шествия, ярмарки и иные подобные мероприятия, проводимые по решению </w:t>
      </w:r>
      <w:r w:rsidRPr="00855D4B">
        <w:rPr>
          <w:rFonts w:ascii="Times New Roman" w:eastAsia="TimesNewRomanPSMT" w:hAnsi="Times New Roman" w:cs="Times New Roman"/>
          <w:kern w:val="3"/>
          <w:sz w:val="28"/>
          <w:szCs w:val="28"/>
          <w:lang w:eastAsia="zh-CN" w:bidi="hi-IN"/>
        </w:rPr>
        <w:lastRenderedPageBreak/>
        <w:t>органов исполнительной власти или органов местного самоуправления муниципальных образований).</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общих случаях в</w:t>
      </w:r>
      <w:r w:rsidRPr="00855D4B">
        <w:rPr>
          <w:rFonts w:ascii="Times New Roman" w:eastAsia="SimSun" w:hAnsi="Times New Roman" w:cs="Times New Roman"/>
          <w:kern w:val="3"/>
          <w:sz w:val="28"/>
          <w:szCs w:val="28"/>
          <w:lang w:eastAsia="zh-CN" w:bidi="hi-IN"/>
        </w:rPr>
        <w:t>ременное ограничение или прекращение движения осуществляются посредством:</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ограничения движения по отдельным полосам автомобильной дороги;</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ограничения движения для транспортных средств (с грузом или без груза), общая масса и (или) нагрузка на ось или группу осей (тележку), а также габаритные параметры, которых превышают временно установленные значения указанных весовых и габаритных параметров на период устранения (ликвидации) причины, вызвавшей данную ситуацию;</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организации реверсивного или одностороннего движения;</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прекращения движения на участке автомобильной дороги и обеспечения объезда по автомобильным дорогам общего пользования;</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прекращения движения в течение времени, необходимого для устранения (ликвидации) причины, вызвавшей данную ситуацию, если иное невозможно;</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устройства временной объездной дороги;</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обустройства участков автомобильных дорог соответствующими дорожными знаками и иными техническими средствами организации дорожного движения, предусмотренными Правилами дорожного движения и действующими нормативно-техническими документами. </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Срок обустройства участков автомобильных дорог соответствующими знаками или иными техническими средствами организации дорожного движения не должен превышать восьми часов.</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Решение о введении временных ограничений или прекращения движения ТС по автодорогам должно приниматься только на основе оценок:</w:t>
      </w:r>
    </w:p>
    <w:p w:rsidR="00377A4C" w:rsidRPr="00855D4B" w:rsidRDefault="00377A4C" w:rsidP="00377A4C">
      <w:pPr>
        <w:numPr>
          <w:ilvl w:val="0"/>
          <w:numId w:val="14"/>
        </w:numPr>
        <w:suppressAutoHyphens/>
        <w:autoSpaceDN w:val="0"/>
        <w:spacing w:after="0" w:line="348" w:lineRule="auto"/>
        <w:ind w:left="0" w:firstLine="709"/>
        <w:contextualSpacing/>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транспортно-эксплуатационных показателей автодороги, </w:t>
      </w:r>
    </w:p>
    <w:p w:rsidR="00377A4C" w:rsidRPr="00855D4B" w:rsidRDefault="00377A4C" w:rsidP="00377A4C">
      <w:pPr>
        <w:numPr>
          <w:ilvl w:val="0"/>
          <w:numId w:val="14"/>
        </w:numPr>
        <w:suppressAutoHyphens/>
        <w:autoSpaceDN w:val="0"/>
        <w:spacing w:after="0" w:line="348" w:lineRule="auto"/>
        <w:ind w:left="0" w:firstLine="709"/>
        <w:contextualSpacing/>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мониторинга ДД по аварийности на объездных дорогах, </w:t>
      </w:r>
    </w:p>
    <w:p w:rsidR="00377A4C" w:rsidRPr="00855D4B" w:rsidRDefault="00377A4C" w:rsidP="00377A4C">
      <w:pPr>
        <w:numPr>
          <w:ilvl w:val="0"/>
          <w:numId w:val="14"/>
        </w:numPr>
        <w:suppressAutoHyphens/>
        <w:autoSpaceDN w:val="0"/>
        <w:spacing w:after="0" w:line="348" w:lineRule="auto"/>
        <w:ind w:left="0" w:firstLine="709"/>
        <w:contextualSpacing/>
        <w:jc w:val="both"/>
        <w:textAlignment w:val="baseline"/>
        <w:rPr>
          <w:rFonts w:ascii="Times New Roman" w:eastAsia="Calibri" w:hAnsi="Times New Roman" w:cs="Times New Roman"/>
          <w:sz w:val="28"/>
          <w:szCs w:val="28"/>
        </w:rPr>
      </w:pPr>
      <w:r w:rsidRPr="00855D4B">
        <w:rPr>
          <w:rFonts w:ascii="Times New Roman" w:eastAsia="SimSun" w:hAnsi="Times New Roman" w:cs="Times New Roman"/>
          <w:kern w:val="3"/>
          <w:sz w:val="28"/>
          <w:szCs w:val="28"/>
          <w:lang w:eastAsia="zh-CN" w:bidi="hi-IN"/>
        </w:rPr>
        <w:t>интенсивности движения.</w:t>
      </w:r>
    </w:p>
    <w:p w:rsidR="00377A4C" w:rsidRPr="0023461F"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lastRenderedPageBreak/>
        <w:t>На рисунках 4.8.1 – 4.8.</w:t>
      </w:r>
      <w:r>
        <w:rPr>
          <w:rFonts w:ascii="Times New Roman" w:eastAsia="SimSun" w:hAnsi="Times New Roman" w:cs="Times New Roman"/>
          <w:kern w:val="3"/>
          <w:sz w:val="28"/>
          <w:szCs w:val="28"/>
          <w:lang w:eastAsia="zh-CN" w:bidi="hi-IN"/>
        </w:rPr>
        <w:t>3</w:t>
      </w:r>
      <w:r w:rsidRPr="0023461F">
        <w:rPr>
          <w:rFonts w:ascii="Times New Roman" w:eastAsia="SimSun" w:hAnsi="Times New Roman" w:cs="Times New Roman"/>
          <w:kern w:val="3"/>
          <w:sz w:val="28"/>
          <w:szCs w:val="28"/>
          <w:lang w:eastAsia="zh-CN" w:bidi="hi-IN"/>
        </w:rPr>
        <w:t xml:space="preserve"> изображен пример временной схемы организации дорожного движения на период производства работ и применения соответствующих дорожных знаков и разметки. Схемы организации мест проведения работ представлены в соответствие с рекомендациями и требованиями:</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 xml:space="preserve">ОДМ 218.6.019-2016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Рекомендации по организации движения и ограждению мест производства дорожных работ</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 xml:space="preserve">ГОСТ 32757-2014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Дороги автомобильные общего пользования. Временные технические средства организации дорожного движения. Классификация</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 xml:space="preserve">ГОСТ 32758-2014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Дороги автомобильные общего пользования. Временные технические средства организации дорожного движения. Технические требования и правила применения</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Pr>
          <w:rFonts w:ascii="Times New Roman" w:eastAsia="SimSun" w:hAnsi="Times New Roman" w:cs="Times New Roman"/>
          <w:kern w:val="3"/>
          <w:sz w:val="28"/>
          <w:szCs w:val="28"/>
          <w:lang w:eastAsia="zh-CN" w:bidi="hi-IN"/>
        </w:rPr>
        <w:t>ГОСТ Р 58350-</w:t>
      </w:r>
      <w:r w:rsidRPr="0023461F">
        <w:rPr>
          <w:rFonts w:ascii="Times New Roman" w:eastAsia="SimSun" w:hAnsi="Times New Roman" w:cs="Times New Roman"/>
          <w:kern w:val="3"/>
          <w:sz w:val="28"/>
          <w:szCs w:val="28"/>
          <w:lang w:eastAsia="zh-CN" w:bidi="hi-IN"/>
        </w:rPr>
        <w:t xml:space="preserve">2019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Дороги автомобильные общего пользования. Технические средства организации дорожного движения в местах производства работ</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Отдельно следует отметить, что в</w:t>
      </w:r>
      <w:r w:rsidRPr="0023461F">
        <w:rPr>
          <w:rFonts w:ascii="Times New Roman" w:hAnsi="Times New Roman" w:cs="Times New Roman"/>
          <w:sz w:val="28"/>
          <w:szCs w:val="28"/>
        </w:rPr>
        <w:t xml:space="preserve"> соответствие с ГОСТ Р 52289-2019 в</w:t>
      </w:r>
      <w:r w:rsidRPr="0023461F">
        <w:rPr>
          <w:rFonts w:ascii="Times New Roman" w:eastAsia="SimSun" w:hAnsi="Times New Roman" w:cs="Times New Roman"/>
          <w:kern w:val="3"/>
          <w:sz w:val="28"/>
          <w:szCs w:val="28"/>
          <w:lang w:eastAsia="zh-CN" w:bidi="hi-IN"/>
        </w:rPr>
        <w:t xml:space="preserve"> местах проведения работ на дороге при временных оперативных изменениях организации движения дорожные знаки на переносных опорах допускается устанавливать на проезжей части, обочинах и разделительной полосе.</w:t>
      </w:r>
    </w:p>
    <w:p w:rsidR="00377A4C" w:rsidRPr="0023461F"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Информационные щиты применяют для информирования участников дорожного движения о производимых долгосрочных работах, их заказчике и сроках реализации, а также о подрядной организации, осуществляющей работы.</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Щиты при производстве работ по строительству, реконструкции и капитальному ремонту устанавливают перед зоной работ на расстоянии от 150 до 300 м до первого по ходу движения предупреждающего знака о проводимых дорожных работах вне населенных пунктов, от 50 до 100 м – в населенных пунктах.</w:t>
      </w:r>
      <w:r w:rsidRPr="00011D47">
        <w:rPr>
          <w:rFonts w:ascii="Times New Roman" w:eastAsia="SimSun" w:hAnsi="Times New Roman" w:cs="Times New Roman"/>
          <w:kern w:val="3"/>
          <w:sz w:val="28"/>
          <w:szCs w:val="28"/>
          <w:lang w:eastAsia="zh-CN" w:bidi="hi-IN"/>
        </w:rPr>
        <w:t xml:space="preserve"> </w:t>
      </w:r>
    </w:p>
    <w:p w:rsidR="00377A4C" w:rsidRPr="00855D4B" w:rsidRDefault="00377A4C" w:rsidP="00377A4C">
      <w:pPr>
        <w:autoSpaceDN w:val="0"/>
        <w:spacing w:after="0"/>
        <w:jc w:val="both"/>
        <w:textAlignment w:val="baseline"/>
        <w:rPr>
          <w:rFonts w:ascii="Times New Roman" w:eastAsia="TimesNewRomanPSMT" w:hAnsi="Times New Roman" w:cs="Times New Roman"/>
          <w:kern w:val="3"/>
          <w:sz w:val="28"/>
          <w:szCs w:val="28"/>
          <w:lang w:eastAsia="zh-CN" w:bidi="hi-IN"/>
        </w:rPr>
      </w:pPr>
      <w:r w:rsidRPr="00855D4B">
        <w:rPr>
          <w:rFonts w:ascii="Times New Roman" w:hAnsi="Times New Roman" w:cs="Times New Roman"/>
          <w:noProof/>
          <w:lang w:eastAsia="ru-RU"/>
        </w:rPr>
        <w:lastRenderedPageBreak/>
        <w:drawing>
          <wp:inline distT="0" distB="0" distL="0" distR="0">
            <wp:extent cx="5949360" cy="2339439"/>
            <wp:effectExtent l="19050" t="19050" r="13335" b="2286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5947583" cy="2338740"/>
                    </a:xfrm>
                    <a:prstGeom prst="rect">
                      <a:avLst/>
                    </a:prstGeom>
                    <a:ln>
                      <a:solidFill>
                        <a:schemeClr val="bg1">
                          <a:lumMod val="85000"/>
                        </a:schemeClr>
                      </a:solidFill>
                    </a:ln>
                  </pic:spPr>
                </pic:pic>
              </a:graphicData>
            </a:graphic>
          </wp:inline>
        </w:drawing>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xml:space="preserve">Рисунок 4.8.1 – Пример временной схемы организации дорожного движения на период производства краткосрочных работ, рабочей зоной длиной более 30 м на полосе движения </w:t>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sidRPr="00855D4B">
        <w:rPr>
          <w:rFonts w:ascii="Times New Roman" w:hAnsi="Times New Roman" w:cs="Times New Roman"/>
          <w:noProof/>
          <w:lang w:eastAsia="ru-RU"/>
        </w:rPr>
        <w:drawing>
          <wp:inline distT="0" distB="0" distL="0" distR="0">
            <wp:extent cx="5949537" cy="2268187"/>
            <wp:effectExtent l="19050" t="19050" r="13335" b="18415"/>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5940425" cy="2264713"/>
                    </a:xfrm>
                    <a:prstGeom prst="rect">
                      <a:avLst/>
                    </a:prstGeom>
                    <a:ln>
                      <a:solidFill>
                        <a:schemeClr val="bg1">
                          <a:lumMod val="85000"/>
                        </a:schemeClr>
                      </a:solidFill>
                    </a:ln>
                  </pic:spPr>
                </pic:pic>
              </a:graphicData>
            </a:graphic>
          </wp:inline>
        </w:drawing>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xml:space="preserve">Рисунок 4.8.2 – Пример временной схемы организации дорожного движения на период производства краткосрочных работ, рабочей зоной длиной менее 30 м на полосе движения </w:t>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Pr>
          <w:rFonts w:ascii="Times New Roman" w:eastAsia="TimesNewRomanPSMT" w:hAnsi="Times New Roman" w:cs="Times New Roman"/>
          <w:noProof/>
          <w:kern w:val="3"/>
          <w:sz w:val="28"/>
          <w:szCs w:val="28"/>
          <w:lang w:eastAsia="ru-RU"/>
        </w:rPr>
        <w:drawing>
          <wp:inline distT="0" distB="0" distL="0" distR="0">
            <wp:extent cx="5936615" cy="2156460"/>
            <wp:effectExtent l="0" t="0" r="6985" b="0"/>
            <wp:docPr id="175" name="Рисунок 175" descr="C:\Users\1\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3+.pn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936615" cy="2156460"/>
                    </a:xfrm>
                    <a:prstGeom prst="rect">
                      <a:avLst/>
                    </a:prstGeom>
                    <a:noFill/>
                    <a:ln>
                      <a:noFill/>
                    </a:ln>
                  </pic:spPr>
                </pic:pic>
              </a:graphicData>
            </a:graphic>
          </wp:inline>
        </w:drawing>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Pr>
          <w:rFonts w:ascii="Times New Roman" w:eastAsia="TimesNewRomanPSMT" w:hAnsi="Times New Roman" w:cs="Times New Roman"/>
          <w:kern w:val="3"/>
          <w:sz w:val="28"/>
          <w:szCs w:val="28"/>
          <w:lang w:eastAsia="zh-CN" w:bidi="hi-IN"/>
        </w:rPr>
        <w:t>Рисунок 4.8.3</w:t>
      </w:r>
      <w:r w:rsidRPr="00855D4B">
        <w:rPr>
          <w:rFonts w:ascii="Times New Roman" w:eastAsia="TimesNewRomanPSMT" w:hAnsi="Times New Roman" w:cs="Times New Roman"/>
          <w:kern w:val="3"/>
          <w:sz w:val="28"/>
          <w:szCs w:val="28"/>
          <w:lang w:eastAsia="zh-CN" w:bidi="hi-IN"/>
        </w:rPr>
        <w:t xml:space="preserve"> – Пример временной схемы организации дорожного движения на двухполосной дороге на период производства долгосрочных работ </w:t>
      </w:r>
    </w:p>
    <w:p w:rsidR="00377A4C" w:rsidRPr="00855D4B" w:rsidRDefault="00377A4C" w:rsidP="00377A4C">
      <w:pPr>
        <w:suppressAutoHyphens/>
        <w:autoSpaceDN w:val="0"/>
        <w:spacing w:after="0" w:line="360" w:lineRule="auto"/>
        <w:ind w:firstLine="708"/>
        <w:contextualSpacing/>
        <w:jc w:val="both"/>
        <w:textAlignment w:val="baseline"/>
        <w:rPr>
          <w:rFonts w:ascii="Times New Roman" w:eastAsia="Calibri" w:hAnsi="Times New Roman" w:cs="Times New Roman"/>
          <w:sz w:val="28"/>
          <w:szCs w:val="28"/>
        </w:rPr>
      </w:pP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lastRenderedPageBreak/>
        <w:t>Срок временных ограничений или прекращения движения при аварийных ситуациях и чрезвычайных природных явлениях определяется периодом времени, которое необходимо для устранения (ликвидации) причины, вызвавшей данную ситуацию.</w:t>
      </w:r>
    </w:p>
    <w:p w:rsidR="00377A4C" w:rsidRPr="00855D4B" w:rsidRDefault="00377A4C" w:rsidP="00377A4C">
      <w:pPr>
        <w:autoSpaceDN w:val="0"/>
        <w:spacing w:after="0" w:line="360" w:lineRule="auto"/>
        <w:ind w:firstLine="709"/>
        <w:jc w:val="both"/>
        <w:textAlignment w:val="baseline"/>
        <w:rPr>
          <w:rFonts w:ascii="Times New Roman" w:eastAsia="Calibri" w:hAnsi="Times New Roman" w:cs="Times New Roman"/>
        </w:rPr>
      </w:pPr>
      <w:r w:rsidRPr="00855D4B">
        <w:rPr>
          <w:rFonts w:ascii="Times New Roman" w:eastAsia="SimSun" w:hAnsi="Times New Roman" w:cs="Times New Roman"/>
          <w:kern w:val="3"/>
          <w:sz w:val="28"/>
          <w:szCs w:val="28"/>
          <w:lang w:eastAsia="zh-CN" w:bidi="hi-IN"/>
        </w:rPr>
        <w:t>Продолжительность временного ограничения движения в весенний период не должна превышать 30 дней. Срок ограничения продлевается в случае неблагоприятных природно-климатических условий, но не более чем на 10 дней, с внесением соответствующих изменений в акт о введении ограничения.</w:t>
      </w:r>
      <w:r w:rsidRPr="00855D4B">
        <w:rPr>
          <w:rFonts w:ascii="Times New Roman" w:eastAsia="Calibri" w:hAnsi="Times New Roman" w:cs="Times New Roman"/>
        </w:rPr>
        <w:t xml:space="preserve"> </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В летний период действия временных ограничений движения по автомобильным дорогам, включенным в акт о введении ограничения, движение по автомобильным дорогам транспортных средств, осуществляющих перевозки тяжеловесных грузов, разрешается в период с 21.00 до 09.00.</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Контроль соблюдения вводимых ограничений возлагается на органы государственной инспекции безопасности дорожного движения.</w:t>
      </w:r>
    </w:p>
    <w:p w:rsidR="00377A4C" w:rsidRPr="00855D4B" w:rsidRDefault="00377A4C" w:rsidP="00377A4C">
      <w:pPr>
        <w:autoSpaceDN w:val="0"/>
        <w:spacing w:after="0" w:line="360" w:lineRule="auto"/>
        <w:ind w:firstLine="708"/>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При этом, временное ограничение не распространяется:</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пассажирские перевозки автобусами, в том числе междугородними;</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перевозки продуктов питания, кроме алкогольной продукции и пива, и горюче-смазочных материалов, за исключением перевозок горюче-смазочных материалов на заготовительные базы хранения, заготовительные склады и (или) к местам их переработки;</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перевозки животных, кормов, лекарственных препаратов, химических реагентов для очистки воды, семенного фонда, удобрений, почты и почтовых грузов;</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перевозки грузов, необходимых для ликвидации последствий стихийных бедствий или иных чрезвычайных происшествий, при введении в установленном порядке соответствующих режимов на территории области;</w:t>
      </w:r>
    </w:p>
    <w:p w:rsidR="00377A4C" w:rsidRPr="00817E4D"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color w:val="000000" w:themeColor="text1"/>
          <w:kern w:val="3"/>
          <w:sz w:val="28"/>
          <w:szCs w:val="28"/>
          <w:lang w:eastAsia="zh-CN" w:bidi="hi-IN"/>
        </w:rPr>
      </w:pPr>
      <w:r w:rsidRPr="00817E4D">
        <w:rPr>
          <w:rFonts w:ascii="Times New Roman" w:eastAsia="SimSun" w:hAnsi="Times New Roman" w:cs="Times New Roman"/>
          <w:color w:val="000000" w:themeColor="text1"/>
          <w:kern w:val="3"/>
          <w:sz w:val="28"/>
          <w:szCs w:val="28"/>
          <w:lang w:eastAsia="zh-CN" w:bidi="hi-IN"/>
        </w:rPr>
        <w:lastRenderedPageBreak/>
        <w:t>на транспортные средства Министерства обороны Российской Федерации;</w:t>
      </w:r>
    </w:p>
    <w:p w:rsidR="00377A4C" w:rsidRPr="00817E4D"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color w:val="000000" w:themeColor="text1"/>
          <w:kern w:val="3"/>
          <w:sz w:val="28"/>
          <w:szCs w:val="28"/>
          <w:lang w:eastAsia="zh-CN" w:bidi="hi-IN"/>
        </w:rPr>
      </w:pPr>
      <w:r w:rsidRPr="00817E4D">
        <w:rPr>
          <w:rFonts w:ascii="Times New Roman" w:eastAsia="SimSun" w:hAnsi="Times New Roman" w:cs="Times New Roman"/>
          <w:color w:val="000000" w:themeColor="text1"/>
          <w:kern w:val="3"/>
          <w:sz w:val="28"/>
          <w:szCs w:val="28"/>
          <w:lang w:eastAsia="zh-CN" w:bidi="hi-IN"/>
        </w:rPr>
        <w:t>на дорожную технику, выполняющую работы по содержанию, ремонту, капитальному ремонту, реконструкции автомобильных дорог общего пользования, относящихся к собственности Воронежской области и Ольховатского муниципального района;</w:t>
      </w:r>
    </w:p>
    <w:p w:rsidR="00377A4C" w:rsidRPr="0023461F"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транспортные средства Министерства внутренних дел Российской Федерации.</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3" w:name="_Toc93487229"/>
      <w:bookmarkStart w:id="94" w:name="_Toc176128902"/>
      <w:r w:rsidRPr="00855D4B">
        <w:rPr>
          <w:rFonts w:ascii="Times New Roman" w:eastAsia="Calibri" w:hAnsi="Times New Roman" w:cs="Times New Roman"/>
          <w:b/>
          <w:bCs/>
          <w:sz w:val="28"/>
          <w:szCs w:val="28"/>
        </w:rPr>
        <w:t>4.9 Мероприятия по 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bookmarkEnd w:id="93"/>
      <w:bookmarkEnd w:id="94"/>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В связи с тем, что на некоторых магистралях и пригородных дорогах транспортные потоки в различные часы или даже дни недели приобретают определенное направление движения, для пропуска явно преобладающих потоков оказывается целесообразной организация реверсивного (переменного) движения.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При этом,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не выявлено характерных мест, где было бы возможно ввести реверсивное движение автомобильного транспорта. </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Введение одностороннего движения обеспечивает повышение скорости транспортных потоков и увеличение пропускной способности улиц. При организации одностороннего движения появляются возможности более рационального использования полос проезжей части и осуществления выравнивания состава потоков на каждой из них, улучшения условий координации светофорного регулирования между пересечениями, облегчения условий перехода пешеходами проезжей части в результате четкого координированного регулирования и упрощения их ориентировки, повышения </w:t>
      </w:r>
      <w:r w:rsidRPr="00855D4B">
        <w:rPr>
          <w:rFonts w:ascii="Times New Roman" w:eastAsia="NSimSun" w:hAnsi="Times New Roman" w:cs="Times New Roman"/>
          <w:kern w:val="2"/>
          <w:sz w:val="28"/>
          <w:szCs w:val="28"/>
          <w:lang w:eastAsia="zh-CN" w:bidi="hi-IN"/>
        </w:rPr>
        <w:lastRenderedPageBreak/>
        <w:t xml:space="preserve">безопасности движения в темное время суток. Данный тип мероприятий предназначен для повышения безопасности движения и разгрузки дорог. </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Однако, на данном этапе КСОДД, с целью обеспечения беспрепятственного движения автотранспорта и разгрузки участков УДС на территории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2"/>
          <w:sz w:val="28"/>
          <w:szCs w:val="28"/>
          <w:lang w:eastAsia="zh-CN" w:bidi="hi-IN"/>
        </w:rPr>
        <w:t>мероприятия по организации одностороннего дорожного движения не предусмотрены.</w:t>
      </w:r>
    </w:p>
    <w:p w:rsidR="00377A4C" w:rsidRPr="00817E4D" w:rsidRDefault="00377A4C" w:rsidP="00377A4C">
      <w:pPr>
        <w:pStyle w:val="af1"/>
        <w:shd w:val="clear" w:color="auto" w:fill="FFFFFF"/>
        <w:spacing w:before="0" w:beforeAutospacing="0" w:after="0" w:afterAutospacing="0" w:line="360" w:lineRule="auto"/>
        <w:ind w:firstLine="709"/>
        <w:jc w:val="both"/>
        <w:rPr>
          <w:color w:val="000000" w:themeColor="text1"/>
          <w:sz w:val="28"/>
          <w:szCs w:val="28"/>
        </w:rPr>
      </w:pPr>
      <w:r w:rsidRPr="00855D4B">
        <w:rPr>
          <w:sz w:val="28"/>
          <w:szCs w:val="28"/>
        </w:rPr>
        <w:t xml:space="preserve">С целью повышения безопасности дорожного движения на пересечениях, с условием ликвидации существующих нерегулируемых пешеходных переходов, рекомендуется на </w:t>
      </w:r>
      <w:r w:rsidRPr="00817E4D">
        <w:rPr>
          <w:color w:val="000000" w:themeColor="text1"/>
          <w:sz w:val="28"/>
          <w:szCs w:val="28"/>
        </w:rPr>
        <w:t>краткосрочную перспективу запланировать установку светофорного объекта типа Т.1, на пересечении:</w:t>
      </w:r>
    </w:p>
    <w:p w:rsidR="00377A4C" w:rsidRPr="00817E4D" w:rsidRDefault="00377A4C" w:rsidP="00377A4C">
      <w:pPr>
        <w:pStyle w:val="af1"/>
        <w:numPr>
          <w:ilvl w:val="0"/>
          <w:numId w:val="64"/>
        </w:numPr>
        <w:shd w:val="clear" w:color="auto" w:fill="FFFFFF"/>
        <w:spacing w:before="0" w:beforeAutospacing="0" w:after="0" w:afterAutospacing="0" w:line="360" w:lineRule="auto"/>
        <w:ind w:left="0" w:firstLine="709"/>
        <w:jc w:val="both"/>
        <w:rPr>
          <w:color w:val="000000" w:themeColor="text1"/>
          <w:sz w:val="28"/>
          <w:szCs w:val="28"/>
        </w:rPr>
      </w:pPr>
      <w:r w:rsidRPr="00817E4D">
        <w:rPr>
          <w:color w:val="000000" w:themeColor="text1"/>
          <w:sz w:val="28"/>
          <w:szCs w:val="28"/>
        </w:rPr>
        <w:t>ул. Октябрьская – ул. Жуковского, рп. Ольховатка.</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Для возможности оценки изменения параметров эффективности после введения новой схемы регулирования, в рамках данного проекта, использовался метод моделирования транспортных потоков.</w:t>
      </w:r>
    </w:p>
    <w:p w:rsidR="00377A4C" w:rsidRDefault="00377A4C" w:rsidP="00377A4C">
      <w:pPr>
        <w:pStyle w:val="af1"/>
        <w:shd w:val="clear" w:color="auto" w:fill="FFFFFF"/>
        <w:spacing w:before="0" w:beforeAutospacing="0" w:after="0" w:afterAutospacing="0" w:line="348" w:lineRule="auto"/>
        <w:ind w:firstLine="709"/>
        <w:jc w:val="both"/>
        <w:rPr>
          <w:sz w:val="28"/>
          <w:szCs w:val="28"/>
        </w:rPr>
      </w:pPr>
      <w:r w:rsidRPr="00855D4B">
        <w:rPr>
          <w:sz w:val="28"/>
          <w:szCs w:val="28"/>
        </w:rPr>
        <w:t>Детальный анализ результатов моделирования, а также просмотр множественных имитаций в режиме реального времени при различных интенсивностях транспортных и пешеходных потоков позволяет сделать вывод относительно целесообразности введения светофорного регулирования на данных пересечениях. При этом, в настоящее время, с учётом интенсивности движения, зафиксированной в период обследования, пересечения в целом, справляются с приходящейся на н</w:t>
      </w:r>
      <w:r>
        <w:rPr>
          <w:sz w:val="28"/>
          <w:szCs w:val="28"/>
        </w:rPr>
        <w:t>его</w:t>
      </w:r>
      <w:r w:rsidRPr="00855D4B">
        <w:rPr>
          <w:sz w:val="28"/>
          <w:szCs w:val="28"/>
        </w:rPr>
        <w:t xml:space="preserve"> транспортной нагрузкой. Однако, выезды с второстепенного направления становятся всё более затруднительными, в свою очередь движение пешеходов через нерегулируемые пешеходные переходы дополнительно снижает уровень безопасности движения.</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 xml:space="preserve">Так, на рисунке 4.9.1 представлена транспортная микромодель перекрестка </w:t>
      </w:r>
      <w:r w:rsidRPr="00617C97">
        <w:rPr>
          <w:sz w:val="28"/>
          <w:szCs w:val="28"/>
        </w:rPr>
        <w:t>ул. Октябрьская – ул. Жуковского, рп. Ольховатка</w:t>
      </w:r>
      <w:r w:rsidRPr="00E76881">
        <w:rPr>
          <w:sz w:val="28"/>
          <w:szCs w:val="28"/>
        </w:rPr>
        <w:t>.</w:t>
      </w: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sidRPr="00E76881">
        <w:rPr>
          <w:sz w:val="28"/>
          <w:szCs w:val="28"/>
        </w:rPr>
        <w:t xml:space="preserve"> </w:t>
      </w: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Pr>
          <w:noProof/>
          <w:sz w:val="28"/>
          <w:szCs w:val="28"/>
        </w:rPr>
        <w:lastRenderedPageBreak/>
        <w:drawing>
          <wp:inline distT="0" distB="0" distL="0" distR="0">
            <wp:extent cx="5943600" cy="2948382"/>
            <wp:effectExtent l="0" t="0" r="0" b="4445"/>
            <wp:docPr id="23" name="Рисунок 23" descr="D:\РАБОТА\Ольховатское ГП Воронеж. обл. КСОДД\Микромодель_Ольховатка_Жуковского_Октябрьская\Модель движения ТС в 3D (ф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Микромодель_Ольховатка_Жуковского_Октябрьская\Модель движения ТС в 3D (факт).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7563"/>
                    <a:stretch>
                      <a:fillRect/>
                    </a:stretch>
                  </pic:blipFill>
                  <pic:spPr bwMode="auto">
                    <a:xfrm>
                      <a:off x="0" y="0"/>
                      <a:ext cx="5943600" cy="2948382"/>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 xml:space="preserve">Рисунок 4.9.1 – 2D модель перекрёстка </w:t>
      </w:r>
      <w:r w:rsidRPr="00617C97">
        <w:rPr>
          <w:sz w:val="28"/>
          <w:szCs w:val="28"/>
        </w:rPr>
        <w:t>ул. Октябрьская – ул. Жуковского</w:t>
      </w:r>
      <w:r w:rsidRPr="00E76881">
        <w:rPr>
          <w:sz w:val="28"/>
          <w:szCs w:val="28"/>
        </w:rPr>
        <w:t xml:space="preserve"> для существующей схемы движения</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drawing>
          <wp:inline distT="0" distB="0" distL="0" distR="0">
            <wp:extent cx="5943600" cy="2948383"/>
            <wp:effectExtent l="0" t="0" r="0" b="4445"/>
            <wp:docPr id="31" name="Рисунок 31" descr="D:\РАБОТА\Ольховатское ГП Воронеж. обл. КСОДД\Микромодель_Ольховатка_Жуковского_Октябрьская\Конфликтные зоны (Ф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Ольховатское ГП Воронеж. обл. КСОДД\Микромодель_Ольховатка_Жуковского_Октябрьская\Конфликтные зоны (Факт).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7563"/>
                    <a:stretch>
                      <a:fillRect/>
                    </a:stretch>
                  </pic:blipFill>
                  <pic:spPr bwMode="auto">
                    <a:xfrm>
                      <a:off x="0" y="0"/>
                      <a:ext cx="5943600" cy="2948383"/>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Рисунок 4.9.2 – Конфликтные зоны, возникающие при движении ТС для фактической ситуации</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lastRenderedPageBreak/>
        <w:drawing>
          <wp:inline distT="0" distB="0" distL="0" distR="0">
            <wp:extent cx="5943165" cy="2795032"/>
            <wp:effectExtent l="0" t="0" r="635" b="5715"/>
            <wp:docPr id="2052" name="Рисунок 2052" descr="D:\РАБОТА\Ольховатское ГП Воронеж. обл. КСОДД\Микромодель_Ольховатка_Жуковского_Октябрьская\Зоны малоскоростного движения (Ф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Ольховатское ГП Воронеж. обл. КСОДД\Микромодель_Ольховатка_Жуковского_Октябрьская\Зоны малоскоростного движения (Факт).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7431"/>
                    <a:stretch>
                      <a:fillRect/>
                    </a:stretch>
                  </pic:blipFill>
                  <pic:spPr bwMode="auto">
                    <a:xfrm>
                      <a:off x="0" y="0"/>
                      <a:ext cx="5943600" cy="2795237"/>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 xml:space="preserve">Рисунок 4.9.3 – </w:t>
      </w:r>
      <w:r>
        <w:rPr>
          <w:sz w:val="28"/>
          <w:szCs w:val="28"/>
        </w:rPr>
        <w:t xml:space="preserve">Зоны малоскоростного </w:t>
      </w:r>
      <w:r w:rsidRPr="00E76881">
        <w:rPr>
          <w:sz w:val="28"/>
          <w:szCs w:val="28"/>
        </w:rPr>
        <w:t>движения ТС при не регулируемом движении</w:t>
      </w:r>
    </w:p>
    <w:p w:rsidR="00377A4C" w:rsidRPr="00E76881" w:rsidRDefault="00377A4C" w:rsidP="00377A4C">
      <w:pPr>
        <w:pStyle w:val="af1"/>
        <w:shd w:val="clear" w:color="auto" w:fill="FFFFFF"/>
        <w:spacing w:before="0" w:beforeAutospacing="0" w:after="0" w:afterAutospacing="0"/>
        <w:jc w:val="center"/>
        <w:rPr>
          <w:sz w:val="28"/>
          <w:szCs w:val="28"/>
        </w:rPr>
      </w:pP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Для построения микромодели использовался сертифицированный программный комплекс PTV Vissim 11, позволяющий реалистично и точно создавать имитации различных транспортных сценариев перед их реализацией.</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По результатам оценки установлено, что пересечение удовлетворяет требованиям ГОСТ Р 52289-2019 на предмет введения светофорного регулирования по условию 1.</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Та</w:t>
      </w:r>
      <w:r>
        <w:rPr>
          <w:sz w:val="28"/>
          <w:szCs w:val="28"/>
        </w:rPr>
        <w:t>к</w:t>
      </w:r>
      <w:r w:rsidRPr="00E76881">
        <w:rPr>
          <w:sz w:val="28"/>
          <w:szCs w:val="28"/>
        </w:rPr>
        <w:t>, проектом предлагается устройство 3-х регулируемых пешеходны</w:t>
      </w:r>
      <w:r>
        <w:rPr>
          <w:sz w:val="28"/>
          <w:szCs w:val="28"/>
        </w:rPr>
        <w:t>х переходов в зоне перекрестка, из которых два существующих пешеходных перехода необходимо перенести на 25 метров в зону регулирования перекрестка.</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С целью проведения сравнительного анализа работы пересечения после введения светофорного регулирования в уже разработанную модель вносились изменения, путём назначения режимов движения на основе предполагаемой смены сигналов светофора. Вид работы 3D микромодели перекрестка, после установки светофорных объектов представлен на рисунке 4.9.4.</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lastRenderedPageBreak/>
        <w:drawing>
          <wp:inline distT="0" distB="0" distL="0" distR="0">
            <wp:extent cx="5943453" cy="2768892"/>
            <wp:effectExtent l="0" t="0" r="635" b="0"/>
            <wp:docPr id="2053" name="Рисунок 2053" descr="D:\РАБОТА\Ольховатское ГП Воронеж. обл. КСОДД\Микромодель_Ольховатка_Жуковского_Октябрьская\Модель движения ТС в 3D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Ольховатское ГП Воронеж. обл. КСОДД\Микромодель_Ольховатка_Жуковского_Октябрьская\Модель движения ТС в 3D (проект).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7323"/>
                    <a:stretch>
                      <a:fillRect/>
                    </a:stretch>
                  </pic:blipFill>
                  <pic:spPr bwMode="auto">
                    <a:xfrm>
                      <a:off x="0" y="0"/>
                      <a:ext cx="5943600" cy="2768961"/>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 xml:space="preserve">Рисунок 4.9.4 – 3D модель перекрёстка </w:t>
      </w:r>
      <w:r w:rsidRPr="00617C97">
        <w:rPr>
          <w:sz w:val="28"/>
          <w:szCs w:val="28"/>
        </w:rPr>
        <w:t>ул. Октябрьская – ул. Жуковского</w:t>
      </w:r>
      <w:r w:rsidRPr="00E76881">
        <w:rPr>
          <w:sz w:val="28"/>
          <w:szCs w:val="28"/>
        </w:rPr>
        <w:t xml:space="preserve"> после установки светофорных объектов</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drawing>
          <wp:inline distT="0" distB="0" distL="0" distR="0">
            <wp:extent cx="5941695" cy="2737590"/>
            <wp:effectExtent l="0" t="0" r="1905" b="5715"/>
            <wp:docPr id="2055" name="Рисунок 2055" descr="D:\РАБОТА\Ольховатское ГП Воронеж. обл. КСОДД\Микромодель_Ольховатка_Жуковского_Октябрьская\Конфликтные зоны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ТА\Ольховатское ГП Воронеж. обл. КСОДД\Микромодель_Ольховатка_Жуковского_Октябрьская\Конфликтные зоны (Проект).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7718" b="4683"/>
                    <a:stretch>
                      <a:fillRect/>
                    </a:stretch>
                  </pic:blipFill>
                  <pic:spPr bwMode="auto">
                    <a:xfrm>
                      <a:off x="0" y="0"/>
                      <a:ext cx="5943600" cy="2738468"/>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Рисунок 4.9.5 – Конфликтные зоны для проектного варианта</w:t>
      </w:r>
    </w:p>
    <w:p w:rsidR="00377A4C" w:rsidRPr="00E76881" w:rsidRDefault="00377A4C" w:rsidP="00377A4C">
      <w:pPr>
        <w:pStyle w:val="af1"/>
        <w:shd w:val="clear" w:color="auto" w:fill="FFFFFF"/>
        <w:spacing w:before="0" w:beforeAutospacing="0" w:after="0" w:afterAutospacing="0"/>
        <w:jc w:val="center"/>
        <w:rPr>
          <w:sz w:val="28"/>
          <w:szCs w:val="28"/>
        </w:rPr>
      </w:pPr>
    </w:p>
    <w:p w:rsidR="00377A4C" w:rsidRPr="005313A7"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 xml:space="preserve">В качестве вариантного образца введения светофорного регулирования была рассмотрена двухфазная схема работы светофоров, общей </w:t>
      </w:r>
      <w:r w:rsidRPr="005313A7">
        <w:rPr>
          <w:sz w:val="28"/>
          <w:szCs w:val="28"/>
        </w:rPr>
        <w:t>длительность</w:t>
      </w:r>
      <w:r>
        <w:rPr>
          <w:sz w:val="28"/>
          <w:szCs w:val="28"/>
        </w:rPr>
        <w:t>ю</w:t>
      </w:r>
      <w:r w:rsidRPr="005313A7">
        <w:rPr>
          <w:sz w:val="28"/>
          <w:szCs w:val="28"/>
        </w:rPr>
        <w:t xml:space="preserve"> цикла – 40 секунд</w:t>
      </w:r>
      <w:r>
        <w:rPr>
          <w:sz w:val="28"/>
          <w:szCs w:val="28"/>
        </w:rPr>
        <w:t>.</w:t>
      </w:r>
    </w:p>
    <w:p w:rsidR="00377A4C" w:rsidRPr="005313A7" w:rsidRDefault="00377A4C" w:rsidP="00377A4C">
      <w:pPr>
        <w:pStyle w:val="af1"/>
        <w:shd w:val="clear" w:color="auto" w:fill="FFFFFF"/>
        <w:spacing w:before="0" w:beforeAutospacing="0" w:after="0" w:afterAutospacing="0" w:line="360" w:lineRule="auto"/>
        <w:ind w:firstLine="709"/>
        <w:jc w:val="both"/>
        <w:rPr>
          <w:sz w:val="28"/>
          <w:szCs w:val="28"/>
        </w:rPr>
      </w:pPr>
      <w:r w:rsidRPr="005313A7">
        <w:rPr>
          <w:sz w:val="28"/>
          <w:szCs w:val="28"/>
        </w:rPr>
        <w:t>Фаза-1 (Signal group 1) разрешает движение ТС и пешеходов (Signal group 3) по ул. Жуковского, – длительность 15 сек</w:t>
      </w:r>
      <w:r>
        <w:rPr>
          <w:sz w:val="28"/>
          <w:szCs w:val="28"/>
        </w:rPr>
        <w:t>унд;</w:t>
      </w:r>
    </w:p>
    <w:p w:rsidR="00377A4C" w:rsidRPr="005313A7" w:rsidRDefault="00377A4C" w:rsidP="00377A4C">
      <w:pPr>
        <w:pStyle w:val="af1"/>
        <w:shd w:val="clear" w:color="auto" w:fill="FFFFFF"/>
        <w:spacing w:before="0" w:beforeAutospacing="0" w:after="0" w:afterAutospacing="0" w:line="360" w:lineRule="auto"/>
        <w:ind w:firstLine="709"/>
        <w:jc w:val="both"/>
        <w:rPr>
          <w:sz w:val="28"/>
          <w:szCs w:val="28"/>
        </w:rPr>
      </w:pPr>
      <w:r w:rsidRPr="005313A7">
        <w:rPr>
          <w:sz w:val="28"/>
          <w:szCs w:val="28"/>
        </w:rPr>
        <w:t>Фаза-2 (Signal group 2) разрешает движение ТС и пешеходов (Signal group 4) по ул. Октябрьская, – длительность 19 сек</w:t>
      </w:r>
      <w:r>
        <w:rPr>
          <w:sz w:val="28"/>
          <w:szCs w:val="28"/>
        </w:rPr>
        <w:t>унд;</w:t>
      </w:r>
    </w:p>
    <w:p w:rsidR="00377A4C" w:rsidRDefault="00377A4C" w:rsidP="00377A4C">
      <w:pPr>
        <w:pStyle w:val="af1"/>
        <w:shd w:val="clear" w:color="auto" w:fill="FFFFFF"/>
        <w:spacing w:before="0" w:beforeAutospacing="0" w:after="0" w:afterAutospacing="0" w:line="360" w:lineRule="auto"/>
        <w:ind w:firstLine="709"/>
        <w:jc w:val="both"/>
        <w:rPr>
          <w:sz w:val="28"/>
          <w:szCs w:val="28"/>
        </w:rPr>
      </w:pPr>
      <w:r w:rsidRPr="005313A7">
        <w:rPr>
          <w:sz w:val="28"/>
          <w:szCs w:val="28"/>
        </w:rPr>
        <w:lastRenderedPageBreak/>
        <w:t>Длительность промежуточных тактов 6 сек</w:t>
      </w:r>
      <w:r>
        <w:rPr>
          <w:sz w:val="28"/>
          <w:szCs w:val="28"/>
        </w:rPr>
        <w:t>унд.</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Графическая конфигурация моделируемого плана времени сигнал</w:t>
      </w:r>
      <w:r>
        <w:rPr>
          <w:sz w:val="28"/>
          <w:szCs w:val="28"/>
        </w:rPr>
        <w:t>ов представлена на рисунке 4.9.6</w:t>
      </w:r>
      <w:r w:rsidRPr="00E76881">
        <w:rPr>
          <w:sz w:val="28"/>
          <w:szCs w:val="28"/>
        </w:rPr>
        <w:t>.</w:t>
      </w:r>
    </w:p>
    <w:p w:rsidR="00377A4C" w:rsidRPr="00E76881" w:rsidRDefault="00377A4C" w:rsidP="00377A4C">
      <w:pPr>
        <w:pStyle w:val="af1"/>
        <w:shd w:val="clear" w:color="auto" w:fill="FFFFFF"/>
        <w:spacing w:before="0" w:beforeAutospacing="0" w:after="0" w:afterAutospacing="0" w:line="348" w:lineRule="auto"/>
        <w:jc w:val="both"/>
        <w:rPr>
          <w:sz w:val="28"/>
          <w:szCs w:val="28"/>
        </w:rPr>
      </w:pPr>
      <w:r>
        <w:rPr>
          <w:noProof/>
          <w:sz w:val="28"/>
          <w:szCs w:val="28"/>
        </w:rPr>
        <w:drawing>
          <wp:inline distT="0" distB="0" distL="0" distR="0">
            <wp:extent cx="5932967" cy="1945758"/>
            <wp:effectExtent l="19050" t="19050" r="10795" b="16510"/>
            <wp:docPr id="2056" name="Рисунок 2056" descr="D:\РАБОТА\Ольховатское ГП Воронеж. обл. КСОДД\Микромодель_Ольховатка_Жуковского_Октябрьская\ССУ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Ольховатское ГП Воронеж. обл. КСОДД\Микромодель_Ольховатка_Жуковского_Октябрьская\ССУ (проект).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10846" b="40740"/>
                    <a:stretch>
                      <a:fillRect/>
                    </a:stretch>
                  </pic:blipFill>
                  <pic:spPr bwMode="auto">
                    <a:xfrm>
                      <a:off x="0" y="0"/>
                      <a:ext cx="5932805" cy="19457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77A4C" w:rsidRDefault="00377A4C" w:rsidP="00377A4C">
      <w:pPr>
        <w:pStyle w:val="af1"/>
        <w:shd w:val="clear" w:color="auto" w:fill="FFFFFF"/>
        <w:spacing w:before="0" w:beforeAutospacing="0" w:after="0" w:afterAutospacing="0" w:line="348" w:lineRule="auto"/>
        <w:jc w:val="center"/>
        <w:rPr>
          <w:sz w:val="28"/>
          <w:szCs w:val="28"/>
        </w:rPr>
      </w:pPr>
      <w:r>
        <w:rPr>
          <w:sz w:val="28"/>
          <w:szCs w:val="28"/>
        </w:rPr>
        <w:t>Рисунок 4.9.6</w:t>
      </w:r>
      <w:r w:rsidRPr="00E76881">
        <w:rPr>
          <w:sz w:val="28"/>
          <w:szCs w:val="28"/>
        </w:rPr>
        <w:t xml:space="preserve"> – Режим работы светосигнальной установки на пересечении </w:t>
      </w:r>
      <w:r>
        <w:rPr>
          <w:sz w:val="28"/>
          <w:szCs w:val="28"/>
        </w:rPr>
        <w:t>ул. </w:t>
      </w:r>
      <w:r w:rsidRPr="00617C97">
        <w:rPr>
          <w:sz w:val="28"/>
          <w:szCs w:val="28"/>
        </w:rPr>
        <w:t>Октябрьская – ул. Жуковского</w:t>
      </w:r>
    </w:p>
    <w:p w:rsidR="00377A4C" w:rsidRPr="00E76881" w:rsidRDefault="00377A4C" w:rsidP="00377A4C">
      <w:pPr>
        <w:pStyle w:val="af1"/>
        <w:shd w:val="clear" w:color="auto" w:fill="FFFFFF"/>
        <w:spacing w:before="0" w:beforeAutospacing="0" w:after="0" w:afterAutospacing="0" w:line="348" w:lineRule="auto"/>
        <w:jc w:val="center"/>
        <w:rPr>
          <w:sz w:val="28"/>
          <w:szCs w:val="28"/>
        </w:rPr>
      </w:pPr>
    </w:p>
    <w:p w:rsidR="00377A4C" w:rsidRPr="00E76881" w:rsidRDefault="00377A4C" w:rsidP="00377A4C">
      <w:pPr>
        <w:pStyle w:val="af1"/>
        <w:shd w:val="clear" w:color="auto" w:fill="FFFFFF"/>
        <w:spacing w:before="0" w:beforeAutospacing="0" w:after="0" w:afterAutospacing="0" w:line="348" w:lineRule="auto"/>
        <w:ind w:firstLine="708"/>
        <w:jc w:val="both"/>
        <w:rPr>
          <w:sz w:val="28"/>
          <w:szCs w:val="28"/>
        </w:rPr>
      </w:pPr>
      <w:r w:rsidRPr="00E76881">
        <w:rPr>
          <w:sz w:val="28"/>
          <w:szCs w:val="28"/>
        </w:rPr>
        <w:t>После того как модель разработана и настроена, проводится запуск имитации и осуществляется сбор данных по модельному транспортному узлу. Данные выводятся в табличной форме, позволяя анализировать фактическую пропускную способность, максимальную длину очереди, уровень обслуживания, время задержки, время простоя и показатели экологической нагрузки как в целом по узлу, так и по каждому из путей следования.</w:t>
      </w:r>
    </w:p>
    <w:p w:rsidR="00377A4C" w:rsidRPr="00E76881" w:rsidRDefault="00377A4C" w:rsidP="00377A4C">
      <w:pPr>
        <w:pStyle w:val="af1"/>
        <w:shd w:val="clear" w:color="auto" w:fill="FFFFFF"/>
        <w:spacing w:before="0" w:beforeAutospacing="0" w:after="0" w:afterAutospacing="0" w:line="348" w:lineRule="auto"/>
        <w:ind w:firstLine="709"/>
        <w:jc w:val="both"/>
        <w:rPr>
          <w:sz w:val="28"/>
          <w:szCs w:val="28"/>
        </w:rPr>
      </w:pPr>
      <w:r w:rsidRPr="00E76881">
        <w:rPr>
          <w:sz w:val="28"/>
          <w:szCs w:val="28"/>
        </w:rPr>
        <w:t>Выходные значения транспортно-эксплуатационных показателей, характерные для существующей схемы движения и данные, полученные в ходе имитации после введения светофорного регулирования, представлены в таблицах 4.9.1 и таблице 4.9.2 соответственно.</w:t>
      </w:r>
    </w:p>
    <w:p w:rsidR="00377A4C" w:rsidRPr="00E76881" w:rsidRDefault="00377A4C" w:rsidP="00377A4C">
      <w:pPr>
        <w:pStyle w:val="af1"/>
        <w:shd w:val="clear" w:color="auto" w:fill="FFFFFF"/>
        <w:spacing w:before="0" w:beforeAutospacing="0" w:after="0" w:afterAutospacing="0" w:line="348" w:lineRule="auto"/>
        <w:ind w:firstLine="709"/>
        <w:jc w:val="both"/>
        <w:rPr>
          <w:sz w:val="28"/>
          <w:szCs w:val="28"/>
        </w:rPr>
      </w:pPr>
      <w:r w:rsidRPr="00E76881">
        <w:rPr>
          <w:sz w:val="28"/>
          <w:szCs w:val="28"/>
        </w:rPr>
        <w:t xml:space="preserve">Детальный анализ результатов микромоделирования, а также просмотр множественных имитаций в режиме реального времени при различных интенсивностях транспортных и пешеходных потоков позволяет сделать вывод относительно целесообразности введения светофорного регулирования на рассматриваемом пересечении. Из данных, представленных в таблицах видно, что с учётом интенсивности движения, зафиксированной в период обследования пересечение в целом, справляется с приходящейся на него транспортной нагрузкой. Однако, выезды с второстепенного направления </w:t>
      </w:r>
      <w:r w:rsidRPr="00E76881">
        <w:rPr>
          <w:sz w:val="28"/>
          <w:szCs w:val="28"/>
        </w:rPr>
        <w:lastRenderedPageBreak/>
        <w:t>становятся всё более затруднительными, в свою очередь движение пешеходов через нерегулируемые пешеходные переходы дополнительно снижает уровень безопасности движения.</w:t>
      </w:r>
    </w:p>
    <w:p w:rsidR="00377A4C" w:rsidRPr="00A56CCB" w:rsidRDefault="00377A4C" w:rsidP="00377A4C">
      <w:pPr>
        <w:pStyle w:val="af1"/>
        <w:shd w:val="clear" w:color="auto" w:fill="FFFFFF"/>
        <w:spacing w:before="0" w:beforeAutospacing="0" w:after="0" w:afterAutospacing="0" w:line="348" w:lineRule="auto"/>
        <w:ind w:firstLine="709"/>
        <w:jc w:val="both"/>
        <w:rPr>
          <w:sz w:val="28"/>
          <w:szCs w:val="28"/>
        </w:rPr>
      </w:pPr>
      <w:r w:rsidRPr="00E76881">
        <w:rPr>
          <w:sz w:val="28"/>
          <w:szCs w:val="28"/>
        </w:rPr>
        <w:t>Введение светофорного регулирования, как и предполагалось привело к увеличению суммарных потерь времени при проезде пересечения, однако количество пропускаемых транспортных средств осталось на прежнем уровне.</w:t>
      </w:r>
    </w:p>
    <w:p w:rsidR="00377A4C" w:rsidRPr="00A56CCB" w:rsidRDefault="00377A4C" w:rsidP="00377A4C">
      <w:pPr>
        <w:pStyle w:val="af1"/>
        <w:shd w:val="clear" w:color="auto" w:fill="FFFFFF"/>
        <w:spacing w:before="0" w:beforeAutospacing="0" w:after="0" w:afterAutospacing="0" w:line="348" w:lineRule="auto"/>
        <w:ind w:firstLine="709"/>
        <w:jc w:val="both"/>
        <w:rPr>
          <w:sz w:val="28"/>
          <w:szCs w:val="28"/>
        </w:rPr>
      </w:pPr>
      <w:r w:rsidRPr="00A56CCB">
        <w:rPr>
          <w:sz w:val="28"/>
          <w:szCs w:val="28"/>
        </w:rPr>
        <w:t>Несмотря на то, что общий уровень загрузки ухудшился, введение светофорного объекта позитивно скажется на безопасности пересечения. В частности, сокращается количество конфликтных точек, а показатель конфликтности (Gn) с 1,3383 до 0,2841. При этом, следует отметить, что в связи с возросшими регулируемыми задержками на пересечении, происходит снижение скорости движения ТС средств на подъезде к СО с базового значения в 37,4 км/ч до 30,28 км/ч в пиковый период.</w:t>
      </w:r>
    </w:p>
    <w:p w:rsidR="00377A4C" w:rsidRPr="00E76881" w:rsidRDefault="00377A4C" w:rsidP="00377A4C">
      <w:pPr>
        <w:pStyle w:val="af1"/>
        <w:shd w:val="clear" w:color="auto" w:fill="FFFFFF"/>
        <w:spacing w:before="0" w:beforeAutospacing="0" w:after="0" w:afterAutospacing="0" w:line="348" w:lineRule="auto"/>
        <w:ind w:firstLine="709"/>
        <w:jc w:val="both"/>
        <w:rPr>
          <w:sz w:val="28"/>
          <w:szCs w:val="28"/>
        </w:rPr>
      </w:pPr>
      <w:r w:rsidRPr="00A56CCB">
        <w:rPr>
          <w:sz w:val="28"/>
          <w:szCs w:val="28"/>
        </w:rPr>
        <w:t xml:space="preserve">Учитывая, что действующая схема движения характеризует перекрёсток, как узел с высоким показателем </w:t>
      </w:r>
      <w:r w:rsidRPr="00E76881">
        <w:rPr>
          <w:sz w:val="28"/>
          <w:szCs w:val="28"/>
        </w:rPr>
        <w:t>конфликтности, особенно в часы-</w:t>
      </w:r>
      <w:r>
        <w:rPr>
          <w:sz w:val="28"/>
          <w:szCs w:val="28"/>
        </w:rPr>
        <w:t>«</w:t>
      </w:r>
      <w:r w:rsidRPr="00E76881">
        <w:rPr>
          <w:sz w:val="28"/>
          <w:szCs w:val="28"/>
        </w:rPr>
        <w:t>пик</w:t>
      </w:r>
      <w:r>
        <w:rPr>
          <w:sz w:val="28"/>
          <w:szCs w:val="28"/>
        </w:rPr>
        <w:t>»</w:t>
      </w:r>
      <w:r w:rsidRPr="00E76881">
        <w:rPr>
          <w:sz w:val="28"/>
          <w:szCs w:val="28"/>
        </w:rPr>
        <w:t xml:space="preserve">, а предлагаемые мероприятия позволят повысить уровень безопасности движения, что является одной из приоритетных задач, то полученные данные свидетельствуют в пользу введения светофорного регулирования. </w:t>
      </w: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r>
        <w:rPr>
          <w:sz w:val="28"/>
          <w:szCs w:val="28"/>
        </w:rPr>
        <w:t>В</w:t>
      </w:r>
      <w:r w:rsidRPr="00855D4B">
        <w:rPr>
          <w:sz w:val="28"/>
          <w:szCs w:val="28"/>
        </w:rPr>
        <w:t xml:space="preserve"> частности, следует отметить, что введение светофорного регулирования, как и предполагалось, привело к увеличению суммарных потерь времени при проезде пересечения, однако количество пропускаемых транспортных средств осталось на прежнем уровне. </w:t>
      </w: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r w:rsidRPr="00855D4B">
        <w:rPr>
          <w:sz w:val="28"/>
          <w:szCs w:val="28"/>
        </w:rPr>
        <w:t>Предлагаемые мероприятия позволят повысить уровень безопасности движения, что является одной из приоритетных задач, полученные данные свидетельствуют в пользу введения светофорного регулирования.</w:t>
      </w:r>
    </w:p>
    <w:p w:rsidR="00377A4C" w:rsidRPr="00E76881" w:rsidRDefault="00377A4C" w:rsidP="00377A4C">
      <w:pPr>
        <w:pStyle w:val="af1"/>
        <w:shd w:val="clear" w:color="auto" w:fill="FFFFFF"/>
        <w:spacing w:before="0" w:beforeAutospacing="0" w:after="0" w:afterAutospacing="0" w:line="360" w:lineRule="auto"/>
        <w:jc w:val="both"/>
        <w:rPr>
          <w:sz w:val="28"/>
          <w:szCs w:val="28"/>
        </w:rPr>
        <w:sectPr w:rsidR="00377A4C" w:rsidRPr="00E76881">
          <w:pgSz w:w="11906" w:h="16838"/>
          <w:pgMar w:top="1134" w:right="850" w:bottom="1134" w:left="1701" w:header="708" w:footer="708" w:gutter="0"/>
          <w:cols w:space="708"/>
          <w:docGrid w:linePitch="360"/>
        </w:sectPr>
      </w:pP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sidRPr="00E76881">
        <w:rPr>
          <w:sz w:val="28"/>
          <w:szCs w:val="28"/>
        </w:rPr>
        <w:lastRenderedPageBreak/>
        <w:t xml:space="preserve">Таблица 4.9.1 – Результаты моделирования перекрёстка </w:t>
      </w:r>
      <w:r w:rsidRPr="00617C97">
        <w:rPr>
          <w:sz w:val="28"/>
          <w:szCs w:val="28"/>
        </w:rPr>
        <w:t>ул. Октябрьская – ул. Жуковского</w:t>
      </w:r>
      <w:r w:rsidRPr="00E76881">
        <w:rPr>
          <w:sz w:val="28"/>
          <w:szCs w:val="28"/>
        </w:rPr>
        <w:t>, при существующей схеме регулирования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9"/>
        <w:gridCol w:w="1360"/>
        <w:gridCol w:w="1217"/>
        <w:gridCol w:w="1217"/>
        <w:gridCol w:w="1217"/>
        <w:gridCol w:w="1217"/>
        <w:gridCol w:w="1217"/>
        <w:gridCol w:w="1217"/>
        <w:gridCol w:w="1217"/>
        <w:gridCol w:w="1219"/>
      </w:tblGrid>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Направления</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Длина затора</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Макс. длина затора</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w:t>
            </w:r>
            <w:r w:rsidRPr="005313A7">
              <w:rPr>
                <w:rFonts w:ascii="Times New Roman" w:eastAsia="Times New Roman" w:hAnsi="Times New Roman" w:cs="Times New Roman"/>
                <w:color w:val="000000"/>
                <w:sz w:val="24"/>
                <w:szCs w:val="24"/>
                <w:lang w:eastAsia="ru-RU"/>
              </w:rPr>
              <w:t>ол-во ТС</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Ср.задержка</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Время простоя</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Останов</w:t>
            </w:r>
            <w:r>
              <w:rPr>
                <w:rFonts w:ascii="Times New Roman" w:eastAsia="Times New Roman" w:hAnsi="Times New Roman" w:cs="Times New Roman"/>
                <w:color w:val="000000"/>
                <w:sz w:val="24"/>
                <w:szCs w:val="24"/>
                <w:lang w:eastAsia="ru-RU"/>
              </w:rPr>
              <w:t>-</w:t>
            </w:r>
            <w:r w:rsidRPr="005313A7">
              <w:rPr>
                <w:rFonts w:ascii="Times New Roman" w:eastAsia="Times New Roman" w:hAnsi="Times New Roman" w:cs="Times New Roman"/>
                <w:color w:val="000000"/>
                <w:sz w:val="24"/>
                <w:szCs w:val="24"/>
                <w:lang w:eastAsia="ru-RU"/>
              </w:rPr>
              <w:t>ки</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5313A7">
              <w:rPr>
                <w:rFonts w:ascii="Times New Roman" w:eastAsia="Times New Roman" w:hAnsi="Times New Roman" w:cs="Times New Roman"/>
                <w:color w:val="000000"/>
                <w:sz w:val="24"/>
                <w:szCs w:val="24"/>
                <w:lang w:eastAsia="ru-RU"/>
              </w:rPr>
              <w:t>CO</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5313A7">
              <w:rPr>
                <w:rFonts w:ascii="Times New Roman" w:eastAsia="Times New Roman" w:hAnsi="Times New Roman" w:cs="Times New Roman"/>
                <w:color w:val="000000"/>
                <w:sz w:val="24"/>
                <w:szCs w:val="24"/>
                <w:lang w:eastAsia="ru-RU"/>
              </w:rPr>
              <w:t>NOX</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5313A7">
              <w:rPr>
                <w:rFonts w:ascii="Times New Roman" w:eastAsia="Times New Roman" w:hAnsi="Times New Roman" w:cs="Times New Roman"/>
                <w:color w:val="000000"/>
                <w:sz w:val="24"/>
                <w:szCs w:val="24"/>
                <w:lang w:eastAsia="ru-RU"/>
              </w:rPr>
              <w:t>VOC</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1 - 1: ул. Жуковского (3) - 4: ул. Октябрьская (2)</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0,10</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18,09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127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9,74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3,55</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0,50</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136,46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26,55</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31,63</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1 - 1: ул. Жуковского (3) - 6: ул. Октябрьская (1)</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0,10</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18,09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56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4,99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0,83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0,27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48,26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9,39</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11,18</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1 - 3: ул. Октябрьская (1) - 2: ул. Жуковского (3)</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0,42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33,32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112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5,34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0,89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0,37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105,16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20,46</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24,37</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1 - 3: ул. Октябрьская (1) - 4: ул. Октябрьская (2)</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0,11</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21,06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416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3,48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317,57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61,79</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73,60</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1 - 5: ул. Октябрьская (2) - 2: ул. Жуковского (3)</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14,08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205</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2,54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149,43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29,07</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34,63</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1 - 5: ул. Октябрьская (2) - 6: ул. Октябрьская (1)</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14,08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2,14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0,01</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0,01</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107,09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20,84</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24,82</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Усредненное значение</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33,32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1065</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4,14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0,58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864,06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168,11</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200,25</w:t>
            </w:r>
          </w:p>
        </w:tc>
      </w:tr>
    </w:tbl>
    <w:p w:rsidR="00377A4C" w:rsidRPr="00E76881" w:rsidRDefault="00377A4C" w:rsidP="00377A4C">
      <w:pPr>
        <w:pStyle w:val="af1"/>
        <w:shd w:val="clear" w:color="auto" w:fill="FFFFFF"/>
        <w:spacing w:before="0" w:beforeAutospacing="0" w:after="0" w:afterAutospacing="0" w:line="360" w:lineRule="auto"/>
        <w:jc w:val="both"/>
        <w:rPr>
          <w:sz w:val="28"/>
          <w:szCs w:val="28"/>
        </w:rPr>
      </w:pPr>
    </w:p>
    <w:p w:rsidR="00377A4C" w:rsidRPr="00E76881" w:rsidRDefault="00377A4C" w:rsidP="00377A4C">
      <w:pPr>
        <w:pStyle w:val="af1"/>
        <w:shd w:val="clear" w:color="auto" w:fill="FFFFFF"/>
        <w:spacing w:before="0" w:beforeAutospacing="0" w:after="0" w:afterAutospacing="0" w:line="360" w:lineRule="auto"/>
        <w:jc w:val="both"/>
        <w:rPr>
          <w:sz w:val="28"/>
          <w:szCs w:val="28"/>
        </w:rPr>
      </w:pPr>
    </w:p>
    <w:p w:rsidR="00377A4C" w:rsidRPr="00E76881" w:rsidRDefault="00377A4C" w:rsidP="00377A4C">
      <w:pPr>
        <w:rPr>
          <w:rFonts w:ascii="Times New Roman" w:eastAsia="Times New Roman" w:hAnsi="Times New Roman" w:cs="Times New Roman"/>
          <w:sz w:val="28"/>
          <w:szCs w:val="28"/>
          <w:lang w:eastAsia="ru-RU"/>
        </w:rPr>
      </w:pPr>
      <w:r w:rsidRPr="00E76881">
        <w:rPr>
          <w:rFonts w:ascii="Times New Roman" w:hAnsi="Times New Roman" w:cs="Times New Roman"/>
          <w:sz w:val="28"/>
          <w:szCs w:val="28"/>
        </w:rPr>
        <w:br w:type="page"/>
      </w: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sidRPr="00E76881">
        <w:rPr>
          <w:sz w:val="28"/>
          <w:szCs w:val="28"/>
        </w:rPr>
        <w:lastRenderedPageBreak/>
        <w:t xml:space="preserve">Таблица 4.9.2– Результаты моделирования перекрёстка </w:t>
      </w:r>
      <w:r w:rsidRPr="00617C97">
        <w:rPr>
          <w:sz w:val="28"/>
          <w:szCs w:val="28"/>
        </w:rPr>
        <w:t>ул. Октябрьская – ул. Жуковского</w:t>
      </w:r>
      <w:r w:rsidRPr="00E76881">
        <w:rPr>
          <w:sz w:val="28"/>
          <w:szCs w:val="28"/>
        </w:rPr>
        <w:t>, после проведения введения светофорного регулирования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16"/>
        <w:gridCol w:w="1217"/>
        <w:gridCol w:w="1217"/>
        <w:gridCol w:w="1220"/>
        <w:gridCol w:w="1217"/>
        <w:gridCol w:w="1217"/>
        <w:gridCol w:w="1220"/>
        <w:gridCol w:w="1217"/>
        <w:gridCol w:w="1217"/>
        <w:gridCol w:w="1219"/>
      </w:tblGrid>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Направления</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Длина затора</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Макс. длина затора</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w:t>
            </w:r>
            <w:r w:rsidRPr="00A56CCB">
              <w:rPr>
                <w:rFonts w:ascii="Times New Roman" w:eastAsia="Times New Roman" w:hAnsi="Times New Roman" w:cs="Times New Roman"/>
                <w:color w:val="000000"/>
                <w:sz w:val="24"/>
                <w:szCs w:val="24"/>
                <w:lang w:eastAsia="ru-RU"/>
              </w:rPr>
              <w:t>ол-во ТС</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Ср.задержка</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Время простоя</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Останов</w:t>
            </w:r>
            <w:r>
              <w:rPr>
                <w:rFonts w:ascii="Times New Roman" w:eastAsia="Times New Roman" w:hAnsi="Times New Roman" w:cs="Times New Roman"/>
                <w:color w:val="000000"/>
                <w:sz w:val="24"/>
                <w:szCs w:val="24"/>
                <w:lang w:eastAsia="ru-RU"/>
              </w:rPr>
              <w:t>-</w:t>
            </w:r>
            <w:r w:rsidRPr="00A56CCB">
              <w:rPr>
                <w:rFonts w:ascii="Times New Roman" w:eastAsia="Times New Roman" w:hAnsi="Times New Roman" w:cs="Times New Roman"/>
                <w:color w:val="000000"/>
                <w:sz w:val="24"/>
                <w:szCs w:val="24"/>
                <w:lang w:eastAsia="ru-RU"/>
              </w:rPr>
              <w:t>ки</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A56CCB">
              <w:rPr>
                <w:rFonts w:ascii="Times New Roman" w:eastAsia="Times New Roman" w:hAnsi="Times New Roman" w:cs="Times New Roman"/>
                <w:color w:val="000000"/>
                <w:sz w:val="24"/>
                <w:szCs w:val="24"/>
                <w:lang w:eastAsia="ru-RU"/>
              </w:rPr>
              <w:t>CO</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A56CCB">
              <w:rPr>
                <w:rFonts w:ascii="Times New Roman" w:eastAsia="Times New Roman" w:hAnsi="Times New Roman" w:cs="Times New Roman"/>
                <w:color w:val="000000"/>
                <w:sz w:val="24"/>
                <w:szCs w:val="24"/>
                <w:lang w:eastAsia="ru-RU"/>
              </w:rPr>
              <w:t>NOX</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сия</w:t>
            </w:r>
            <w:r w:rsidRPr="00A56CCB">
              <w:rPr>
                <w:rFonts w:ascii="Times New Roman" w:eastAsia="Times New Roman" w:hAnsi="Times New Roman" w:cs="Times New Roman"/>
                <w:color w:val="000000"/>
                <w:sz w:val="24"/>
                <w:szCs w:val="24"/>
                <w:lang w:eastAsia="ru-RU"/>
              </w:rPr>
              <w:t>VOC</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1 - 1: ул. Жуковского (3) - 4: ул. Октябрьская (2)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2,47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43,85</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12,74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6,49</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0,70</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153,57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29,88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35,59</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1 - 1: ул. Жуковского (3) - 6: ул. Октябрьская (1)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2,47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43,85</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9,28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3,97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0,54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58,45</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11,37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13,55</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1 - 3: ул. Октябрьская (1) - 2: ул. Жуковского (3)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99,86</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112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18,70</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6,27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171,37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33,34</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39,72</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1 - 3: ул. Октябрьская (1) - 4: ул. Октябрьская (2)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99,86</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416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17,77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5,32</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0,78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546,26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106,28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126,60</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1 - 5: ул. Октябрьская (2) - 2: ул. Жуковского (3)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3,08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44,47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204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8,09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3,20</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0,42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202,41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39,38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46,91</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1 - 5: ул. Октябрьская (2) - 6: ул. Октябрьская (1)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3,08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44,47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149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7,96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3,39</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0,43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149,00</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28,99</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34,53</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Усредненное значение</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5,17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99,86</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1064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13,59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4,81</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0,69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1281,21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249,28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296,93</w:t>
            </w:r>
          </w:p>
        </w:tc>
      </w:tr>
    </w:tbl>
    <w:p w:rsidR="00377A4C" w:rsidRPr="00E76881" w:rsidRDefault="00377A4C" w:rsidP="00377A4C">
      <w:pPr>
        <w:pStyle w:val="af1"/>
        <w:shd w:val="clear" w:color="auto" w:fill="FFFFFF"/>
        <w:spacing w:before="0" w:beforeAutospacing="0" w:after="0" w:afterAutospacing="0" w:line="360" w:lineRule="auto"/>
        <w:jc w:val="both"/>
        <w:rPr>
          <w:sz w:val="28"/>
          <w:szCs w:val="28"/>
        </w:rPr>
      </w:pP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bookmarkStart w:id="95" w:name="_Toc93487230"/>
    </w:p>
    <w:p w:rsidR="00377A4C" w:rsidRDefault="00377A4C" w:rsidP="00377A4C">
      <w:pPr>
        <w:keepNext/>
        <w:spacing w:after="0" w:line="360" w:lineRule="auto"/>
        <w:ind w:firstLine="709"/>
        <w:jc w:val="both"/>
        <w:outlineLvl w:val="0"/>
        <w:rPr>
          <w:rFonts w:ascii="Times New Roman" w:eastAsia="Calibri" w:hAnsi="Times New Roman" w:cs="Times New Roman"/>
          <w:b/>
          <w:bCs/>
          <w:sz w:val="28"/>
          <w:szCs w:val="28"/>
        </w:rPr>
        <w:sectPr w:rsidR="00377A4C" w:rsidSect="00377A4C">
          <w:pgSz w:w="16838" w:h="11906" w:orient="landscape"/>
          <w:pgMar w:top="1134" w:right="850" w:bottom="1134" w:left="1701" w:header="709" w:footer="709" w:gutter="0"/>
          <w:cols w:space="708"/>
          <w:docGrid w:linePitch="360"/>
        </w:sectPr>
      </w:pPr>
      <w:bookmarkStart w:id="96" w:name="_Toc176128903"/>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r w:rsidRPr="00855D4B">
        <w:rPr>
          <w:rFonts w:ascii="Times New Roman" w:eastAsia="Calibri" w:hAnsi="Times New Roman" w:cs="Times New Roman"/>
          <w:b/>
          <w:bCs/>
          <w:sz w:val="28"/>
          <w:szCs w:val="28"/>
        </w:rPr>
        <w:lastRenderedPageBreak/>
        <w:t>4.10 Мероприятия по обеспечению транспортной и пешеходной связанности территорий</w:t>
      </w:r>
      <w:bookmarkEnd w:id="95"/>
      <w:bookmarkEnd w:id="96"/>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widowControl w:val="0"/>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i/>
          <w:kern w:val="3"/>
          <w:sz w:val="28"/>
          <w:szCs w:val="28"/>
          <w:lang w:eastAsia="ru-RU" w:bidi="hi-IN"/>
        </w:rPr>
        <w:t>Транспортная связность</w:t>
      </w:r>
      <w:r w:rsidRPr="00855D4B">
        <w:rPr>
          <w:rFonts w:ascii="Times New Roman" w:eastAsia="Times New Roman" w:hAnsi="Times New Roman" w:cs="Times New Roman"/>
          <w:kern w:val="3"/>
          <w:sz w:val="28"/>
          <w:szCs w:val="28"/>
          <w:lang w:eastAsia="ru-RU" w:bidi="hi-IN"/>
        </w:rPr>
        <w:t>, или уровень развития транспортной инфраструктуры – один из наиболее важных факторов, который влияет на развитие городов и регионов в целом. Высокая связность территории и развитая дорожная сеть создает благоприятные условия для развития промышленности и бизнеса, что в свою очередь способствует развитию экономики и повышению благосостояния населения. Транспортная сеть муниципального образования должна обеспечивать высокую скорость, комфорт и безопасность передвижения между населенными пунктами и в их пределах, а также обеспечивать связь с объектами внешнего транспорта и автомобильными дорогами региональной и федеральной сети.</w:t>
      </w:r>
    </w:p>
    <w:p w:rsidR="00377A4C" w:rsidRPr="00855D4B" w:rsidRDefault="00377A4C" w:rsidP="00377A4C">
      <w:pPr>
        <w:widowControl w:val="0"/>
        <w:autoSpaceDN w:val="0"/>
        <w:spacing w:after="0" w:line="360" w:lineRule="auto"/>
        <w:ind w:firstLine="708"/>
        <w:jc w:val="both"/>
        <w:textAlignment w:val="baseline"/>
        <w:rPr>
          <w:rFonts w:ascii="Times New Roman" w:hAnsi="Times New Roman" w:cs="Times New Roman"/>
          <w:sz w:val="28"/>
          <w:szCs w:val="24"/>
        </w:rPr>
      </w:pPr>
      <w:r w:rsidRPr="00855D4B">
        <w:rPr>
          <w:rFonts w:ascii="Times New Roman" w:hAnsi="Times New Roman" w:cs="Times New Roman"/>
          <w:sz w:val="28"/>
          <w:szCs w:val="24"/>
        </w:rPr>
        <w:t xml:space="preserve">Развитие транспортной инфраструктуры, предусмотренное документами территориального планирования, целевыми и муниципальными программами рассмотрено в пункте 1.1 настоящего проекта. </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8"/>
          <w:szCs w:val="28"/>
          <w:lang w:eastAsia="hi-IN" w:bidi="hi-IN"/>
        </w:rPr>
      </w:pPr>
      <w:r w:rsidRPr="00855D4B">
        <w:rPr>
          <w:rFonts w:ascii="Times New Roman" w:eastAsia="NSimSun" w:hAnsi="Times New Roman" w:cs="Times New Roman"/>
          <w:i/>
          <w:kern w:val="3"/>
          <w:sz w:val="28"/>
          <w:szCs w:val="28"/>
          <w:lang w:eastAsia="hi-IN" w:bidi="hi-IN"/>
        </w:rPr>
        <w:t>Пешеходная связность</w:t>
      </w:r>
      <w:r w:rsidRPr="00855D4B">
        <w:rPr>
          <w:rFonts w:ascii="Times New Roman" w:eastAsia="NSimSun" w:hAnsi="Times New Roman" w:cs="Times New Roman"/>
          <w:kern w:val="3"/>
          <w:sz w:val="28"/>
          <w:szCs w:val="28"/>
          <w:lang w:eastAsia="hi-IN" w:bidi="hi-IN"/>
        </w:rPr>
        <w:t xml:space="preserve"> – качество среды, характеризующее степень её приспособленности для пешеходов. Повышение степени пешеходной доступности способствует уменьшению нагрузки на пассажирский транспорт, снижению случаев использования личного автотранспорта, а также повышает физическую активность и здоровье граждан.</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8"/>
          <w:szCs w:val="28"/>
          <w:lang w:eastAsia="hi-IN" w:bidi="hi-IN"/>
        </w:rPr>
      </w:pPr>
      <w:r w:rsidRPr="00855D4B">
        <w:rPr>
          <w:rFonts w:ascii="Times New Roman" w:eastAsia="NSimSun" w:hAnsi="Times New Roman" w:cs="Times New Roman"/>
          <w:kern w:val="3"/>
          <w:sz w:val="28"/>
          <w:szCs w:val="28"/>
          <w:lang w:eastAsia="hi-IN" w:bidi="hi-IN"/>
        </w:rPr>
        <w:t xml:space="preserve">Основные пешеходные связи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 Второстепенные пешеходные связи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 </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4"/>
          <w:szCs w:val="24"/>
          <w:lang w:eastAsia="hi-IN" w:bidi="hi-IN"/>
        </w:rPr>
      </w:pPr>
      <w:r w:rsidRPr="00855D4B">
        <w:rPr>
          <w:rFonts w:ascii="Times New Roman" w:eastAsia="NSimSun" w:hAnsi="Times New Roman" w:cs="Times New Roman"/>
          <w:kern w:val="3"/>
          <w:sz w:val="28"/>
          <w:szCs w:val="28"/>
          <w:lang w:eastAsia="hi-IN" w:bidi="hi-IN"/>
        </w:rPr>
        <w:t xml:space="preserve">В тоже время, реализация планов по увеличению пешеходной </w:t>
      </w:r>
      <w:r w:rsidRPr="00855D4B">
        <w:rPr>
          <w:rFonts w:ascii="Times New Roman" w:eastAsia="NSimSun" w:hAnsi="Times New Roman" w:cs="Times New Roman"/>
          <w:kern w:val="3"/>
          <w:sz w:val="28"/>
          <w:szCs w:val="28"/>
          <w:lang w:eastAsia="hi-IN" w:bidi="hi-IN"/>
        </w:rPr>
        <w:lastRenderedPageBreak/>
        <w:t>доступности напрямую связана с реконструкцией, вышедших за нормативные значения, участков пешеходных дорожек, обустройством пешеходных переходов, остановок общественного транспорта и только затем, предполагает поэтапное расширение за счёт введения новой сети пешеходных дорожек.</w:t>
      </w:r>
    </w:p>
    <w:p w:rsidR="00377A4C" w:rsidRPr="00855D4B" w:rsidRDefault="00377A4C" w:rsidP="00377A4C">
      <w:pPr>
        <w:widowControl w:val="0"/>
        <w:autoSpaceDN w:val="0"/>
        <w:spacing w:after="0" w:line="360" w:lineRule="auto"/>
        <w:ind w:firstLine="708"/>
        <w:jc w:val="both"/>
        <w:textAlignment w:val="baseline"/>
        <w:rPr>
          <w:rFonts w:ascii="Times New Roman" w:eastAsia="Times New Roman" w:hAnsi="Times New Roman" w:cs="Times New Roman"/>
          <w:kern w:val="3"/>
          <w:sz w:val="28"/>
          <w:szCs w:val="28"/>
          <w:lang w:eastAsia="hi-IN" w:bidi="hi-IN"/>
        </w:rPr>
      </w:pPr>
      <w:r w:rsidRPr="00855D4B">
        <w:rPr>
          <w:rFonts w:ascii="Times New Roman" w:eastAsia="Times New Roman" w:hAnsi="Times New Roman" w:cs="Times New Roman"/>
          <w:kern w:val="3"/>
          <w:sz w:val="28"/>
          <w:szCs w:val="28"/>
          <w:lang w:eastAsia="hi-IN" w:bidi="hi-IN"/>
        </w:rPr>
        <w:t>В частности, на краткосрочную перспективу рекомендуется обустройство тротуаров (в том числе на подходах к пешеходным переходам) согласно таблице 4.10.</w:t>
      </w:r>
      <w:r>
        <w:rPr>
          <w:rFonts w:ascii="Times New Roman" w:eastAsia="Times New Roman" w:hAnsi="Times New Roman" w:cs="Times New Roman"/>
          <w:kern w:val="3"/>
          <w:sz w:val="28"/>
          <w:szCs w:val="28"/>
          <w:lang w:eastAsia="hi-IN" w:bidi="hi-IN"/>
        </w:rPr>
        <w:t>1</w:t>
      </w:r>
      <w:r w:rsidRPr="00855D4B">
        <w:rPr>
          <w:rFonts w:ascii="Times New Roman" w:eastAsia="Times New Roman" w:hAnsi="Times New Roman" w:cs="Times New Roman"/>
          <w:kern w:val="3"/>
          <w:sz w:val="28"/>
          <w:szCs w:val="28"/>
          <w:lang w:eastAsia="hi-IN" w:bidi="hi-IN"/>
        </w:rPr>
        <w:t>. Схема расположения запланированных к строительству тротуаров</w:t>
      </w:r>
      <w:r>
        <w:rPr>
          <w:rFonts w:ascii="Times New Roman" w:eastAsia="Times New Roman" w:hAnsi="Times New Roman" w:cs="Times New Roman"/>
          <w:kern w:val="3"/>
          <w:sz w:val="28"/>
          <w:szCs w:val="28"/>
          <w:lang w:eastAsia="hi-IN" w:bidi="hi-IN"/>
        </w:rPr>
        <w:t xml:space="preserve"> представлена на рисунке 4.10.1</w:t>
      </w:r>
      <w:r w:rsidRPr="00855D4B">
        <w:rPr>
          <w:rFonts w:ascii="Times New Roman" w:eastAsia="Times New Roman" w:hAnsi="Times New Roman" w:cs="Times New Roman"/>
          <w:kern w:val="3"/>
          <w:sz w:val="28"/>
          <w:szCs w:val="28"/>
          <w:lang w:eastAsia="hi-IN" w:bidi="hi-IN"/>
        </w:rPr>
        <w:t>.</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8"/>
          <w:szCs w:val="28"/>
          <w:lang w:eastAsia="hi-IN" w:bidi="hi-IN"/>
        </w:rPr>
      </w:pPr>
      <w:r w:rsidRPr="00855D4B">
        <w:rPr>
          <w:rFonts w:ascii="Times New Roman" w:eastAsia="NSimSun" w:hAnsi="Times New Roman" w:cs="Times New Roman"/>
          <w:kern w:val="3"/>
          <w:sz w:val="28"/>
          <w:szCs w:val="28"/>
          <w:lang w:eastAsia="hi-IN" w:bidi="hi-IN"/>
        </w:rPr>
        <w:t xml:space="preserve">Реализация предложенных мероприятий позволит повысить уровень комфорта, удобства и безопасности перемещений жителей и гостей населенных пунктов, входящих в состав </w:t>
      </w:r>
      <w:r>
        <w:rPr>
          <w:rFonts w:ascii="Times New Roman" w:hAnsi="Times New Roman" w:cs="Times New Roman"/>
          <w:sz w:val="28"/>
          <w:szCs w:val="28"/>
        </w:rPr>
        <w:t>Ольховатского городского поселения</w:t>
      </w:r>
      <w:r w:rsidRPr="00855D4B">
        <w:rPr>
          <w:rFonts w:ascii="Times New Roman" w:eastAsia="NSimSun" w:hAnsi="Times New Roman" w:cs="Times New Roman"/>
          <w:kern w:val="3"/>
          <w:sz w:val="28"/>
          <w:szCs w:val="28"/>
          <w:lang w:eastAsia="hi-IN" w:bidi="hi-IN"/>
        </w:rPr>
        <w:t>.</w:t>
      </w:r>
    </w:p>
    <w:p w:rsidR="00377A4C" w:rsidRPr="00855D4B" w:rsidRDefault="00377A4C" w:rsidP="00377A4C">
      <w:pPr>
        <w:widowControl w:val="0"/>
        <w:autoSpaceDN w:val="0"/>
        <w:spacing w:after="0" w:line="360" w:lineRule="auto"/>
        <w:ind w:firstLine="708"/>
        <w:jc w:val="both"/>
        <w:textAlignment w:val="baseline"/>
        <w:rPr>
          <w:rFonts w:ascii="Times New Roman" w:eastAsia="Times New Roman" w:hAnsi="Times New Roman" w:cs="Times New Roman"/>
          <w:kern w:val="3"/>
          <w:sz w:val="28"/>
          <w:szCs w:val="28"/>
          <w:lang w:eastAsia="hi-IN" w:bidi="hi-IN"/>
        </w:rPr>
      </w:pPr>
    </w:p>
    <w:p w:rsidR="00377A4C" w:rsidRPr="00855D4B" w:rsidRDefault="00377A4C" w:rsidP="00377A4C">
      <w:pPr>
        <w:widowControl w:val="0"/>
        <w:autoSpaceDN w:val="0"/>
        <w:spacing w:after="0" w:line="360" w:lineRule="auto"/>
        <w:jc w:val="both"/>
        <w:textAlignment w:val="baseline"/>
        <w:rPr>
          <w:rFonts w:ascii="Times New Roman" w:eastAsia="Times New Roman" w:hAnsi="Times New Roman" w:cs="Times New Roman"/>
          <w:kern w:val="3"/>
          <w:sz w:val="28"/>
          <w:szCs w:val="28"/>
          <w:lang w:eastAsia="hi-IN" w:bidi="hi-IN"/>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widowControl w:val="0"/>
        <w:autoSpaceDN w:val="0"/>
        <w:spacing w:after="0" w:line="360" w:lineRule="auto"/>
        <w:jc w:val="both"/>
        <w:textAlignment w:val="baseline"/>
        <w:rPr>
          <w:rFonts w:ascii="Times New Roman" w:hAnsi="Times New Roman" w:cs="Times New Roman"/>
          <w:sz w:val="28"/>
          <w:szCs w:val="24"/>
        </w:rPr>
      </w:pPr>
      <w:r w:rsidRPr="00855D4B">
        <w:rPr>
          <w:rFonts w:ascii="Times New Roman" w:eastAsia="Times New Roman" w:hAnsi="Times New Roman" w:cs="Times New Roman"/>
          <w:kern w:val="3"/>
          <w:sz w:val="28"/>
          <w:szCs w:val="28"/>
          <w:lang w:eastAsia="hi-IN" w:bidi="hi-IN"/>
        </w:rPr>
        <w:lastRenderedPageBreak/>
        <w:t>Таблица 4.10.</w:t>
      </w:r>
      <w:r>
        <w:rPr>
          <w:rFonts w:ascii="Times New Roman" w:eastAsia="Times New Roman" w:hAnsi="Times New Roman" w:cs="Times New Roman"/>
          <w:kern w:val="3"/>
          <w:sz w:val="28"/>
          <w:szCs w:val="28"/>
          <w:lang w:eastAsia="hi-IN" w:bidi="hi-IN"/>
        </w:rPr>
        <w:t>1</w:t>
      </w:r>
      <w:r w:rsidRPr="00855D4B">
        <w:rPr>
          <w:rFonts w:ascii="Times New Roman" w:eastAsia="Times New Roman" w:hAnsi="Times New Roman" w:cs="Times New Roman"/>
          <w:kern w:val="3"/>
          <w:sz w:val="28"/>
          <w:szCs w:val="28"/>
          <w:lang w:eastAsia="hi-IN" w:bidi="hi-IN"/>
        </w:rPr>
        <w:t xml:space="preserve"> – </w:t>
      </w:r>
      <w:r w:rsidRPr="00855D4B">
        <w:rPr>
          <w:rFonts w:ascii="Times New Roman" w:hAnsi="Times New Roman" w:cs="Times New Roman"/>
          <w:sz w:val="28"/>
          <w:szCs w:val="24"/>
        </w:rPr>
        <w:t>Мероприятия по обеспечению пе</w:t>
      </w:r>
      <w:bookmarkStart w:id="97" w:name="_Toc93487231"/>
      <w:r w:rsidRPr="00855D4B">
        <w:rPr>
          <w:rFonts w:ascii="Times New Roman" w:hAnsi="Times New Roman" w:cs="Times New Roman"/>
          <w:sz w:val="28"/>
          <w:szCs w:val="24"/>
        </w:rPr>
        <w:t>шеходной связанности территорий</w:t>
      </w:r>
    </w:p>
    <w:tbl>
      <w:tblPr>
        <w:tblW w:w="5000" w:type="pct"/>
        <w:jc w:val="center"/>
        <w:tblLook w:val="04A0" w:firstRow="1" w:lastRow="0" w:firstColumn="1" w:lastColumn="0" w:noHBand="0" w:noVBand="1"/>
      </w:tblPr>
      <w:tblGrid>
        <w:gridCol w:w="540"/>
        <w:gridCol w:w="6990"/>
        <w:gridCol w:w="1815"/>
      </w:tblGrid>
      <w:tr w:rsidR="00154540" w:rsidTr="00377A4C">
        <w:trPr>
          <w:trHeight w:val="340"/>
          <w:jc w:val="center"/>
        </w:trPr>
        <w:tc>
          <w:tcPr>
            <w:tcW w:w="2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п/п</w:t>
            </w:r>
          </w:p>
        </w:tc>
        <w:tc>
          <w:tcPr>
            <w:tcW w:w="4047" w:type="pct"/>
            <w:tcBorders>
              <w:top w:val="single" w:sz="4" w:space="0" w:color="auto"/>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Наименование объекта</w:t>
            </w:r>
          </w:p>
        </w:tc>
        <w:tc>
          <w:tcPr>
            <w:tcW w:w="729" w:type="pct"/>
            <w:tcBorders>
              <w:top w:val="single" w:sz="4" w:space="0" w:color="auto"/>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Протяженность участка, км</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Шевченко от пер. Красноармейский до ул. Октябрьская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0,28</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Пролетарская от пер. Белинского до ул. Чапаева (четная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0,67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3</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пер. Лермонтова от ул. Октябрьская до ул. Пролетарская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0,19</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4</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Октябрьская (а/д 20 ОП РЗ Н 13-18) от пер. Лермонтова до ул. Комсомольская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0,34</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5</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Комсомольская (а/д 20 ОП РЗ Н 13-18) от ул. Октябрьская до ул. Садовая (четная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0,28</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6</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Базарная (а/д 20 ОП РЗ Н 14-18) от д. 30Б до д. 68 (четная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0,32</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7</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Маяковского (а/д 20 ОП РЗ Н 8-18) от д. 37 до д. 73 (нечетная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0,44</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8</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Маяковского (а/д 20 ОП РЗ Н 8-18)  от ул. Северная до д. 56 (четная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9</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Новаторов от ул. Базарная до ул. Центральная (четная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0,35</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10</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Центральная от ул. Базарная до д. 14Л (нечетная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11</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Базарная от ул. Центральная до д. 1В (нечетная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0,17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12</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Базарная от д. 106 до ул. Заречная (четная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13</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1 Мая от ул. Заречная до д. 64 (четная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14</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Кооперативная (подход к кладбищу),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0,16</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15</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Чкалова от д. 2 до д. 24 по ул. Никитина (МБДОУ) (четная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16</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Победы от ул. Январская до ул. Тополиная  (а/д 20 ОП РЗ Н 14-18) (четная сторона), п. Бугаевка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0,25</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17</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Ломоносова (а/д 20 ОП РЗ Н 25-18) от моста через р. Ольховатка (в районе ул. Мира) до ул. Тополиная (а/д 20 ОП РЗ Н 14-18) (четная сторона), п. Бугаевка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1,52</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18</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Мира от ул. Ломоносова (а/д 20 ОП РЗ Н 25-18) до ул. Тополиная (а/д 20 ОП РЗ Н 14-18) (четная сторона), п. Бугаевка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19</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Весенн</w:t>
            </w:r>
            <w:r>
              <w:rPr>
                <w:rFonts w:ascii="Times New Roman" w:eastAsia="Times New Roman" w:hAnsi="Times New Roman" w:cs="Times New Roman"/>
                <w:color w:val="000000"/>
                <w:sz w:val="24"/>
                <w:szCs w:val="24"/>
                <w:lang w:eastAsia="ru-RU"/>
              </w:rPr>
              <w:t>я</w:t>
            </w:r>
            <w:r w:rsidRPr="00817E4D">
              <w:rPr>
                <w:rFonts w:ascii="Times New Roman" w:eastAsia="Times New Roman" w:hAnsi="Times New Roman" w:cs="Times New Roman"/>
                <w:color w:val="000000"/>
                <w:sz w:val="24"/>
                <w:szCs w:val="24"/>
                <w:lang w:eastAsia="ru-RU"/>
              </w:rPr>
              <w:t>я от ул. Тополиная (а/д 20 ОП РЗ Н 14-18) до существующего прохода к СОШ (четная сторона), п. Бугаевка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0,06</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20</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Тополиная (а/д 20 ОП РЗ Н 14-18)  от ул. Мира до ул. Победы (четная сторона), п. Бугаевка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0,9</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21</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Пухова от д. 6 до ул. Инкубаторная (четная сторона), п. Большие Базы</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0,56</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22</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а/д 20 ОП МЗ Н 30-18 от д. 16 по ул. Пугачева до д. 1а по ул. Пугачева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0,38</w:t>
            </w:r>
          </w:p>
        </w:tc>
      </w:tr>
      <w:tr w:rsidR="00154540" w:rsidTr="00377A4C">
        <w:trPr>
          <w:trHeight w:val="340"/>
          <w:jc w:val="center"/>
        </w:trPr>
        <w:tc>
          <w:tcPr>
            <w:tcW w:w="42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A4C" w:rsidRPr="00817E4D" w:rsidRDefault="00377A4C" w:rsidP="00377A4C">
            <w:pPr>
              <w:spacing w:after="0" w:line="240" w:lineRule="auto"/>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Итого:</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9,84</w:t>
            </w:r>
          </w:p>
        </w:tc>
      </w:tr>
    </w:tbl>
    <w:p w:rsidR="00377A4C" w:rsidRPr="00855D4B" w:rsidRDefault="00377A4C" w:rsidP="00377A4C">
      <w:pPr>
        <w:spacing w:after="0" w:line="360" w:lineRule="auto"/>
        <w:jc w:val="center"/>
        <w:rPr>
          <w:rFonts w:ascii="Times New Roman" w:hAnsi="Times New Roman" w:cs="Times New Roman"/>
          <w:sz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8644172" cy="5847907"/>
            <wp:effectExtent l="0" t="0" r="5080" b="635"/>
            <wp:docPr id="53" name="Рисунок 53" descr="D:\РАБОТА\Ольховатское ГП Воронеж. обл. КСОДД\Графика\Троту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РАБОТА\Ольховатское ГП Воронеж. обл. КСОДД\Графика\Тротуары.jpg"/>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rPr>
      </w:pPr>
      <w:r w:rsidRPr="00855D4B">
        <w:rPr>
          <w:rFonts w:ascii="Times New Roman" w:hAnsi="Times New Roman" w:cs="Times New Roman"/>
          <w:sz w:val="28"/>
        </w:rPr>
        <w:lastRenderedPageBreak/>
        <w:t>Рисунок 4.10.</w:t>
      </w:r>
      <w:r>
        <w:rPr>
          <w:rFonts w:ascii="Times New Roman" w:hAnsi="Times New Roman" w:cs="Times New Roman"/>
          <w:sz w:val="28"/>
        </w:rPr>
        <w:t>1</w:t>
      </w:r>
      <w:r w:rsidRPr="00855D4B">
        <w:rPr>
          <w:rFonts w:ascii="Times New Roman" w:hAnsi="Times New Roman" w:cs="Times New Roman"/>
          <w:sz w:val="28"/>
        </w:rPr>
        <w:t xml:space="preserve"> – Схема размещения планируемых к строительству тротуаров</w:t>
      </w:r>
    </w:p>
    <w:p w:rsidR="00377A4C" w:rsidRPr="00855D4B" w:rsidRDefault="00377A4C" w:rsidP="00377A4C">
      <w:pPr>
        <w:spacing w:after="0" w:line="360" w:lineRule="auto"/>
        <w:rPr>
          <w:rFonts w:ascii="Times New Roman" w:hAnsi="Times New Roman" w:cs="Times New Roman"/>
          <w:sz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8" w:name="_Toc176128904"/>
      <w:r w:rsidRPr="00855D4B">
        <w:rPr>
          <w:rFonts w:ascii="Times New Roman" w:eastAsia="Calibri" w:hAnsi="Times New Roman" w:cs="Times New Roman"/>
          <w:b/>
          <w:bCs/>
          <w:sz w:val="28"/>
          <w:szCs w:val="28"/>
        </w:rPr>
        <w:lastRenderedPageBreak/>
        <w:t>4.11 Мероприятия по организации движения маршрутных транспортных средств</w:t>
      </w:r>
      <w:bookmarkEnd w:id="97"/>
      <w:bookmarkEnd w:id="98"/>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cef1edeee2edeee9f2e5eaf1f2"/>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Маршрутная сеть – совокупность автобусных маршрутов, проходящих по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Под маршрутной системой понимается увязанная территориально и во времени совокупность маршрутов всех и отдельных видов пассажирского транспорта, обслуживающих пассажирские перевозки в пределах заданной транспортной сети. При этом территориальной увязанностью маршрутной системы считается согласованное с осваиваемыми пассажироперевозками размещение на плане маршрутов общественного пассажирского транспорта, их конечных станций, остановочных пунктов и других линейных сооружений; а под увязанностью во времени – согласование режимов работы маршрутов во времени и расписаний движения транспортных средств, обслуживающих разные маршруты.</w:t>
      </w:r>
    </w:p>
    <w:p w:rsidR="00377A4C" w:rsidRPr="00855D4B" w:rsidRDefault="00377A4C" w:rsidP="00377A4C">
      <w:pPr>
        <w:pStyle w:val="cef1edeee2edeee9f2e5eaf1f2"/>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Маршрутная система пассажирского транспорта должна отвечать следующим основным требованиям:</w:t>
      </w:r>
    </w:p>
    <w:p w:rsidR="00377A4C" w:rsidRPr="00855D4B" w:rsidRDefault="00377A4C" w:rsidP="00377A4C">
      <w:pPr>
        <w:pStyle w:val="cef1edeee2edeee9f2e5eaf1f2"/>
        <w:numPr>
          <w:ilvl w:val="0"/>
          <w:numId w:val="15"/>
        </w:numPr>
        <w:tabs>
          <w:tab w:val="clear" w:pos="0"/>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 соответствовать пассажиропотоку по направлениям и обеспечивать такое принудительное распределение его по сети, при котором наилучшим образом обеспечивалась бы прямолинейность поездок пассажиров, минимальное время и полное соответствие интенсивности движения пропускной способности всех участников транспортной сети;</w:t>
      </w:r>
    </w:p>
    <w:p w:rsidR="00377A4C" w:rsidRPr="00855D4B" w:rsidRDefault="00377A4C" w:rsidP="00377A4C">
      <w:pPr>
        <w:pStyle w:val="cef1edeee2edeee9f2e5eaf1f2"/>
        <w:numPr>
          <w:ilvl w:val="0"/>
          <w:numId w:val="15"/>
        </w:numPr>
        <w:tabs>
          <w:tab w:val="clear" w:pos="0"/>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 возможность работы с минимальным мешающим влиянием на жизнедеятельность обслуживаемой территории;</w:t>
      </w:r>
    </w:p>
    <w:p w:rsidR="00377A4C" w:rsidRPr="00855D4B" w:rsidRDefault="00377A4C" w:rsidP="00377A4C">
      <w:pPr>
        <w:pStyle w:val="cef1edeee2edeee9f2e5eaf1f2"/>
        <w:numPr>
          <w:ilvl w:val="0"/>
          <w:numId w:val="15"/>
        </w:numPr>
        <w:tabs>
          <w:tab w:val="clear" w:pos="0"/>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 обеспечивать реализацию максимальной расчётной технической и эксплуатационной скоростей подвижного состава, возможность её повышения за счёт реорганизации движения, гибкого регулирования с помощью средств современной вычислительной техники и проведения других мероприятий по совершенствованию системы организации движения.</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Для обеспечения безопасного и качественного транспортного обслуживания населения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предлагается:</w:t>
      </w:r>
    </w:p>
    <w:p w:rsidR="00377A4C" w:rsidRPr="00855D4B" w:rsidRDefault="00377A4C" w:rsidP="00377A4C">
      <w:pPr>
        <w:pStyle w:val="a4"/>
        <w:numPr>
          <w:ilvl w:val="0"/>
          <w:numId w:val="15"/>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поэтапное обновление подвижного состава общественного транспорта;</w:t>
      </w:r>
    </w:p>
    <w:p w:rsidR="00377A4C" w:rsidRPr="00855D4B" w:rsidRDefault="00377A4C" w:rsidP="00377A4C">
      <w:pPr>
        <w:pStyle w:val="a4"/>
        <w:numPr>
          <w:ilvl w:val="0"/>
          <w:numId w:val="15"/>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обустройство существующих остановочных пунктов в соответствии с ГОСТ Р 52766-2007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Элементы обустройства. Общие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Default="00377A4C" w:rsidP="00377A4C">
      <w:pPr>
        <w:pStyle w:val="a4"/>
        <w:numPr>
          <w:ilvl w:val="0"/>
          <w:numId w:val="15"/>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обустройство дополнительных остановочных пунктов (установка павильона, обустройство остановочной и посадочной площадок, установка ДЗ 5.16) по следующим адресам:</w:t>
      </w:r>
    </w:p>
    <w:p w:rsidR="00377A4C" w:rsidRPr="00335B2B" w:rsidRDefault="00377A4C" w:rsidP="00377A4C">
      <w:pPr>
        <w:pStyle w:val="a4"/>
        <w:numPr>
          <w:ilvl w:val="0"/>
          <w:numId w:val="94"/>
        </w:numPr>
        <w:spacing w:after="0" w:line="360" w:lineRule="auto"/>
        <w:ind w:left="0" w:firstLine="1276"/>
        <w:jc w:val="both"/>
        <w:rPr>
          <w:rFonts w:ascii="Times New Roman" w:hAnsi="Times New Roman" w:cs="Times New Roman"/>
          <w:sz w:val="28"/>
          <w:szCs w:val="28"/>
        </w:rPr>
      </w:pPr>
      <w:r w:rsidRPr="00335B2B">
        <w:rPr>
          <w:rFonts w:ascii="Times New Roman" w:hAnsi="Times New Roman" w:cs="Times New Roman"/>
          <w:sz w:val="28"/>
          <w:szCs w:val="28"/>
        </w:rPr>
        <w:t>ул. 1 Мая, д. 9, п. Заболотовка (нечетная сторона);</w:t>
      </w:r>
    </w:p>
    <w:p w:rsidR="00377A4C" w:rsidRPr="00335B2B" w:rsidRDefault="00377A4C" w:rsidP="00377A4C">
      <w:pPr>
        <w:pStyle w:val="a4"/>
        <w:numPr>
          <w:ilvl w:val="0"/>
          <w:numId w:val="94"/>
        </w:numPr>
        <w:spacing w:after="0" w:line="360" w:lineRule="auto"/>
        <w:ind w:left="0" w:firstLine="1276"/>
        <w:jc w:val="both"/>
        <w:rPr>
          <w:rFonts w:ascii="Times New Roman" w:hAnsi="Times New Roman" w:cs="Times New Roman"/>
          <w:sz w:val="28"/>
          <w:szCs w:val="28"/>
        </w:rPr>
      </w:pPr>
      <w:r w:rsidRPr="00335B2B">
        <w:rPr>
          <w:rFonts w:ascii="Times New Roman" w:hAnsi="Times New Roman" w:cs="Times New Roman"/>
          <w:sz w:val="28"/>
          <w:szCs w:val="28"/>
        </w:rPr>
        <w:t>ул. Маяковского (а/д 20 ОП РЗ Н 8-18)</w:t>
      </w:r>
      <w:r>
        <w:rPr>
          <w:rFonts w:ascii="Times New Roman" w:hAnsi="Times New Roman" w:cs="Times New Roman"/>
          <w:sz w:val="28"/>
          <w:szCs w:val="28"/>
        </w:rPr>
        <w:t>, д. 37а, п. </w:t>
      </w:r>
      <w:r w:rsidRPr="00335B2B">
        <w:rPr>
          <w:rFonts w:ascii="Times New Roman" w:hAnsi="Times New Roman" w:cs="Times New Roman"/>
          <w:sz w:val="28"/>
          <w:szCs w:val="28"/>
        </w:rPr>
        <w:t>Заболотовка (нечетная сторона);</w:t>
      </w:r>
    </w:p>
    <w:p w:rsidR="00377A4C" w:rsidRPr="00335B2B" w:rsidRDefault="00377A4C" w:rsidP="00377A4C">
      <w:pPr>
        <w:pStyle w:val="a4"/>
        <w:numPr>
          <w:ilvl w:val="0"/>
          <w:numId w:val="94"/>
        </w:numPr>
        <w:spacing w:after="0" w:line="360" w:lineRule="auto"/>
        <w:ind w:left="0" w:firstLine="1276"/>
        <w:jc w:val="both"/>
        <w:rPr>
          <w:rFonts w:ascii="Times New Roman" w:hAnsi="Times New Roman" w:cs="Times New Roman"/>
          <w:sz w:val="28"/>
          <w:szCs w:val="28"/>
        </w:rPr>
      </w:pPr>
      <w:r w:rsidRPr="00335B2B">
        <w:rPr>
          <w:rFonts w:ascii="Times New Roman" w:hAnsi="Times New Roman" w:cs="Times New Roman"/>
          <w:sz w:val="28"/>
          <w:szCs w:val="28"/>
        </w:rPr>
        <w:t>ул. Ломоносова (а/д 20 ОП РЗ Н 14-18), д. 353, п. Бугаевка (четная сторона).</w:t>
      </w:r>
    </w:p>
    <w:p w:rsidR="00377A4C" w:rsidRPr="00855D4B" w:rsidRDefault="00377A4C" w:rsidP="00377A4C">
      <w:pPr>
        <w:pStyle w:val="a4"/>
        <w:numPr>
          <w:ilvl w:val="0"/>
          <w:numId w:val="58"/>
        </w:numPr>
        <w:spacing w:after="0" w:line="336" w:lineRule="auto"/>
        <w:ind w:left="0" w:firstLine="709"/>
        <w:jc w:val="both"/>
        <w:rPr>
          <w:rFonts w:ascii="Times New Roman" w:hAnsi="Times New Roman" w:cs="Times New Roman"/>
          <w:sz w:val="28"/>
        </w:rPr>
      </w:pPr>
      <w:r w:rsidRPr="00855D4B">
        <w:rPr>
          <w:rFonts w:ascii="Times New Roman" w:hAnsi="Times New Roman" w:cs="Times New Roman"/>
          <w:sz w:val="28"/>
        </w:rPr>
        <w:t>обустройство остановочных пунктов общественного транспорта для МГН (устройство тактильной плитки, понижение бортового камня, устройство пандусов) повсеместно.</w:t>
      </w:r>
    </w:p>
    <w:p w:rsidR="00377A4C" w:rsidRPr="00855D4B" w:rsidRDefault="00377A4C" w:rsidP="00377A4C">
      <w:pPr>
        <w:pStyle w:val="a4"/>
        <w:spacing w:after="0" w:line="336" w:lineRule="auto"/>
        <w:ind w:left="0" w:firstLine="709"/>
        <w:jc w:val="both"/>
        <w:rPr>
          <w:rFonts w:ascii="Times New Roman" w:hAnsi="Times New Roman" w:cs="Times New Roman"/>
          <w:sz w:val="28"/>
        </w:rPr>
      </w:pPr>
      <w:r w:rsidRPr="00855D4B">
        <w:rPr>
          <w:rFonts w:ascii="Times New Roman" w:hAnsi="Times New Roman" w:cs="Times New Roman"/>
          <w:sz w:val="28"/>
        </w:rPr>
        <w:t>Места размещения проектируемых остановочных пунктов общественного транспорта представлены на рисунке 4.11.1.</w:t>
      </w:r>
    </w:p>
    <w:p w:rsidR="00377A4C" w:rsidRPr="00855D4B" w:rsidRDefault="00377A4C" w:rsidP="00377A4C">
      <w:pPr>
        <w:pStyle w:val="a4"/>
        <w:spacing w:after="0" w:line="336" w:lineRule="auto"/>
        <w:ind w:left="709"/>
        <w:jc w:val="both"/>
        <w:rPr>
          <w:rFonts w:ascii="Times New Roman" w:hAnsi="Times New Roman" w:cs="Times New Roman"/>
          <w:sz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pStyle w:val="a4"/>
        <w:spacing w:after="0" w:line="240" w:lineRule="auto"/>
        <w:ind w:left="0"/>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8644171" cy="5869172"/>
            <wp:effectExtent l="0" t="0" r="5080" b="0"/>
            <wp:docPr id="54" name="Рисунок 54" descr="D:\РАБОТА\Ольховатское ГП Воронеж. обл. КСОДД\Графика\Остановки ОТ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РАБОТА\Ольховатское ГП Воронеж. обл. КСОДД\Графика\Остановки ОТ проект.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8644255" cy="5869229"/>
                    </a:xfrm>
                    <a:prstGeom prst="rect">
                      <a:avLst/>
                    </a:prstGeom>
                    <a:noFill/>
                    <a:ln>
                      <a:noFill/>
                    </a:ln>
                  </pic:spPr>
                </pic:pic>
              </a:graphicData>
            </a:graphic>
          </wp:inline>
        </w:drawing>
      </w:r>
    </w:p>
    <w:p w:rsidR="00377A4C" w:rsidRPr="00855D4B" w:rsidRDefault="00377A4C" w:rsidP="00377A4C">
      <w:pPr>
        <w:pStyle w:val="a4"/>
        <w:spacing w:after="0" w:line="240" w:lineRule="auto"/>
        <w:ind w:left="0"/>
        <w:jc w:val="center"/>
        <w:rPr>
          <w:rFonts w:ascii="Times New Roman" w:hAnsi="Times New Roman" w:cs="Times New Roman"/>
          <w:sz w:val="28"/>
        </w:rPr>
      </w:pPr>
      <w:r w:rsidRPr="00855D4B">
        <w:rPr>
          <w:rFonts w:ascii="Times New Roman" w:hAnsi="Times New Roman" w:cs="Times New Roman"/>
          <w:sz w:val="28"/>
        </w:rPr>
        <w:lastRenderedPageBreak/>
        <w:t>Рисунок 4.11.1 – Места размещения проектируемых остановочных пунктов общественного транспорта</w:t>
      </w:r>
    </w:p>
    <w:p w:rsidR="00377A4C" w:rsidRPr="00855D4B" w:rsidRDefault="00377A4C" w:rsidP="00377A4C">
      <w:pPr>
        <w:pStyle w:val="af1"/>
        <w:shd w:val="clear" w:color="auto" w:fill="FFFFFF"/>
        <w:spacing w:before="0" w:beforeAutospacing="0" w:after="0" w:afterAutospacing="0" w:line="360" w:lineRule="auto"/>
        <w:jc w:val="both"/>
        <w:rPr>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9" w:name="_Toc93487232"/>
      <w:bookmarkStart w:id="100" w:name="_Toc176128905"/>
      <w:r w:rsidRPr="00855D4B">
        <w:rPr>
          <w:rFonts w:ascii="Times New Roman" w:eastAsia="Calibri" w:hAnsi="Times New Roman" w:cs="Times New Roman"/>
          <w:b/>
          <w:bCs/>
          <w:sz w:val="28"/>
          <w:szCs w:val="28"/>
        </w:rPr>
        <w:lastRenderedPageBreak/>
        <w:t>4.12 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bookmarkEnd w:id="99"/>
      <w:bookmarkEnd w:id="100"/>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ConsPlusNormal"/>
        <w:spacing w:line="360" w:lineRule="auto"/>
        <w:ind w:firstLine="709"/>
        <w:jc w:val="both"/>
        <w:rPr>
          <w:sz w:val="28"/>
          <w:szCs w:val="28"/>
        </w:rPr>
      </w:pPr>
      <w:r w:rsidRPr="00855D4B">
        <w:rPr>
          <w:sz w:val="28"/>
          <w:szCs w:val="28"/>
        </w:rPr>
        <w:t xml:space="preserve">В соответствие с </w:t>
      </w:r>
      <w:bookmarkStart w:id="101" w:name="_Hlk531273144"/>
      <w:r w:rsidRPr="00855D4B">
        <w:rPr>
          <w:bCs/>
          <w:kern w:val="2"/>
          <w:sz w:val="28"/>
          <w:szCs w:val="28"/>
        </w:rPr>
        <w:t xml:space="preserve">Федеральным законом 29 декабря 2017 года №443-ФЗ </w:t>
      </w:r>
      <w:r>
        <w:rPr>
          <w:bCs/>
          <w:kern w:val="2"/>
          <w:sz w:val="28"/>
          <w:szCs w:val="28"/>
        </w:rPr>
        <w:t>«</w:t>
      </w:r>
      <w:r w:rsidRPr="00855D4B">
        <w:rPr>
          <w:bCs/>
          <w:kern w:val="2"/>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bCs/>
          <w:kern w:val="2"/>
          <w:sz w:val="28"/>
          <w:szCs w:val="28"/>
        </w:rPr>
        <w:t>»</w:t>
      </w:r>
      <w:bookmarkEnd w:id="101"/>
      <w:r w:rsidRPr="00855D4B">
        <w:rPr>
          <w:bCs/>
          <w:kern w:val="2"/>
          <w:sz w:val="28"/>
          <w:szCs w:val="28"/>
        </w:rPr>
        <w:t xml:space="preserve"> (далее по тесту – Закон) п</w:t>
      </w:r>
      <w:r w:rsidRPr="00855D4B">
        <w:rPr>
          <w:sz w:val="28"/>
          <w:szCs w:val="28"/>
        </w:rPr>
        <w:t>од мониторингом дорожного движения понимается сбор, обработка, накопление и анализ данных об основных параметрах дорожного движения транспортных средств.</w:t>
      </w:r>
    </w:p>
    <w:p w:rsidR="00377A4C" w:rsidRPr="00855D4B" w:rsidRDefault="00377A4C" w:rsidP="00377A4C">
      <w:pPr>
        <w:pStyle w:val="Default"/>
        <w:spacing w:line="360" w:lineRule="auto"/>
        <w:ind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Целями мониторинга дорожного движения в муниципальном образовании, с учётом пункта 4 статьи 10 Закона, являются:</w:t>
      </w:r>
    </w:p>
    <w:p w:rsidR="00377A4C" w:rsidRPr="00855D4B" w:rsidRDefault="00377A4C" w:rsidP="00377A4C">
      <w:pPr>
        <w:pStyle w:val="Default"/>
        <w:numPr>
          <w:ilvl w:val="0"/>
          <w:numId w:val="16"/>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реализация государственной политики в области организации дорожного движения;</w:t>
      </w:r>
    </w:p>
    <w:p w:rsidR="00377A4C" w:rsidRPr="00855D4B" w:rsidRDefault="00377A4C" w:rsidP="00377A4C">
      <w:pPr>
        <w:pStyle w:val="Default"/>
        <w:numPr>
          <w:ilvl w:val="0"/>
          <w:numId w:val="16"/>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 xml:space="preserve"> оценка деятельности органов местного самоуправления по организации </w:t>
      </w:r>
      <w:bookmarkStart w:id="102" w:name="_Hlk5721365"/>
      <w:r w:rsidRPr="00855D4B">
        <w:rPr>
          <w:rFonts w:ascii="Times New Roman" w:hAnsi="Times New Roman" w:cs="Times New Roman"/>
          <w:color w:val="auto"/>
          <w:sz w:val="28"/>
          <w:szCs w:val="28"/>
        </w:rPr>
        <w:t>дорожного движения;</w:t>
      </w:r>
    </w:p>
    <w:bookmarkEnd w:id="102"/>
    <w:p w:rsidR="00377A4C" w:rsidRPr="00855D4B" w:rsidRDefault="00377A4C" w:rsidP="00377A4C">
      <w:pPr>
        <w:pStyle w:val="Default"/>
        <w:numPr>
          <w:ilvl w:val="0"/>
          <w:numId w:val="16"/>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получение данных для прогнозирования и планирования развития транспортной инфраструктуры муниципального образования;</w:t>
      </w:r>
    </w:p>
    <w:p w:rsidR="00377A4C" w:rsidRPr="00855D4B" w:rsidRDefault="00377A4C" w:rsidP="00377A4C">
      <w:pPr>
        <w:pStyle w:val="a4"/>
        <w:numPr>
          <w:ilvl w:val="0"/>
          <w:numId w:val="16"/>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формирование комплекса мероприятий по повышению безопасности дорожного движения.</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Данные мониторинга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xml:space="preserve"> (основные параметры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используются при решении следующих задач:</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передача учётных сведений об основных параметрах </w:t>
      </w:r>
      <w:r w:rsidRPr="00855D4B">
        <w:rPr>
          <w:rFonts w:ascii="Times New Roman" w:hAnsi="Times New Roman" w:cs="Times New Roman"/>
          <w:sz w:val="28"/>
          <w:szCs w:val="28"/>
        </w:rPr>
        <w:t xml:space="preserve">дорожного движения </w:t>
      </w:r>
      <w:r w:rsidRPr="00855D4B">
        <w:rPr>
          <w:rFonts w:ascii="Times New Roman" w:eastAsia="Times New Roman" w:hAnsi="Times New Roman" w:cs="Times New Roman"/>
          <w:sz w:val="28"/>
          <w:szCs w:val="28"/>
          <w:lang w:eastAsia="ru-RU"/>
        </w:rPr>
        <w:t>муниципального образования оператору АСУ-ТК (информационно-аналитическая система регулирования на транспорте);</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обеспечение потребностей государства, юридических лиц и граждан в достоверной информации о состоянии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xml:space="preserve"> (в соответствии с условиями доступа);</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lastRenderedPageBreak/>
        <w:t xml:space="preserve">разработка программ комплексного развития транспортной инфраструктуры, комплексных схем и проектов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xml:space="preserve"> муниципального образования;</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обоснования комплекса мероприятий, направленных на обеспечение эффективности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выявление и прогнозирование развития процессов, влияющих на состояние и эффективность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контроль и оценка эффективности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w:t>
      </w:r>
    </w:p>
    <w:p w:rsidR="00377A4C" w:rsidRPr="00855D4B" w:rsidRDefault="00377A4C" w:rsidP="00377A4C">
      <w:pPr>
        <w:widowControl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При этом, согласно пункту 6 статьи 3 Закона под эффективностью </w:t>
      </w:r>
      <w:r w:rsidRPr="00855D4B">
        <w:rPr>
          <w:rFonts w:ascii="Times New Roman" w:eastAsia="Times New Roman" w:hAnsi="Times New Roman" w:cs="Times New Roman"/>
          <w:sz w:val="28"/>
          <w:szCs w:val="28"/>
          <w:lang w:eastAsia="ru-RU"/>
        </w:rPr>
        <w:t xml:space="preserve">организации </w:t>
      </w:r>
      <w:r w:rsidRPr="00855D4B">
        <w:rPr>
          <w:rFonts w:ascii="Times New Roman" w:hAnsi="Times New Roman" w:cs="Times New Roman"/>
          <w:sz w:val="28"/>
          <w:szCs w:val="28"/>
        </w:rPr>
        <w:t>дорожного движения понимается соотношение потерь времени (задержек) при движении транспортных средств (ТС) и (или) пешеходов до и после реализации мероприятий по организации дорожного движения при условии обеспечения безопасности дорожного движения.</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Обеспечение требуемой эффективности </w:t>
      </w:r>
      <w:r w:rsidRPr="00855D4B">
        <w:rPr>
          <w:rFonts w:ascii="Times New Roman" w:eastAsia="Times New Roman" w:hAnsi="Times New Roman" w:cs="Times New Roman"/>
          <w:sz w:val="28"/>
          <w:szCs w:val="28"/>
          <w:lang w:eastAsia="ru-RU"/>
        </w:rPr>
        <w:t xml:space="preserve">организации </w:t>
      </w:r>
      <w:r w:rsidRPr="00855D4B">
        <w:rPr>
          <w:rFonts w:ascii="Times New Roman" w:hAnsi="Times New Roman" w:cs="Times New Roman"/>
          <w:sz w:val="28"/>
          <w:szCs w:val="28"/>
        </w:rPr>
        <w:t xml:space="preserve">дорожного движения осуществляется органами местного самоуправления муниципального образования (МСУ) или органом, уполномоченным в области </w:t>
      </w:r>
      <w:r w:rsidRPr="00855D4B">
        <w:rPr>
          <w:rFonts w:ascii="Times New Roman" w:eastAsia="Times New Roman" w:hAnsi="Times New Roman" w:cs="Times New Roman"/>
          <w:sz w:val="28"/>
          <w:szCs w:val="28"/>
          <w:lang w:eastAsia="ru-RU"/>
        </w:rPr>
        <w:t xml:space="preserve">организации </w:t>
      </w:r>
      <w:r w:rsidRPr="00855D4B">
        <w:rPr>
          <w:rFonts w:ascii="Times New Roman" w:hAnsi="Times New Roman" w:cs="Times New Roman"/>
          <w:sz w:val="28"/>
          <w:szCs w:val="28"/>
        </w:rPr>
        <w:t>дорожного движения посредством применения обоснованного комплекса мероприятий.</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Накопление данных о параметрах дорожного движения в муниципальном образовании предполагает выполнение следующих мероприятий:</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организация измерений интенсивности дорожного движения. Учет интенсивности движения транспортного потока при этом регламентируются положениями ГОСТ 32965-2014;</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организация расчёта всех основных параметров дорожного движения, в соответствии с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Правилами определения основных параметров дорожного движения, ведения их учёта</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Также для расчёта оценок пропускной способности автомобильных дорог муниципального образования можно воспользоваться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Методическими рекомендациями по оценке </w:t>
      </w:r>
      <w:r w:rsidRPr="00855D4B">
        <w:rPr>
          <w:rFonts w:ascii="Times New Roman" w:eastAsia="Calibri" w:hAnsi="Times New Roman" w:cs="Times New Roman"/>
          <w:sz w:val="28"/>
          <w:szCs w:val="28"/>
        </w:rPr>
        <w:lastRenderedPageBreak/>
        <w:t>пропускной способности автомобильных дорог</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а также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Руководством по прогнозированию интенсивности движения на автомобильных дорогах</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организация создания локальной СУБД для накопления и сохранности данных о параметрах дорожного движения. СУБД – это автоматизированная информационная система программных и языковых средств, необходимых для создания базы данных (БД), поддержания их в актуальном состоянии, организации поиска необходимых данных и формирования требуемых выходных форм отчётности. Физическим носителем СУБД является сервер на базе ПЭВМ с тактико-техническими характеристиками, которые определяет разработчик программного обеспечения СУБД;</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организация контроля периодичности обследования дорожного движения и актуализации учётных сведений об основных параметрах дорожного движения в БД, по требованию органов МСУ, но не реже сроков, определённых в нормативно-правовых документах. Актуализация учётных данных мониторинга в БД – это подтверждение имеющейся информации и получение дополнительных необходимых данных об оценках основных параметров дорожного движения. В соответствие с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Правилами определения основных параметров дорожного движения и ведения их учета</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актуализация учётных сведений об основных параметрах осуществляется не реже одного раза в год. Кроме этого, в соответствии с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Правилами подготовки проектов и схем организации дорожного движения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требуется проводить учёт основных параметров дорожного движения в случае изменения дорожно-транспортной ситуации в муниципальном образовании, но не реже чем один раз в пять лет, одновременно с корректировкой КСОДД;</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организация сохранности учетных сведений об основных параметрах дорожного движения в течение 15 лет;</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организация создания и администрирования системы комплексной защиты учётных сведений о параметрах дорожного движения в соответствие с принципами построения систем защиты информации, требованиями </w:t>
      </w:r>
      <w:r w:rsidRPr="00855D4B">
        <w:rPr>
          <w:rFonts w:ascii="Times New Roman" w:eastAsia="Calibri" w:hAnsi="Times New Roman" w:cs="Times New Roman"/>
          <w:sz w:val="28"/>
          <w:szCs w:val="28"/>
        </w:rPr>
        <w:lastRenderedPageBreak/>
        <w:t xml:space="preserve">законодательства РФ и стандартами информационной безопасности, определяемыми документами ФСТЭК. Организованная СУБД с учётными сведениями об основных и других параметрах дорожного движения муниципального образования относится к классу муниципальных информационных систем (МИС), которые в соответствии со статьёй 13 Федерального закона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информации, информационных технологиях и защите информации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создаются по решению органов МСУ. Орган МСУ является обладателем информации о параметрах дорожного движения, содержащихся в муниципальных ИС. Права и обязанности обладателя информации, определены в статье 6 названного закона. К муниципальным ИС предъявляются такие же требования, как и к государственным информационным системам – ГИС.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Мероприятия по защите БД предполагает комплексную защиту всех контуров возможного доступа к ней, начиная с физической охраны границ территории, где находится защищаемая СУБД. </w:t>
      </w:r>
    </w:p>
    <w:p w:rsidR="00377A4C" w:rsidRPr="00855D4B" w:rsidRDefault="00377A4C" w:rsidP="00377A4C">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Организация и сбор значений основных параметров дорожного движения включает следующую последовательность мероприятий: </w:t>
      </w:r>
    </w:p>
    <w:p w:rsidR="00377A4C" w:rsidRPr="00855D4B" w:rsidRDefault="00377A4C" w:rsidP="00377A4C">
      <w:pPr>
        <w:pStyle w:val="a4"/>
        <w:numPr>
          <w:ilvl w:val="0"/>
          <w:numId w:val="19"/>
        </w:numPr>
        <w:autoSpaceDE w:val="0"/>
        <w:autoSpaceDN w:val="0"/>
        <w:adjustRightInd w:val="0"/>
        <w:spacing w:after="0" w:line="360" w:lineRule="auto"/>
        <w:ind w:left="0" w:firstLine="709"/>
        <w:jc w:val="both"/>
        <w:textAlignment w:val="baseline"/>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определение перечня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Calibri" w:hAnsi="Times New Roman" w:cs="Times New Roman"/>
          <w:sz w:val="28"/>
          <w:szCs w:val="28"/>
        </w:rPr>
        <w:t xml:space="preserve"> значения, которых подлежат сбору;</w:t>
      </w:r>
    </w:p>
    <w:p w:rsidR="00377A4C" w:rsidRPr="00855D4B" w:rsidRDefault="00377A4C" w:rsidP="00377A4C">
      <w:pPr>
        <w:pStyle w:val="a4"/>
        <w:numPr>
          <w:ilvl w:val="0"/>
          <w:numId w:val="19"/>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обоснование необходимости и организации установки и использования детекторов (видеодетекторов, видеокамер и т.п.) для измерения параметров транспортных и пешеходных потоков на объектах мониторинга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w:t>
      </w:r>
    </w:p>
    <w:p w:rsidR="00377A4C" w:rsidRPr="00855D4B" w:rsidRDefault="00377A4C" w:rsidP="00377A4C">
      <w:pPr>
        <w:pStyle w:val="a4"/>
        <w:numPr>
          <w:ilvl w:val="0"/>
          <w:numId w:val="19"/>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организация измерений и оценивания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 xml:space="preserve">, необходимых для расчёта оценок основных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w:t>
      </w:r>
    </w:p>
    <w:p w:rsidR="00377A4C" w:rsidRPr="00855D4B" w:rsidRDefault="00377A4C" w:rsidP="00377A4C">
      <w:pPr>
        <w:pStyle w:val="a4"/>
        <w:numPr>
          <w:ilvl w:val="0"/>
          <w:numId w:val="19"/>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расчёт значений основных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Для автоматизации измерений значений параметров транспортных и пешеходных потоков требуется установка специальных технических средств, работающих в автоматическом режиме детектирования и фиксации </w:t>
      </w:r>
      <w:r w:rsidRPr="00855D4B">
        <w:rPr>
          <w:rFonts w:ascii="Times New Roman" w:eastAsia="Calibri" w:hAnsi="Times New Roman" w:cs="Times New Roman"/>
          <w:sz w:val="28"/>
          <w:szCs w:val="28"/>
        </w:rPr>
        <w:lastRenderedPageBreak/>
        <w:t>транспорта (детекторы транспорта). Мероприятия по применению таких средств регламентируются ГОСТ Р 57145.</w:t>
      </w:r>
    </w:p>
    <w:p w:rsidR="00377A4C" w:rsidRPr="00855D4B" w:rsidRDefault="00377A4C" w:rsidP="00377A4C">
      <w:pPr>
        <w:spacing w:after="0" w:line="360" w:lineRule="auto"/>
        <w:ind w:firstLine="709"/>
        <w:jc w:val="both"/>
        <w:rPr>
          <w:rFonts w:ascii="Times New Roman" w:eastAsia="Calibri" w:hAnsi="Times New Roman" w:cs="Times New Roman"/>
          <w:bCs/>
          <w:sz w:val="28"/>
          <w:szCs w:val="28"/>
        </w:rPr>
      </w:pPr>
      <w:r w:rsidRPr="00855D4B">
        <w:rPr>
          <w:rFonts w:ascii="Times New Roman" w:eastAsia="Calibri" w:hAnsi="Times New Roman" w:cs="Times New Roman"/>
          <w:sz w:val="28"/>
          <w:szCs w:val="28"/>
        </w:rPr>
        <w:t xml:space="preserve">Применение стационарных пунктов замеров, оборудованных детекторами транспорта, обосновано в случае организации постоянных автоматизированных процессов не только измерения, но и сбора, накопления и обработки статистики, оценивания основных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Calibri" w:hAnsi="Times New Roman" w:cs="Times New Roman"/>
          <w:sz w:val="28"/>
          <w:szCs w:val="28"/>
        </w:rPr>
        <w:t>, для чего требуется создание автомати</w:t>
      </w:r>
      <w:r>
        <w:rPr>
          <w:rFonts w:ascii="Times New Roman" w:eastAsia="Calibri" w:hAnsi="Times New Roman" w:cs="Times New Roman"/>
          <w:sz w:val="28"/>
          <w:szCs w:val="28"/>
        </w:rPr>
        <w:t xml:space="preserve">зированной системы мониторинга. </w:t>
      </w:r>
      <w:r w:rsidRPr="00855D4B">
        <w:rPr>
          <w:rFonts w:ascii="Times New Roman" w:eastAsia="Calibri" w:hAnsi="Times New Roman" w:cs="Times New Roman"/>
          <w:bCs/>
          <w:sz w:val="28"/>
          <w:szCs w:val="28"/>
        </w:rPr>
        <w:t>В прогнозируемый период мероприятия по размещению стационарных детекторов транспорта</w:t>
      </w:r>
      <w:r>
        <w:rPr>
          <w:rFonts w:ascii="Times New Roman" w:eastAsia="Calibri" w:hAnsi="Times New Roman" w:cs="Times New Roman"/>
          <w:bCs/>
          <w:sz w:val="28"/>
          <w:szCs w:val="28"/>
        </w:rPr>
        <w:t xml:space="preserve"> на территории Ольховатского городского поселения не предусмотрены.</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03" w:name="_Toc93487233"/>
      <w:bookmarkStart w:id="104" w:name="_Toc176128906"/>
      <w:r w:rsidRPr="00855D4B">
        <w:rPr>
          <w:rFonts w:ascii="Times New Roman" w:eastAsia="Calibri" w:hAnsi="Times New Roman" w:cs="Times New Roman"/>
          <w:b/>
          <w:bCs/>
          <w:sz w:val="28"/>
          <w:szCs w:val="28"/>
        </w:rPr>
        <w:t>4.13 Мероприятия по совершенствованию системы информационного обеспечения участников дорожного движения</w:t>
      </w:r>
      <w:bookmarkEnd w:id="103"/>
      <w:bookmarkEnd w:id="104"/>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4"/>
          <w:lang w:eastAsia="zh-CN" w:bidi="hi-IN"/>
        </w:rPr>
      </w:pPr>
      <w:r w:rsidRPr="00855D4B">
        <w:rPr>
          <w:rFonts w:ascii="Times New Roman" w:eastAsia="NSimSun" w:hAnsi="Times New Roman" w:cs="Times New Roman"/>
          <w:kern w:val="2"/>
          <w:sz w:val="28"/>
          <w:szCs w:val="24"/>
          <w:lang w:eastAsia="zh-CN" w:bidi="hi-IN"/>
        </w:rPr>
        <w:t>Правильная организация информирования участников дорожного движения является необходимым условием обеспечения безопасного и эффективного дорожного движения. Четко и своевременно представленная информация об условиях и требуемых режимах движения позволяет водителям быстрее реагировать на изменившуюся обстановку, принимать решения при выборе оптимального маршрута, что помогает исключить перепробеги, перераспределить нагрузку на улично-дорожную сеть и, в конечном счете, повысить безопасность.</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4"/>
          <w:lang w:eastAsia="zh-CN" w:bidi="hi-IN"/>
        </w:rPr>
      </w:pPr>
      <w:r w:rsidRPr="00855D4B">
        <w:rPr>
          <w:rFonts w:ascii="Times New Roman" w:eastAsia="NSimSun" w:hAnsi="Times New Roman" w:cs="Times New Roman"/>
          <w:kern w:val="2"/>
          <w:sz w:val="28"/>
          <w:szCs w:val="28"/>
          <w:lang w:eastAsia="zh-CN" w:bidi="hi-IN"/>
        </w:rPr>
        <w:t xml:space="preserve">Система информационного обеспечения, </w:t>
      </w:r>
      <w:r w:rsidRPr="00855D4B">
        <w:rPr>
          <w:rFonts w:ascii="Times New Roman" w:eastAsia="NSimSun" w:hAnsi="Times New Roman" w:cs="Times New Roman"/>
          <w:kern w:val="2"/>
          <w:sz w:val="28"/>
          <w:szCs w:val="24"/>
          <w:lang w:eastAsia="zh-CN" w:bidi="hi-IN"/>
        </w:rPr>
        <w:t xml:space="preserve">в общем виде должна соответствовать транспортным потребностям жителей и гостей муниципального образования. </w:t>
      </w:r>
      <w:r w:rsidRPr="00855D4B">
        <w:rPr>
          <w:rFonts w:ascii="Times New Roman" w:eastAsia="Calibri" w:hAnsi="Times New Roman" w:cs="Times New Roman"/>
          <w:sz w:val="28"/>
          <w:szCs w:val="28"/>
          <w:lang w:eastAsia="ru-RU"/>
        </w:rPr>
        <w:t xml:space="preserve">Качественная информационная система </w:t>
      </w:r>
      <w:r w:rsidRPr="00855D4B">
        <w:rPr>
          <w:rFonts w:ascii="Times New Roman" w:eastAsia="NSimSun" w:hAnsi="Times New Roman" w:cs="Times New Roman"/>
          <w:kern w:val="2"/>
          <w:sz w:val="28"/>
          <w:szCs w:val="24"/>
          <w:lang w:eastAsia="zh-CN" w:bidi="hi-IN"/>
        </w:rPr>
        <w:t>позволяет осуществлять быстрый и оптимальный подъезд к местам притяжения.</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4"/>
          <w:lang w:eastAsia="zh-CN" w:bidi="hi-IN"/>
        </w:rPr>
      </w:pPr>
      <w:r w:rsidRPr="00855D4B">
        <w:rPr>
          <w:rFonts w:ascii="Times New Roman" w:eastAsia="NSimSun" w:hAnsi="Times New Roman" w:cs="Times New Roman"/>
          <w:kern w:val="2"/>
          <w:sz w:val="28"/>
          <w:szCs w:val="24"/>
          <w:lang w:eastAsia="zh-CN" w:bidi="hi-IN"/>
        </w:rPr>
        <w:t xml:space="preserve">По результатам натурного обследования установлено, что в настоящий момент на территории городского </w:t>
      </w:r>
      <w:r>
        <w:rPr>
          <w:rFonts w:ascii="Times New Roman" w:eastAsia="NSimSun" w:hAnsi="Times New Roman" w:cs="Times New Roman"/>
          <w:kern w:val="2"/>
          <w:sz w:val="28"/>
          <w:szCs w:val="24"/>
          <w:lang w:eastAsia="zh-CN" w:bidi="hi-IN"/>
        </w:rPr>
        <w:t>поселения</w:t>
      </w:r>
      <w:r w:rsidRPr="00855D4B">
        <w:rPr>
          <w:rFonts w:ascii="Times New Roman" w:eastAsia="NSimSun" w:hAnsi="Times New Roman" w:cs="Times New Roman"/>
          <w:kern w:val="2"/>
          <w:sz w:val="28"/>
          <w:szCs w:val="24"/>
          <w:lang w:eastAsia="zh-CN" w:bidi="hi-IN"/>
        </w:rPr>
        <w:t xml:space="preserve"> система информационного обеспечения участников дорожного движения находится на </w:t>
      </w:r>
      <w:r w:rsidRPr="00855D4B">
        <w:rPr>
          <w:rFonts w:ascii="Times New Roman" w:eastAsia="NSimSun" w:hAnsi="Times New Roman" w:cs="Times New Roman"/>
          <w:kern w:val="2"/>
          <w:sz w:val="28"/>
          <w:szCs w:val="24"/>
          <w:lang w:eastAsia="zh-CN" w:bidi="hi-IN"/>
        </w:rPr>
        <w:lastRenderedPageBreak/>
        <w:t>удовлетворительном уровне</w:t>
      </w:r>
      <w:r w:rsidRPr="00192DE5">
        <w:rPr>
          <w:rFonts w:ascii="Times New Roman" w:eastAsia="NSimSun" w:hAnsi="Times New Roman" w:cs="Times New Roman"/>
          <w:kern w:val="2"/>
          <w:sz w:val="28"/>
          <w:szCs w:val="24"/>
          <w:lang w:eastAsia="zh-CN" w:bidi="hi-IN"/>
        </w:rPr>
        <w:t>, информирование водителей о возможных маршрутах движения осуществляется посредством информационных дорожных знаков 6.9.1, 6.</w:t>
      </w:r>
      <w:r>
        <w:rPr>
          <w:rFonts w:ascii="Times New Roman" w:eastAsia="NSimSun" w:hAnsi="Times New Roman" w:cs="Times New Roman"/>
          <w:kern w:val="2"/>
          <w:sz w:val="28"/>
          <w:szCs w:val="24"/>
          <w:lang w:eastAsia="zh-CN" w:bidi="hi-IN"/>
        </w:rPr>
        <w:t xml:space="preserve">10.1, 6.10.2, </w:t>
      </w:r>
      <w:r w:rsidRPr="00192DE5">
        <w:rPr>
          <w:rFonts w:ascii="Times New Roman" w:eastAsia="NSimSun" w:hAnsi="Times New Roman" w:cs="Times New Roman"/>
          <w:kern w:val="2"/>
          <w:sz w:val="28"/>
          <w:szCs w:val="24"/>
          <w:lang w:eastAsia="zh-CN" w:bidi="hi-IN"/>
        </w:rPr>
        <w:t>6.11</w:t>
      </w:r>
      <w:r>
        <w:rPr>
          <w:rFonts w:ascii="Times New Roman" w:eastAsia="NSimSun" w:hAnsi="Times New Roman" w:cs="Times New Roman"/>
          <w:kern w:val="2"/>
          <w:sz w:val="28"/>
          <w:szCs w:val="24"/>
          <w:lang w:eastAsia="zh-CN" w:bidi="hi-IN"/>
        </w:rPr>
        <w:t xml:space="preserve"> и 6.12</w:t>
      </w:r>
      <w:r w:rsidRPr="00192DE5">
        <w:rPr>
          <w:rFonts w:ascii="Times New Roman" w:eastAsia="NSimSun" w:hAnsi="Times New Roman" w:cs="Times New Roman"/>
          <w:kern w:val="2"/>
          <w:sz w:val="28"/>
          <w:szCs w:val="24"/>
          <w:lang w:eastAsia="zh-CN" w:bidi="hi-IN"/>
        </w:rPr>
        <w:t>, установленных на автомобильных дорогах общего пользования регионального и межмуниципального значений.</w:t>
      </w:r>
    </w:p>
    <w:p w:rsidR="00377A4C" w:rsidRDefault="00377A4C" w:rsidP="00377A4C">
      <w:pPr>
        <w:spacing w:after="0" w:line="360" w:lineRule="auto"/>
        <w:ind w:firstLine="709"/>
        <w:jc w:val="both"/>
        <w:rPr>
          <w:rFonts w:ascii="Times New Roman" w:eastAsia="Calibri" w:hAnsi="Times New Roman" w:cs="Times New Roman"/>
          <w:sz w:val="28"/>
          <w:szCs w:val="28"/>
          <w:lang w:eastAsia="zh-CN"/>
        </w:rPr>
      </w:pPr>
      <w:r w:rsidRPr="00855D4B">
        <w:rPr>
          <w:rFonts w:ascii="Times New Roman" w:eastAsia="NSimSun" w:hAnsi="Times New Roman" w:cs="Times New Roman"/>
          <w:kern w:val="2"/>
          <w:sz w:val="28"/>
          <w:szCs w:val="24"/>
          <w:lang w:eastAsia="zh-CN" w:bidi="hi-IN"/>
        </w:rPr>
        <w:t xml:space="preserve">В дополнение к уже существующим мерам информирования участников дорожного движения, рекомендуется организовать </w:t>
      </w:r>
      <w:r w:rsidRPr="00855D4B">
        <w:rPr>
          <w:rFonts w:ascii="Times New Roman" w:eastAsia="Calibri" w:hAnsi="Times New Roman" w:cs="Times New Roman"/>
          <w:sz w:val="28"/>
          <w:szCs w:val="28"/>
          <w:lang w:eastAsia="zh-CN"/>
        </w:rPr>
        <w:t>размещение на остановочных пунктах информации о виде регулярных перевозок пассажиров и багажа, расписании, времени начала и окончания движения транспортных средств по соответствующему маршруту, наименование, адрес и контактные телефоны органа, осуществляющего контроль за регулярными перевозками пассажиров и багажа</w:t>
      </w:r>
      <w:r>
        <w:rPr>
          <w:rFonts w:ascii="Times New Roman" w:eastAsia="Calibri" w:hAnsi="Times New Roman" w:cs="Times New Roman"/>
          <w:sz w:val="28"/>
          <w:szCs w:val="28"/>
          <w:lang w:eastAsia="zh-CN"/>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lang w:eastAsia="zh-CN"/>
        </w:rPr>
      </w:pPr>
      <w:r>
        <w:rPr>
          <w:rFonts w:ascii="Times New Roman" w:eastAsia="Calibri" w:hAnsi="Times New Roman" w:cs="Times New Roman"/>
          <w:sz w:val="28"/>
          <w:szCs w:val="28"/>
          <w:lang w:eastAsia="zh-CN"/>
        </w:rPr>
        <w:t>Кроме того, в связи с тем, что в рамках КСОДД рекомендуется установка камеры фото-видео фиксации нарушений правил дорожного движения, необходимо предусмотреть установку информационного дорожного знака 6.22 «</w:t>
      </w:r>
      <w:r w:rsidRPr="00192DE5">
        <w:rPr>
          <w:rFonts w:ascii="Times New Roman" w:eastAsia="Calibri" w:hAnsi="Times New Roman" w:cs="Times New Roman"/>
          <w:sz w:val="28"/>
          <w:szCs w:val="28"/>
          <w:lang w:eastAsia="zh-CN"/>
        </w:rPr>
        <w:t>Фотовидеофиксация</w:t>
      </w:r>
      <w:r>
        <w:rPr>
          <w:rFonts w:ascii="Times New Roman" w:eastAsia="Calibri" w:hAnsi="Times New Roman" w:cs="Times New Roman"/>
          <w:sz w:val="28"/>
          <w:szCs w:val="28"/>
          <w:lang w:eastAsia="zh-CN"/>
        </w:rPr>
        <w:t>».</w:t>
      </w:r>
    </w:p>
    <w:p w:rsidR="00377A4C" w:rsidRPr="00855D4B" w:rsidRDefault="00377A4C" w:rsidP="00377A4C">
      <w:pPr>
        <w:spacing w:after="0" w:line="360" w:lineRule="auto"/>
        <w:ind w:firstLine="709"/>
        <w:jc w:val="both"/>
        <w:rPr>
          <w:rFonts w:ascii="Times New Roman" w:eastAsia="Calibri" w:hAnsi="Times New Roman" w:cs="Times New Roman"/>
        </w:rPr>
      </w:pPr>
      <w:r w:rsidRPr="00855D4B">
        <w:rPr>
          <w:rFonts w:ascii="Times New Roman" w:eastAsia="NSimSun" w:hAnsi="Times New Roman" w:cs="Times New Roman"/>
          <w:kern w:val="2"/>
          <w:sz w:val="28"/>
          <w:szCs w:val="28"/>
          <w:lang w:eastAsia="zh-CN" w:bidi="hi-IN"/>
        </w:rPr>
        <w:t xml:space="preserve">Реализация мероприятий при сравнительно незначительных вложениях позволит повысить уровень информационной обеспеченности жителей и гостей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w:t>
      </w: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105" w:name="_Toc93487234"/>
      <w:bookmarkStart w:id="106" w:name="_Toc176128907"/>
      <w:r w:rsidRPr="00855D4B">
        <w:rPr>
          <w:rFonts w:ascii="Times New Roman" w:eastAsia="Calibri" w:hAnsi="Times New Roman" w:cs="Times New Roman"/>
          <w:b/>
          <w:bCs/>
          <w:sz w:val="28"/>
          <w:szCs w:val="28"/>
        </w:rPr>
        <w:t>4.14 Мероприятия по организации пропуска транзитных и (или) грузовых транспортных средств</w:t>
      </w:r>
      <w:bookmarkEnd w:id="105"/>
      <w:bookmarkEnd w:id="106"/>
    </w:p>
    <w:p w:rsidR="00377A4C" w:rsidRPr="00855D4B" w:rsidRDefault="00377A4C" w:rsidP="00377A4C">
      <w:pPr>
        <w:pStyle w:val="af1"/>
        <w:shd w:val="clear" w:color="auto" w:fill="FFFFFF"/>
        <w:spacing w:before="0" w:beforeAutospacing="0" w:after="0" w:afterAutospacing="0"/>
        <w:ind w:firstLine="709"/>
        <w:jc w:val="both"/>
        <w:rPr>
          <w:sz w:val="28"/>
          <w:szCs w:val="28"/>
        </w:rPr>
      </w:pPr>
    </w:p>
    <w:p w:rsidR="00377A4C" w:rsidRPr="00855D4B" w:rsidRDefault="00377A4C" w:rsidP="00377A4C">
      <w:pPr>
        <w:widowControl w:val="0"/>
        <w:overflowPunct w:val="0"/>
        <w:spacing w:after="0" w:line="348"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В общем составе транспортных потоков выделяются транзитные транспортные средства (ТС), которые оказывают существенное влияние на основные параметры дорожного движения и дорожно-транспортную ситуацию: </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увеличение интенсивности движения на УДС поселений; </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увеличение средней задержки ТС;</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повышение загазованности воздушного бассейна УДС;</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lastRenderedPageBreak/>
        <w:t xml:space="preserve">повышение уровней транспортного шума на улицах; </w:t>
      </w:r>
    </w:p>
    <w:p w:rsidR="00377A4C" w:rsidRPr="00855D4B" w:rsidRDefault="00377A4C" w:rsidP="00377A4C">
      <w:pPr>
        <w:spacing w:after="0" w:line="348" w:lineRule="auto"/>
        <w:ind w:firstLine="633"/>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Кардинальным мероприятием по организации пропуска транзитных ТС является строительство и использование скоростных автомобильных дорог, пролегающих вне границ населённых пунктов,</w:t>
      </w:r>
      <w:r w:rsidRPr="00855D4B">
        <w:rPr>
          <w:rFonts w:ascii="Times New Roman" w:eastAsia="Andale Sans UI" w:hAnsi="Times New Roman" w:cs="Times New Roman"/>
          <w:kern w:val="2"/>
          <w:sz w:val="24"/>
          <w:szCs w:val="24"/>
          <w:lang w:eastAsia="ru-RU" w:bidi="ru-RU"/>
        </w:rPr>
        <w:t xml:space="preserve"> </w:t>
      </w:r>
      <w:r w:rsidRPr="00855D4B">
        <w:rPr>
          <w:rFonts w:ascii="Times New Roman" w:eastAsia="Times New Roman" w:hAnsi="Times New Roman" w:cs="Times New Roman"/>
          <w:sz w:val="28"/>
          <w:szCs w:val="28"/>
          <w:lang w:eastAsia="ru-RU"/>
        </w:rPr>
        <w:t>т. е. автодорог, доступ на которые возможен только через транспортные развязки (разноуровневые, круговое движение, регулируемые перекрестки) на проезжей части которых запрещены остановки и стоянки ТС, а также которые оборудованы специальными местами отдыха и площадками для стоянки ТС.</w:t>
      </w:r>
    </w:p>
    <w:p w:rsidR="00377A4C" w:rsidRPr="00EE0939" w:rsidRDefault="00377A4C" w:rsidP="00377A4C">
      <w:pPr>
        <w:spacing w:after="0" w:line="348" w:lineRule="auto"/>
        <w:ind w:firstLine="709"/>
        <w:contextualSpacing/>
        <w:jc w:val="both"/>
        <w:rPr>
          <w:rFonts w:ascii="Times New Roman" w:eastAsia="Andale Sans UI" w:hAnsi="Times New Roman" w:cs="Times New Roman"/>
          <w:color w:val="FF0000"/>
          <w:kern w:val="2"/>
          <w:sz w:val="28"/>
          <w:szCs w:val="28"/>
          <w:lang w:eastAsia="ru-RU" w:bidi="ru-RU"/>
        </w:rPr>
      </w:pPr>
      <w:r w:rsidRPr="00855D4B">
        <w:rPr>
          <w:rFonts w:ascii="Times New Roman" w:eastAsia="Andale Sans UI" w:hAnsi="Times New Roman" w:cs="Times New Roman"/>
          <w:kern w:val="2"/>
          <w:sz w:val="28"/>
          <w:szCs w:val="28"/>
          <w:lang w:eastAsia="ru-RU" w:bidi="ru-RU"/>
        </w:rPr>
        <w:t xml:space="preserve">Пропуск </w:t>
      </w:r>
      <w:r w:rsidRPr="005B66CB">
        <w:rPr>
          <w:rFonts w:ascii="Times New Roman" w:eastAsia="Andale Sans UI" w:hAnsi="Times New Roman" w:cs="Times New Roman"/>
          <w:color w:val="000000" w:themeColor="text1"/>
          <w:kern w:val="2"/>
          <w:sz w:val="28"/>
          <w:szCs w:val="28"/>
          <w:lang w:eastAsia="ru-RU" w:bidi="ru-RU"/>
        </w:rPr>
        <w:t xml:space="preserve">транзитных ТС всех категорий через территорию </w:t>
      </w:r>
      <w:r w:rsidRPr="005B66CB">
        <w:rPr>
          <w:rFonts w:ascii="Times New Roman" w:hAnsi="Times New Roman" w:cs="Times New Roman"/>
          <w:color w:val="000000" w:themeColor="text1"/>
          <w:sz w:val="28"/>
          <w:szCs w:val="28"/>
        </w:rPr>
        <w:t xml:space="preserve">городского </w:t>
      </w:r>
      <w:r>
        <w:rPr>
          <w:rFonts w:ascii="Times New Roman" w:hAnsi="Times New Roman" w:cs="Times New Roman"/>
          <w:color w:val="000000" w:themeColor="text1"/>
          <w:sz w:val="28"/>
          <w:szCs w:val="28"/>
        </w:rPr>
        <w:t>поселения</w:t>
      </w:r>
      <w:r w:rsidRPr="005B66CB">
        <w:rPr>
          <w:rFonts w:ascii="Times New Roman" w:hAnsi="Times New Roman" w:cs="Times New Roman"/>
          <w:color w:val="000000" w:themeColor="text1"/>
          <w:sz w:val="28"/>
          <w:szCs w:val="28"/>
        </w:rPr>
        <w:t xml:space="preserve"> </w:t>
      </w:r>
      <w:r w:rsidRPr="005B66CB">
        <w:rPr>
          <w:rFonts w:ascii="Times New Roman" w:eastAsia="Andale Sans UI" w:hAnsi="Times New Roman" w:cs="Times New Roman"/>
          <w:color w:val="000000" w:themeColor="text1"/>
          <w:kern w:val="2"/>
          <w:sz w:val="28"/>
          <w:szCs w:val="28"/>
          <w:lang w:eastAsia="ru-RU" w:bidi="ru-RU"/>
        </w:rPr>
        <w:t>организуется по автомобильным дорогам общего пользования федерального, регионального (межмуниципального) и местного значений.</w:t>
      </w:r>
    </w:p>
    <w:p w:rsidR="00377A4C" w:rsidRPr="00855D4B"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 xml:space="preserve">При существующей структуре дорожного каркаса, а также с учётом реализации реконструкционных мероприятий транспортной инфраструктуры и схем организации дорожного движения, на территории городского </w:t>
      </w:r>
      <w:r>
        <w:rPr>
          <w:rFonts w:ascii="Times New Roman" w:eastAsia="Andale Sans UI" w:hAnsi="Times New Roman" w:cs="Times New Roman"/>
          <w:kern w:val="2"/>
          <w:sz w:val="28"/>
          <w:szCs w:val="28"/>
          <w:lang w:eastAsia="ru-RU" w:bidi="ru-RU"/>
        </w:rPr>
        <w:t>поселения</w:t>
      </w:r>
      <w:r w:rsidRPr="00855D4B">
        <w:rPr>
          <w:rFonts w:ascii="Times New Roman" w:eastAsia="Andale Sans UI" w:hAnsi="Times New Roman" w:cs="Times New Roman"/>
          <w:kern w:val="2"/>
          <w:sz w:val="28"/>
          <w:szCs w:val="28"/>
          <w:lang w:eastAsia="ru-RU" w:bidi="ru-RU"/>
        </w:rPr>
        <w:t xml:space="preserve"> будут обеспечиваться уровни обслуживания дорожного движения не хуже уровня </w:t>
      </w:r>
      <w:r>
        <w:rPr>
          <w:rFonts w:ascii="Times New Roman" w:eastAsia="Andale Sans UI" w:hAnsi="Times New Roman" w:cs="Times New Roman"/>
          <w:kern w:val="2"/>
          <w:sz w:val="28"/>
          <w:szCs w:val="28"/>
          <w:lang w:eastAsia="ru-RU" w:bidi="ru-RU"/>
        </w:rPr>
        <w:t>В</w:t>
      </w:r>
      <w:r w:rsidRPr="00855D4B">
        <w:rPr>
          <w:rFonts w:ascii="Times New Roman" w:eastAsia="Andale Sans UI" w:hAnsi="Times New Roman" w:cs="Times New Roman"/>
          <w:kern w:val="2"/>
          <w:sz w:val="28"/>
          <w:szCs w:val="28"/>
          <w:lang w:eastAsia="ru-RU" w:bidi="ru-RU"/>
        </w:rPr>
        <w:t xml:space="preserve">. </w:t>
      </w:r>
    </w:p>
    <w:p w:rsidR="00377A4C"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r w:rsidRPr="0083663E">
        <w:rPr>
          <w:rFonts w:ascii="Times New Roman" w:eastAsia="Andale Sans UI" w:hAnsi="Times New Roman" w:cs="Times New Roman"/>
          <w:kern w:val="2"/>
          <w:sz w:val="28"/>
          <w:szCs w:val="28"/>
          <w:lang w:eastAsia="ru-RU" w:bidi="ru-RU"/>
        </w:rPr>
        <w:t xml:space="preserve">В качестве дополнительных мероприятий по организации пропуска грузовых ТС на УДС городского поселения рекомендуется установка ДЗ 3.4 </w:t>
      </w:r>
      <w:r>
        <w:rPr>
          <w:rFonts w:ascii="Times New Roman" w:eastAsia="Andale Sans UI" w:hAnsi="Times New Roman" w:cs="Times New Roman"/>
          <w:kern w:val="2"/>
          <w:sz w:val="28"/>
          <w:szCs w:val="28"/>
          <w:lang w:eastAsia="ru-RU" w:bidi="ru-RU"/>
        </w:rPr>
        <w:t>«</w:t>
      </w:r>
      <w:r w:rsidRPr="0083663E">
        <w:rPr>
          <w:rFonts w:ascii="Times New Roman" w:eastAsia="Andale Sans UI" w:hAnsi="Times New Roman" w:cs="Times New Roman"/>
          <w:kern w:val="2"/>
          <w:sz w:val="28"/>
          <w:szCs w:val="28"/>
          <w:lang w:eastAsia="ru-RU" w:bidi="ru-RU"/>
        </w:rPr>
        <w:t>Движение грузовых автомобилей запрещено</w:t>
      </w:r>
      <w:r>
        <w:rPr>
          <w:rFonts w:ascii="Times New Roman" w:eastAsia="Andale Sans UI" w:hAnsi="Times New Roman" w:cs="Times New Roman"/>
          <w:kern w:val="2"/>
          <w:sz w:val="28"/>
          <w:szCs w:val="28"/>
          <w:lang w:eastAsia="ru-RU" w:bidi="ru-RU"/>
        </w:rPr>
        <w:t>»</w:t>
      </w:r>
      <w:r w:rsidRPr="0083663E">
        <w:rPr>
          <w:rFonts w:ascii="Times New Roman" w:eastAsia="Andale Sans UI" w:hAnsi="Times New Roman" w:cs="Times New Roman"/>
          <w:kern w:val="2"/>
          <w:sz w:val="28"/>
          <w:szCs w:val="28"/>
          <w:lang w:eastAsia="ru-RU" w:bidi="ru-RU"/>
        </w:rPr>
        <w:t xml:space="preserve">, с целью запрещения их движения в направлении густонаселённой жилой зоны, детских учреждений рекреационных объектов и др. социальных объектов, сбережения дорожного покрытия, по ул. Комсомольская (а/д 20 ОП РЗ Н 13-18), после пересечения с ул. Пролетарская в направлении </w:t>
      </w:r>
      <w:r>
        <w:rPr>
          <w:rFonts w:ascii="Times New Roman" w:eastAsia="Andale Sans UI" w:hAnsi="Times New Roman" w:cs="Times New Roman"/>
          <w:kern w:val="2"/>
          <w:sz w:val="28"/>
          <w:szCs w:val="28"/>
          <w:lang w:eastAsia="ru-RU" w:bidi="ru-RU"/>
        </w:rPr>
        <w:t>ул. Октябрьская, рп. Ольховатка. С</w:t>
      </w:r>
      <w:r w:rsidRPr="0083663E">
        <w:rPr>
          <w:rFonts w:ascii="Times New Roman" w:eastAsia="Andale Sans UI" w:hAnsi="Times New Roman" w:cs="Times New Roman"/>
          <w:kern w:val="2"/>
          <w:sz w:val="28"/>
          <w:szCs w:val="28"/>
          <w:lang w:eastAsia="ru-RU" w:bidi="ru-RU"/>
        </w:rPr>
        <w:t>хем</w:t>
      </w:r>
      <w:r>
        <w:rPr>
          <w:rFonts w:ascii="Times New Roman" w:eastAsia="Andale Sans UI" w:hAnsi="Times New Roman" w:cs="Times New Roman"/>
          <w:kern w:val="2"/>
          <w:sz w:val="28"/>
          <w:szCs w:val="28"/>
          <w:lang w:eastAsia="ru-RU" w:bidi="ru-RU"/>
        </w:rPr>
        <w:t>а</w:t>
      </w:r>
      <w:r w:rsidRPr="0083663E">
        <w:rPr>
          <w:rFonts w:ascii="Times New Roman" w:eastAsia="Andale Sans UI" w:hAnsi="Times New Roman" w:cs="Times New Roman"/>
          <w:kern w:val="2"/>
          <w:sz w:val="28"/>
          <w:szCs w:val="28"/>
          <w:lang w:eastAsia="ru-RU" w:bidi="ru-RU"/>
        </w:rPr>
        <w:t xml:space="preserve"> размещения дорожн</w:t>
      </w:r>
      <w:r>
        <w:rPr>
          <w:rFonts w:ascii="Times New Roman" w:eastAsia="Andale Sans UI" w:hAnsi="Times New Roman" w:cs="Times New Roman"/>
          <w:kern w:val="2"/>
          <w:sz w:val="28"/>
          <w:szCs w:val="28"/>
          <w:lang w:eastAsia="ru-RU" w:bidi="ru-RU"/>
        </w:rPr>
        <w:t>ого</w:t>
      </w:r>
      <w:r w:rsidRPr="0083663E">
        <w:rPr>
          <w:rFonts w:ascii="Times New Roman" w:eastAsia="Andale Sans UI" w:hAnsi="Times New Roman" w:cs="Times New Roman"/>
          <w:kern w:val="2"/>
          <w:sz w:val="28"/>
          <w:szCs w:val="28"/>
          <w:lang w:eastAsia="ru-RU" w:bidi="ru-RU"/>
        </w:rPr>
        <w:t xml:space="preserve"> знак</w:t>
      </w:r>
      <w:r>
        <w:rPr>
          <w:rFonts w:ascii="Times New Roman" w:eastAsia="Andale Sans UI" w:hAnsi="Times New Roman" w:cs="Times New Roman"/>
          <w:kern w:val="2"/>
          <w:sz w:val="28"/>
          <w:szCs w:val="28"/>
          <w:lang w:eastAsia="ru-RU" w:bidi="ru-RU"/>
        </w:rPr>
        <w:t>а</w:t>
      </w:r>
      <w:r w:rsidRPr="0083663E">
        <w:rPr>
          <w:rFonts w:ascii="Times New Roman" w:eastAsia="Andale Sans UI" w:hAnsi="Times New Roman" w:cs="Times New Roman"/>
          <w:kern w:val="2"/>
          <w:sz w:val="28"/>
          <w:szCs w:val="28"/>
          <w:lang w:eastAsia="ru-RU" w:bidi="ru-RU"/>
        </w:rPr>
        <w:t xml:space="preserve"> представлен</w:t>
      </w:r>
      <w:r>
        <w:rPr>
          <w:rFonts w:ascii="Times New Roman" w:eastAsia="Andale Sans UI" w:hAnsi="Times New Roman" w:cs="Times New Roman"/>
          <w:kern w:val="2"/>
          <w:sz w:val="28"/>
          <w:szCs w:val="28"/>
          <w:lang w:eastAsia="ru-RU" w:bidi="ru-RU"/>
        </w:rPr>
        <w:t>а</w:t>
      </w:r>
      <w:r w:rsidRPr="0083663E">
        <w:rPr>
          <w:rFonts w:ascii="Times New Roman" w:eastAsia="Andale Sans UI" w:hAnsi="Times New Roman" w:cs="Times New Roman"/>
          <w:kern w:val="2"/>
          <w:sz w:val="28"/>
          <w:szCs w:val="28"/>
          <w:lang w:eastAsia="ru-RU" w:bidi="ru-RU"/>
        </w:rPr>
        <w:t xml:space="preserve"> на рисунке 4.14.1.</w:t>
      </w:r>
    </w:p>
    <w:p w:rsidR="00377A4C"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p>
    <w:p w:rsidR="00377A4C" w:rsidRPr="00855D4B"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p>
    <w:p w:rsidR="00377A4C" w:rsidRPr="00855D4B" w:rsidRDefault="00377A4C" w:rsidP="00377A4C">
      <w:pPr>
        <w:overflowPunct w:val="0"/>
        <w:autoSpaceDN w:val="0"/>
        <w:spacing w:after="0" w:line="360" w:lineRule="auto"/>
        <w:jc w:val="both"/>
        <w:rPr>
          <w:rFonts w:ascii="Times New Roman" w:eastAsia="Calibri"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widowControl w:val="0"/>
        <w:autoSpaceDN w:val="0"/>
        <w:spacing w:after="0" w:line="240" w:lineRule="auto"/>
        <w:contextualSpacing/>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8644172" cy="5805377"/>
            <wp:effectExtent l="0" t="0" r="5080" b="5080"/>
            <wp:docPr id="55" name="Рисунок 55" descr="D:\РАБОТА\Ольховатское ГП Воронеж. обл. КСОДД\Графика\ГТС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РАБОТА\Ольховатское ГП Воронеж. обл. КСОДД\Графика\ГТС проект.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8644255" cy="5805433"/>
                    </a:xfrm>
                    <a:prstGeom prst="rect">
                      <a:avLst/>
                    </a:prstGeom>
                    <a:noFill/>
                    <a:ln>
                      <a:noFill/>
                    </a:ln>
                  </pic:spPr>
                </pic:pic>
              </a:graphicData>
            </a:graphic>
          </wp:inline>
        </w:drawing>
      </w:r>
    </w:p>
    <w:p w:rsidR="00377A4C" w:rsidRPr="00855D4B" w:rsidRDefault="00377A4C" w:rsidP="00377A4C">
      <w:pPr>
        <w:widowControl w:val="0"/>
        <w:autoSpaceDN w:val="0"/>
        <w:spacing w:after="0" w:line="240" w:lineRule="auto"/>
        <w:contextualSpacing/>
        <w:jc w:val="center"/>
        <w:rPr>
          <w:rFonts w:ascii="Times New Roman" w:eastAsia="Calibri" w:hAnsi="Times New Roman" w:cs="Times New Roman"/>
          <w:sz w:val="28"/>
          <w:szCs w:val="28"/>
        </w:rPr>
      </w:pPr>
      <w:r w:rsidRPr="00855D4B">
        <w:rPr>
          <w:rFonts w:ascii="Times New Roman" w:eastAsia="Calibri" w:hAnsi="Times New Roman" w:cs="Times New Roman"/>
          <w:sz w:val="28"/>
          <w:szCs w:val="28"/>
        </w:rPr>
        <w:t>Рисунок 4.14.1 – Схема размещения дорожных знаков, регулирующих движение ГТС</w:t>
      </w:r>
    </w:p>
    <w:p w:rsidR="00377A4C" w:rsidRPr="00855D4B"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widowControl w:val="0"/>
        <w:autoSpaceDN w:val="0"/>
        <w:spacing w:line="348" w:lineRule="auto"/>
        <w:ind w:firstLine="709"/>
        <w:contextualSpacing/>
        <w:jc w:val="both"/>
        <w:rPr>
          <w:rFonts w:ascii="Times New Roman" w:eastAsia="Calibri" w:hAnsi="Times New Roman" w:cs="Times New Roman"/>
          <w:sz w:val="28"/>
          <w:szCs w:val="28"/>
        </w:rPr>
      </w:pPr>
      <w:bookmarkStart w:id="107" w:name="_Toc93487235"/>
      <w:r w:rsidRPr="00855D4B">
        <w:rPr>
          <w:rFonts w:ascii="Times New Roman" w:eastAsia="Calibri" w:hAnsi="Times New Roman" w:cs="Times New Roman"/>
          <w:sz w:val="28"/>
          <w:szCs w:val="28"/>
        </w:rPr>
        <w:lastRenderedPageBreak/>
        <w:t>Контроль соблюдения общих правил перевозки грузов (раздел 23 Правил дорожного движения), специальных правил перевозки опасных грузов (ГОСТ 19433), а также маршрутов их движения и оборудования ТС опознавательными знаками возлагается на органы Государственной инспекции безопасности дорожного движения Российской Федерации. Весовой и габаритной контроль ТС обеспечивают федеральные органы исполнительной власти, осуществляющие функции по контролю и надзору в сфере транспорта.</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В соответствие с Федеральным законом Российской Федерации от 8 ноября 2007 года №257-ФЗ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(далее – Закон), движение по автодорогам КГТС, ТВТС и ТСОГ допускается при наличии специального разрешения, предусматривающего маршрут движения, определён обобщённый порядок выдачи специальных разрешений (статьи 13, 15, 30, 31, 31.1).</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Рекомендуются следующие мероприятия по организации пропуска ГТС категорий КГТС, ТВТС и ТСОГ:</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1. Определение органами МСУ размера вреда, причиняемого ТВТС, и риски движения КГТС и ТСОГ при движении их по автодорогам местного значения. Порядок возмещения вреда, причиняемого ТВТС, и порядок определения размера такого вреда установлены Постановлением Правительства РФ от 31 января 2020 года №67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утверждении Правил возмещения вреда, причиняемого тяжеловесными транспортными средствами, об изменении и признании утратившими силу некоторых актов Правительства Российской Федерации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(с изменениями на 26 октября 2020 года), а также положениями ГОСТ Р 52748-2007 Дороги автомобильные общего пользования. Нормативные нагрузки, расчетные схемы нагружения и габариты приближения;</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2.</w:t>
      </w:r>
      <w:r w:rsidRPr="00855D4B">
        <w:rPr>
          <w:rFonts w:ascii="Times New Roman" w:eastAsia="Calibri" w:hAnsi="Times New Roman" w:cs="Times New Roman"/>
          <w:sz w:val="28"/>
          <w:szCs w:val="28"/>
        </w:rPr>
        <w:tab/>
        <w:t xml:space="preserve">Оборудование инфраструктуры автодорожной сети и УДС </w:t>
      </w:r>
      <w:r w:rsidRPr="00855D4B">
        <w:rPr>
          <w:rFonts w:ascii="Times New Roman" w:eastAsia="Calibri" w:hAnsi="Times New Roman" w:cs="Times New Roman"/>
          <w:sz w:val="28"/>
          <w:szCs w:val="28"/>
        </w:rPr>
        <w:lastRenderedPageBreak/>
        <w:t>населённых пунктов средствами регулирования движения ГТС в соответствие с Проектами ОДД автодорог;</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3.</w:t>
      </w:r>
      <w:r w:rsidRPr="00855D4B">
        <w:rPr>
          <w:rFonts w:ascii="Times New Roman" w:eastAsia="Calibri" w:hAnsi="Times New Roman" w:cs="Times New Roman"/>
          <w:sz w:val="28"/>
          <w:szCs w:val="28"/>
        </w:rPr>
        <w:tab/>
        <w:t>Обеспечение контроля соблюдения движения ГТС по определённым маршрутам и наличия специальных разрешений.</w:t>
      </w:r>
    </w:p>
    <w:p w:rsidR="00377A4C" w:rsidRPr="00EE0939" w:rsidRDefault="00377A4C" w:rsidP="00377A4C">
      <w:pPr>
        <w:widowControl w:val="0"/>
        <w:autoSpaceDN w:val="0"/>
        <w:spacing w:after="0" w:line="353" w:lineRule="auto"/>
        <w:ind w:firstLine="709"/>
        <w:contextualSpacing/>
        <w:jc w:val="both"/>
        <w:rPr>
          <w:rFonts w:ascii="Times New Roman" w:eastAsia="Calibri" w:hAnsi="Times New Roman" w:cs="Times New Roman"/>
          <w:color w:val="FF0000"/>
          <w:sz w:val="28"/>
          <w:szCs w:val="28"/>
        </w:rPr>
      </w:pPr>
      <w:r w:rsidRPr="00855D4B">
        <w:rPr>
          <w:rFonts w:ascii="Times New Roman" w:eastAsia="Calibri" w:hAnsi="Times New Roman" w:cs="Times New Roman"/>
          <w:sz w:val="28"/>
          <w:szCs w:val="28"/>
        </w:rPr>
        <w:t xml:space="preserve">Выдача специального разрешения осуществляется в случае, если маршрут (часть маршрута) </w:t>
      </w:r>
      <w:r w:rsidRPr="00454384">
        <w:rPr>
          <w:rFonts w:ascii="Times New Roman" w:eastAsia="Calibri" w:hAnsi="Times New Roman" w:cs="Times New Roman"/>
          <w:color w:val="000000" w:themeColor="text1"/>
          <w:sz w:val="28"/>
          <w:szCs w:val="28"/>
        </w:rPr>
        <w:t>проходит по автодорогам местного значения, и не проходит по автодорогам федерального, регионального или межмуниципального значения (участкам таких дорог).</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Информационное взаимодействие органа, выдающего специальное разрешение, с владельцами автодорог осуществляется в соответствии с требованиями к межведомственному информационному взаимодействию, установленными Федеральным законом от 27 июля 2010 года № 210-ФЗ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организации предоставления государственных и муниципальных услуг</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статье 31.1 Закона предусматриваются мероприятия по организации движения ТВТС, имеющих разрешенную максимальную массу свыше 12 тонн по автомобильным дорогам общего пользования федерального значения. В тоже время, в соответствии с положениями Федерального закона №443, движение ТС, у которых фактическая масса более 12 тонн может быть ограничена для проезда в определённое время по решению органов местного самоуправления.</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Контроль соблюдения общих правил перевозки грузов (раздел 23 Правил дорожного движения), специальных правил перевозки опасных грузов (ГОСТ 19433), а также маршрутов их движения и оборудования ТС опознавательными знаками возлагается на органы Государственной инспекции безопасности дорожного движения РФ. Весовой и габаритной контроль ТС обеспечивают федеральные органы исполнительной власти, осуществляющие функции по контролю и надзору в сфере транспорта.</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b/>
          <w:bCs/>
          <w:sz w:val="28"/>
          <w:szCs w:val="32"/>
          <w:lang w:eastAsia="zh-CN" w:bidi="hi-IN"/>
        </w:rPr>
      </w:pPr>
      <w:r w:rsidRPr="00855D4B">
        <w:rPr>
          <w:rFonts w:ascii="Times New Roman" w:eastAsia="Calibri" w:hAnsi="Times New Roman" w:cs="Times New Roman"/>
          <w:sz w:val="28"/>
          <w:szCs w:val="28"/>
        </w:rPr>
        <w:t xml:space="preserve">Реализация предложенных мероприятий позволит уточнить и упорядочить движение грузовых ТС соответствующих категорий, минимизировать расстояние проезда в жилых зонах, и других мест с </w:t>
      </w:r>
      <w:r w:rsidRPr="00855D4B">
        <w:rPr>
          <w:rFonts w:ascii="Times New Roman" w:eastAsia="Calibri" w:hAnsi="Times New Roman" w:cs="Times New Roman"/>
          <w:sz w:val="28"/>
          <w:szCs w:val="28"/>
        </w:rPr>
        <w:lastRenderedPageBreak/>
        <w:t>существенным скоплением людей в населённых пунктах</w:t>
      </w:r>
      <w:bookmarkStart w:id="108" w:name="_Toc15482844"/>
      <w:r w:rsidRPr="00855D4B">
        <w:rPr>
          <w:rFonts w:ascii="Times New Roman" w:eastAsia="Calibri" w:hAnsi="Times New Roman" w:cs="Times New Roman"/>
          <w:sz w:val="28"/>
          <w:szCs w:val="28"/>
        </w:rPr>
        <w:t>.</w:t>
      </w:r>
    </w:p>
    <w:bookmarkEnd w:id="108"/>
    <w:p w:rsidR="00377A4C" w:rsidRPr="00855D4B" w:rsidRDefault="00377A4C" w:rsidP="00377A4C">
      <w:pPr>
        <w:rPr>
          <w:rFonts w:ascii="Times New Roman" w:eastAsia="Calibri" w:hAnsi="Times New Roman" w:cs="Times New Roman"/>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09" w:name="_Toc176128908"/>
      <w:r w:rsidRPr="00855D4B">
        <w:rPr>
          <w:rFonts w:ascii="Times New Roman" w:eastAsia="Calibri" w:hAnsi="Times New Roman" w:cs="Times New Roman"/>
          <w:b/>
          <w:bCs/>
          <w:sz w:val="28"/>
          <w:szCs w:val="28"/>
        </w:rPr>
        <w:t>4.15 Мероприятия по скоростному режиму движения транспортных средств на отдельных участках дорог или в различных зонах</w:t>
      </w:r>
      <w:bookmarkEnd w:id="107"/>
      <w:bookmarkEnd w:id="109"/>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Оптимизация скоростей движения связана с воздействием на скоростной режим транспортных средств с целью обеспечения безопасности движения или повышения пропускной способности дороги и скорости сообщения. В зависимости от конкретных целей, предложения по оптимизации скоростных режимов движения могут заключаться как в введении локальных скоростных ограничений и применения методов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успокоения движения</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направленных на снижение скорости движения транспортных средств, так и в повышении существующего скоростного режима.</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перечень наиболее часто применяемых мероприятий, осуществляющих прямое воздействие на режим движения с целью снижения скорости, входят:</w:t>
      </w:r>
    </w:p>
    <w:p w:rsidR="00377A4C" w:rsidRPr="00855D4B" w:rsidRDefault="00377A4C" w:rsidP="00377A4C">
      <w:pPr>
        <w:pStyle w:val="a4"/>
        <w:numPr>
          <w:ilvl w:val="0"/>
          <w:numId w:val="22"/>
        </w:numPr>
        <w:spacing w:after="0" w:line="360"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установка дорожных знаков, ограничивающих максимальную скорость движения транспортных средств;</w:t>
      </w:r>
    </w:p>
    <w:p w:rsidR="00377A4C" w:rsidRPr="00855D4B" w:rsidRDefault="00377A4C" w:rsidP="00377A4C">
      <w:pPr>
        <w:pStyle w:val="a4"/>
        <w:numPr>
          <w:ilvl w:val="0"/>
          <w:numId w:val="22"/>
        </w:numPr>
        <w:spacing w:after="0" w:line="360"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устройство искусственных дорожных неровностей;</w:t>
      </w:r>
    </w:p>
    <w:p w:rsidR="00377A4C" w:rsidRPr="00855D4B" w:rsidRDefault="00377A4C" w:rsidP="00377A4C">
      <w:pPr>
        <w:pStyle w:val="a4"/>
        <w:numPr>
          <w:ilvl w:val="0"/>
          <w:numId w:val="22"/>
        </w:numPr>
        <w:spacing w:after="0" w:line="360"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устройство шумовых и светошумовых полос.</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NSimSun" w:hAnsi="Times New Roman" w:cs="Times New Roman"/>
          <w:kern w:val="2"/>
          <w:sz w:val="28"/>
          <w:szCs w:val="28"/>
          <w:lang w:eastAsia="zh-CN" w:bidi="hi-IN"/>
        </w:rPr>
        <w:t>Ограничение скорости – один из наиболее распространенных методов регулирования дорожного движения, который применяется для повышения уровня безопасности. Несмотря на то, что обоснованное</w:t>
      </w:r>
      <w:r w:rsidRPr="00855D4B">
        <w:rPr>
          <w:rFonts w:ascii="Times New Roman" w:eastAsia="Calibri" w:hAnsi="Times New Roman" w:cs="Times New Roman"/>
          <w:sz w:val="28"/>
          <w:szCs w:val="28"/>
          <w:shd w:val="clear" w:color="auto" w:fill="FFFFFF"/>
        </w:rPr>
        <w:t xml:space="preserve"> местное ограничение скорости является одним из эффективных средств регулирования дорожного движения</w:t>
      </w:r>
      <w:r w:rsidRPr="00855D4B">
        <w:rPr>
          <w:rFonts w:ascii="Times New Roman" w:eastAsia="Times New Roman" w:hAnsi="Times New Roman" w:cs="Times New Roman"/>
          <w:sz w:val="28"/>
          <w:szCs w:val="28"/>
          <w:lang w:eastAsia="ru-RU"/>
        </w:rPr>
        <w:t xml:space="preserve">, установка знака ограничения скорости, как правило, должна рассматриваться в качестве временной меры, до устранения причин, вызвавших необходимость такого ограничения. </w:t>
      </w:r>
      <w:r w:rsidRPr="00855D4B">
        <w:rPr>
          <w:rFonts w:ascii="Times New Roman" w:eastAsia="NSimSun" w:hAnsi="Times New Roman" w:cs="Times New Roman"/>
          <w:kern w:val="2"/>
          <w:sz w:val="28"/>
          <w:szCs w:val="28"/>
          <w:lang w:eastAsia="zh-CN" w:bidi="hi-IN"/>
        </w:rPr>
        <w:t>Установку знаков следует осуществлять согласно правилам, содержащимся в</w:t>
      </w:r>
      <w:r w:rsidRPr="00855D4B">
        <w:rPr>
          <w:rFonts w:ascii="Times New Roman" w:eastAsia="Times New Roman" w:hAnsi="Times New Roman" w:cs="Times New Roman"/>
          <w:sz w:val="28"/>
          <w:szCs w:val="28"/>
          <w:lang w:eastAsia="ru-RU"/>
        </w:rPr>
        <w:t xml:space="preserve"> ГОСТ Р 52289-2019. </w:t>
      </w:r>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 xml:space="preserve">Технические средства организации дорожного движения. Правила </w:t>
      </w:r>
      <w:r w:rsidRPr="00855D4B">
        <w:rPr>
          <w:rFonts w:ascii="Times New Roman" w:eastAsia="Times New Roman" w:hAnsi="Times New Roman" w:cs="Times New Roman"/>
          <w:sz w:val="28"/>
          <w:szCs w:val="28"/>
          <w:lang w:eastAsia="ru-RU"/>
        </w:rPr>
        <w:lastRenderedPageBreak/>
        <w:t>применения дорожных знаков, разметки, светофоров, дорожных ограждений и направляющих устройств</w:t>
      </w:r>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sz w:val="28"/>
          <w:szCs w:val="28"/>
          <w:lang w:eastAsia="ru-RU"/>
        </w:rPr>
        <w:t>Устройство искусственных неровностей является действенной мерой по принудительному снижению скорости движения транспортных средств. В тоже время, при назначении мероприятий по установке искусственных неровностей следует учитывать, что н</w:t>
      </w:r>
      <w:r w:rsidRPr="00855D4B">
        <w:rPr>
          <w:rFonts w:ascii="Times New Roman" w:eastAsia="NSimSun" w:hAnsi="Times New Roman" w:cs="Times New Roman"/>
          <w:kern w:val="2"/>
          <w:sz w:val="28"/>
          <w:szCs w:val="28"/>
          <w:lang w:eastAsia="zh-CN" w:bidi="hi-IN"/>
        </w:rPr>
        <w:t>е допускается устраивать их в следующих случаях:</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 xml:space="preserve">на остановочных площадках общественного транспорта или соседних с ними полосах движения и отгонах уширений проезжей части; </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на мостах, путепроводах, эстакадах, в транспортных тоннелях и проездах под мостами;</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на расстоянии менее 100 м от железнодорожных переездов;</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 xml:space="preserve">на магистральных дорогах скоростного движения в городах и магистральных улицах общегородского значения непрерывного движения; </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на подъездах к больницам, станциям скорой медицинской помощи, пожарным станциям, автобусным и троллейбусным паркам, гаражам и площадкам для стоянки автомобилей аварийных служб и другим объектам сосредоточения специальных транспортных средств;</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 xml:space="preserve">над смотровыми колодцами подземных коммуникаций.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NSimSun" w:hAnsi="Times New Roman" w:cs="Times New Roman"/>
          <w:kern w:val="2"/>
          <w:sz w:val="28"/>
          <w:szCs w:val="28"/>
          <w:lang w:eastAsia="zh-CN" w:bidi="hi-IN"/>
        </w:rPr>
        <w:t xml:space="preserve">Установку искусственных неровностей следует осуществлять строго в соответствии с правилами, указанными в ГОСТ Р 52605-2006.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Искусственные неровности. Общие технические требования. Правила применения</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w:t>
      </w:r>
      <w:r w:rsidRPr="00855D4B">
        <w:rPr>
          <w:rFonts w:ascii="Times New Roman" w:eastAsia="Calibri" w:hAnsi="Times New Roman" w:cs="Times New Roman"/>
          <w:sz w:val="28"/>
          <w:szCs w:val="28"/>
        </w:rPr>
        <w:t>Искусственные неровности необходимо устраивать за 10-15 м до наземных нерегулируемых пешеходных переходов у детских и юношеских учебно-воспитательных учреждений.</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Используя результаты анализа существующей схемы организации дорожного движения и параметров дорожного движения транспортных средств и пешеходов, полученные в первом разделе настоящей КСОДД, а также анализ аварийности, произведённый в пункте 1.10 можно выделить </w:t>
      </w:r>
      <w:r w:rsidRPr="00855D4B">
        <w:rPr>
          <w:rFonts w:ascii="Times New Roman" w:eastAsia="NSimSun" w:hAnsi="Times New Roman" w:cs="Times New Roman"/>
          <w:kern w:val="2"/>
          <w:sz w:val="28"/>
          <w:szCs w:val="28"/>
          <w:lang w:eastAsia="zh-CN" w:bidi="hi-IN"/>
        </w:rPr>
        <w:lastRenderedPageBreak/>
        <w:t>основные участки УДС на которых требуется решение задач по оптимизации скоростных режимов движения.</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Также, в целях повышения уровня безопасности дорожного движения на территории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необходимо привести в соответствие требованиям ГОСТ Р 52289-2019 и утверждёнными проектами ОДД существующие схемы ограничения скорости, а также ввести дополнительные меры по устройству (переоборудованию) искусственных дорожных неровностей и принудительному снижению скорости транспортных средств за счёт установки знаков ограничения скорости. В первую очередь работу требуется провести на следующих характерных участках улично-дорожной сети:</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перед учреждениями дошкольного и школьного образования (в местах, где к настоящему времени технические средства отсутствуют, либо представлены в неполном объёме);</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на основных транспортных магистралях.</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Детальный перечень мест установки технических средств содержится в таблице 4.15.1. Наглядное отображение территориального расположения назначенных мероприятий представ</w:t>
      </w:r>
      <w:r>
        <w:rPr>
          <w:rFonts w:ascii="Times New Roman" w:eastAsia="NSimSun" w:hAnsi="Times New Roman" w:cs="Times New Roman"/>
          <w:kern w:val="2"/>
          <w:sz w:val="28"/>
          <w:szCs w:val="28"/>
          <w:lang w:eastAsia="zh-CN" w:bidi="hi-IN"/>
        </w:rPr>
        <w:t>лено на рисунке</w:t>
      </w:r>
      <w:r w:rsidRPr="00855D4B">
        <w:rPr>
          <w:rFonts w:ascii="Times New Roman" w:eastAsia="NSimSun" w:hAnsi="Times New Roman" w:cs="Times New Roman"/>
          <w:kern w:val="2"/>
          <w:sz w:val="28"/>
          <w:szCs w:val="28"/>
          <w:lang w:eastAsia="zh-CN" w:bidi="hi-IN"/>
        </w:rPr>
        <w:t xml:space="preserve"> 4.15.1.</w:t>
      </w:r>
    </w:p>
    <w:p w:rsidR="00377A4C" w:rsidRPr="00855D4B" w:rsidRDefault="00377A4C" w:rsidP="00377A4C">
      <w:pPr>
        <w:spacing w:after="0" w:line="360" w:lineRule="auto"/>
        <w:jc w:val="both"/>
        <w:rPr>
          <w:rFonts w:ascii="Times New Roman" w:eastAsia="NSimSun" w:hAnsi="Times New Roman" w:cs="Times New Roman"/>
          <w:kern w:val="2"/>
          <w:sz w:val="28"/>
          <w:szCs w:val="28"/>
          <w:lang w:eastAsia="zh-CN" w:bidi="hi-IN"/>
        </w:rPr>
      </w:pPr>
    </w:p>
    <w:p w:rsidR="00377A4C" w:rsidRDefault="00377A4C" w:rsidP="00377A4C">
      <w:pPr>
        <w:spacing w:after="0" w:line="360" w:lineRule="auto"/>
        <w:jc w:val="both"/>
        <w:rPr>
          <w:rFonts w:ascii="Times New Roman" w:hAnsi="Times New Roman" w:cs="Times New Roman"/>
          <w:sz w:val="28"/>
          <w:szCs w:val="28"/>
        </w:rPr>
        <w:sectPr w:rsidR="00377A4C" w:rsidSect="00377A4C">
          <w:pgSz w:w="11906" w:h="16838"/>
          <w:pgMar w:top="1134" w:right="850" w:bottom="1134" w:left="1701" w:header="709" w:footer="709" w:gutter="0"/>
          <w:cols w:space="708"/>
          <w:docGrid w:linePitch="360"/>
        </w:sectPr>
      </w:pPr>
    </w:p>
    <w:p w:rsidR="00377A4C" w:rsidRPr="00855D4B" w:rsidRDefault="00377A4C" w:rsidP="00377A4C">
      <w:pPr>
        <w:spacing w:after="0" w:line="360" w:lineRule="auto"/>
        <w:rPr>
          <w:rFonts w:ascii="Times New Roman" w:hAnsi="Times New Roman" w:cs="Times New Roman"/>
          <w:sz w:val="28"/>
          <w:szCs w:val="28"/>
        </w:rPr>
      </w:pPr>
      <w:r w:rsidRPr="00855D4B">
        <w:rPr>
          <w:rFonts w:ascii="Times New Roman" w:hAnsi="Times New Roman" w:cs="Times New Roman"/>
          <w:sz w:val="28"/>
          <w:szCs w:val="28"/>
        </w:rPr>
        <w:lastRenderedPageBreak/>
        <w:t>Таблица 4.15.1 – Список мест установки ТСОДД направленных на регулирование скоростного режима</w:t>
      </w:r>
    </w:p>
    <w:tbl>
      <w:tblPr>
        <w:tblW w:w="5000" w:type="pct"/>
        <w:jc w:val="center"/>
        <w:tblBorders>
          <w:top w:val="single" w:sz="2" w:space="0" w:color="000000"/>
          <w:left w:val="single" w:sz="2" w:space="0" w:color="000000"/>
          <w:bottom w:val="single" w:sz="2" w:space="0" w:color="000000"/>
          <w:insideH w:val="single" w:sz="2" w:space="0" w:color="000000"/>
        </w:tblBorders>
        <w:tblCellMar>
          <w:top w:w="55" w:type="dxa"/>
          <w:left w:w="41" w:type="dxa"/>
          <w:bottom w:w="55" w:type="dxa"/>
          <w:right w:w="55" w:type="dxa"/>
        </w:tblCellMar>
        <w:tblLook w:val="04A0" w:firstRow="1" w:lastRow="0" w:firstColumn="1" w:lastColumn="0" w:noHBand="0" w:noVBand="1"/>
      </w:tblPr>
      <w:tblGrid>
        <w:gridCol w:w="752"/>
        <w:gridCol w:w="7460"/>
        <w:gridCol w:w="6069"/>
      </w:tblGrid>
      <w:tr w:rsidR="00154540" w:rsidTr="00377A4C">
        <w:trPr>
          <w:trHeight w:val="340"/>
          <w:tblHeader/>
          <w:jc w:val="center"/>
        </w:trPr>
        <w:tc>
          <w:tcPr>
            <w:tcW w:w="263" w:type="pct"/>
            <w:tcBorders>
              <w:top w:val="single" w:sz="2" w:space="0" w:color="000000"/>
              <w:left w:val="single" w:sz="2" w:space="0" w:color="000000"/>
              <w:bottom w:val="single" w:sz="2" w:space="0" w:color="000000"/>
              <w:right w:val="nil"/>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п/п</w:t>
            </w:r>
          </w:p>
        </w:tc>
        <w:tc>
          <w:tcPr>
            <w:tcW w:w="2612" w:type="pct"/>
            <w:tcBorders>
              <w:top w:val="single" w:sz="2" w:space="0" w:color="000000"/>
              <w:left w:val="single" w:sz="2" w:space="0" w:color="000000"/>
              <w:bottom w:val="single" w:sz="2" w:space="0" w:color="000000"/>
              <w:right w:val="nil"/>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Место установки</w:t>
            </w:r>
          </w:p>
        </w:tc>
        <w:tc>
          <w:tcPr>
            <w:tcW w:w="2125" w:type="pct"/>
            <w:tcBorders>
              <w:top w:val="single" w:sz="2" w:space="0" w:color="000000"/>
              <w:left w:val="single" w:sz="2" w:space="0" w:color="000000"/>
              <w:bottom w:val="single" w:sz="2" w:space="0" w:color="000000"/>
              <w:right w:val="single" w:sz="2" w:space="0" w:color="000000"/>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Вид мероприятия</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1</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Пролетарская на участке от пер. Белинского до пер. Лермонтова,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w:t>
            </w:r>
            <w:r>
              <w:rPr>
                <w:rFonts w:ascii="Times New Roman" w:hAnsi="Times New Roman" w:cs="Times New Roman"/>
                <w:sz w:val="24"/>
                <w:szCs w:val="24"/>
              </w:rPr>
              <w:t>2</w:t>
            </w:r>
            <w:r w:rsidRPr="00855D4B">
              <w:rPr>
                <w:rFonts w:ascii="Times New Roman" w:hAnsi="Times New Roman" w:cs="Times New Roman"/>
                <w:sz w:val="24"/>
                <w:szCs w:val="24"/>
              </w:rPr>
              <w:t>0 км/ч</w:t>
            </w:r>
          </w:p>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2-х дорожных знаков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w:t>
            </w:r>
            <w:r>
              <w:rPr>
                <w:rFonts w:ascii="Times New Roman" w:hAnsi="Times New Roman" w:cs="Times New Roman"/>
                <w:sz w:val="24"/>
                <w:szCs w:val="24"/>
              </w:rPr>
              <w:t>4</w:t>
            </w:r>
            <w:r w:rsidRPr="00855D4B">
              <w:rPr>
                <w:rFonts w:ascii="Times New Roman" w:hAnsi="Times New Roman" w:cs="Times New Roman"/>
                <w:sz w:val="24"/>
                <w:szCs w:val="24"/>
              </w:rPr>
              <w:t>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2</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а/д </w:t>
            </w:r>
            <w:r w:rsidRPr="00B30DAD">
              <w:rPr>
                <w:rFonts w:ascii="Times New Roman" w:hAnsi="Times New Roman" w:cs="Times New Roman"/>
                <w:sz w:val="24"/>
                <w:szCs w:val="24"/>
              </w:rPr>
              <w:t>20 ОП МЗ Н 30-18</w:t>
            </w:r>
            <w:r>
              <w:rPr>
                <w:rFonts w:ascii="Times New Roman" w:hAnsi="Times New Roman" w:cs="Times New Roman"/>
                <w:sz w:val="24"/>
                <w:szCs w:val="24"/>
              </w:rPr>
              <w:t xml:space="preserve"> ««</w:t>
            </w:r>
            <w:r w:rsidRPr="00B30DAD">
              <w:rPr>
                <w:rFonts w:ascii="Times New Roman" w:hAnsi="Times New Roman" w:cs="Times New Roman"/>
                <w:sz w:val="24"/>
                <w:szCs w:val="24"/>
              </w:rPr>
              <w:t>Белгород - Павловск</w:t>
            </w:r>
            <w:r>
              <w:rPr>
                <w:rFonts w:ascii="Times New Roman" w:hAnsi="Times New Roman" w:cs="Times New Roman"/>
                <w:sz w:val="24"/>
                <w:szCs w:val="24"/>
              </w:rPr>
              <w:t>»</w:t>
            </w:r>
            <w:r w:rsidRPr="00B30DAD">
              <w:rPr>
                <w:rFonts w:ascii="Times New Roman" w:hAnsi="Times New Roman" w:cs="Times New Roman"/>
                <w:sz w:val="24"/>
                <w:szCs w:val="24"/>
              </w:rPr>
              <w:t xml:space="preserve"> - рп Ольховатка</w:t>
            </w:r>
            <w:r>
              <w:rPr>
                <w:rFonts w:ascii="Times New Roman" w:hAnsi="Times New Roman" w:cs="Times New Roman"/>
                <w:sz w:val="24"/>
                <w:szCs w:val="24"/>
              </w:rPr>
              <w:t>» на пересечении с ул. Степана Разина в направлении ул. Садовая,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3</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а/д </w:t>
            </w:r>
            <w:r w:rsidRPr="00B30DAD">
              <w:rPr>
                <w:rFonts w:ascii="Times New Roman" w:hAnsi="Times New Roman" w:cs="Times New Roman"/>
                <w:sz w:val="24"/>
                <w:szCs w:val="24"/>
              </w:rPr>
              <w:t>20 ОП МЗ Н 30-18</w:t>
            </w:r>
            <w:r>
              <w:rPr>
                <w:rFonts w:ascii="Times New Roman" w:hAnsi="Times New Roman" w:cs="Times New Roman"/>
                <w:sz w:val="24"/>
                <w:szCs w:val="24"/>
              </w:rPr>
              <w:t xml:space="preserve"> ««</w:t>
            </w:r>
            <w:r w:rsidRPr="00B30DAD">
              <w:rPr>
                <w:rFonts w:ascii="Times New Roman" w:hAnsi="Times New Roman" w:cs="Times New Roman"/>
                <w:sz w:val="24"/>
                <w:szCs w:val="24"/>
              </w:rPr>
              <w:t>Белгород - Павловск</w:t>
            </w:r>
            <w:r>
              <w:rPr>
                <w:rFonts w:ascii="Times New Roman" w:hAnsi="Times New Roman" w:cs="Times New Roman"/>
                <w:sz w:val="24"/>
                <w:szCs w:val="24"/>
              </w:rPr>
              <w:t>»</w:t>
            </w:r>
            <w:r w:rsidRPr="00B30DAD">
              <w:rPr>
                <w:rFonts w:ascii="Times New Roman" w:hAnsi="Times New Roman" w:cs="Times New Roman"/>
                <w:sz w:val="24"/>
                <w:szCs w:val="24"/>
              </w:rPr>
              <w:t xml:space="preserve"> - рп Ольховатка</w:t>
            </w:r>
            <w:r>
              <w:rPr>
                <w:rFonts w:ascii="Times New Roman" w:hAnsi="Times New Roman" w:cs="Times New Roman"/>
                <w:sz w:val="24"/>
                <w:szCs w:val="24"/>
              </w:rPr>
              <w:t>» на пересечении с ул. Степана Разина в направлении ул. 50 лет ВЛКСМ,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4</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а/д </w:t>
            </w:r>
            <w:r w:rsidRPr="00B30DAD">
              <w:rPr>
                <w:rFonts w:ascii="Times New Roman" w:hAnsi="Times New Roman" w:cs="Times New Roman"/>
                <w:sz w:val="24"/>
                <w:szCs w:val="24"/>
              </w:rPr>
              <w:t>20 ОП МЗ Н 30-18</w:t>
            </w:r>
            <w:r>
              <w:rPr>
                <w:rFonts w:ascii="Times New Roman" w:hAnsi="Times New Roman" w:cs="Times New Roman"/>
                <w:sz w:val="24"/>
                <w:szCs w:val="24"/>
              </w:rPr>
              <w:t xml:space="preserve"> ««</w:t>
            </w:r>
            <w:r w:rsidRPr="00B30DAD">
              <w:rPr>
                <w:rFonts w:ascii="Times New Roman" w:hAnsi="Times New Roman" w:cs="Times New Roman"/>
                <w:sz w:val="24"/>
                <w:szCs w:val="24"/>
              </w:rPr>
              <w:t>Белгород - Павловск</w:t>
            </w:r>
            <w:r>
              <w:rPr>
                <w:rFonts w:ascii="Times New Roman" w:hAnsi="Times New Roman" w:cs="Times New Roman"/>
                <w:sz w:val="24"/>
                <w:szCs w:val="24"/>
              </w:rPr>
              <w:t>»</w:t>
            </w:r>
            <w:r w:rsidRPr="00B30DAD">
              <w:rPr>
                <w:rFonts w:ascii="Times New Roman" w:hAnsi="Times New Roman" w:cs="Times New Roman"/>
                <w:sz w:val="24"/>
                <w:szCs w:val="24"/>
              </w:rPr>
              <w:t xml:space="preserve"> - рп Ольховатка</w:t>
            </w:r>
            <w:r>
              <w:rPr>
                <w:rFonts w:ascii="Times New Roman" w:hAnsi="Times New Roman" w:cs="Times New Roman"/>
                <w:sz w:val="24"/>
                <w:szCs w:val="24"/>
              </w:rPr>
              <w:t>» вблизи з/у по адресу ул. Пугачева д. 12, в направлении ул. Садовая,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5</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пер. Горького на участке от ул. Октябрьская до ул. Пролетарская,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 - 2</w:t>
            </w:r>
            <w:r w:rsidRPr="00855D4B">
              <w:rPr>
                <w:rFonts w:ascii="Times New Roman" w:hAnsi="Times New Roman" w:cs="Times New Roman"/>
                <w:sz w:val="24"/>
                <w:szCs w:val="24"/>
              </w:rPr>
              <w:t>0 км/ч</w:t>
            </w:r>
          </w:p>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6</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Октябрьская (</w:t>
            </w:r>
            <w:r w:rsidRPr="00B30DAD">
              <w:rPr>
                <w:rFonts w:ascii="Times New Roman" w:hAnsi="Times New Roman" w:cs="Times New Roman"/>
                <w:sz w:val="24"/>
                <w:szCs w:val="24"/>
              </w:rPr>
              <w:t>а/д 20 ОП РЗ Н 13-18</w:t>
            </w:r>
            <w:r>
              <w:rPr>
                <w:rFonts w:ascii="Times New Roman" w:hAnsi="Times New Roman" w:cs="Times New Roman"/>
                <w:sz w:val="24"/>
                <w:szCs w:val="24"/>
              </w:rPr>
              <w:t>), вблизи д. 40, в направлении пер. Белинского,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7</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Октябрьская (</w:t>
            </w:r>
            <w:r w:rsidRPr="00B30DAD">
              <w:rPr>
                <w:rFonts w:ascii="Times New Roman" w:hAnsi="Times New Roman" w:cs="Times New Roman"/>
                <w:sz w:val="24"/>
                <w:szCs w:val="24"/>
              </w:rPr>
              <w:t>а/д 20 ОП РЗ Н 13-18</w:t>
            </w:r>
            <w:r>
              <w:rPr>
                <w:rFonts w:ascii="Times New Roman" w:hAnsi="Times New Roman" w:cs="Times New Roman"/>
                <w:sz w:val="24"/>
                <w:szCs w:val="24"/>
              </w:rPr>
              <w:t>), вблизи д. 81, в направлении пер. Белинского,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8</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Базарная (</w:t>
            </w:r>
            <w:r w:rsidRPr="00B30DAD">
              <w:rPr>
                <w:rFonts w:ascii="Times New Roman" w:hAnsi="Times New Roman" w:cs="Times New Roman"/>
                <w:sz w:val="24"/>
                <w:szCs w:val="24"/>
              </w:rPr>
              <w:t>а/д 20 ОП РЗ Н 13-18)</w:t>
            </w:r>
            <w:r>
              <w:rPr>
                <w:rFonts w:ascii="Times New Roman" w:hAnsi="Times New Roman" w:cs="Times New Roman"/>
                <w:sz w:val="24"/>
                <w:szCs w:val="24"/>
              </w:rPr>
              <w:t>, вблизи д. 74, в направлении ул. Октябрьская, п. Заболотовка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 - 2</w:t>
            </w:r>
            <w:r w:rsidRPr="00855D4B">
              <w:rPr>
                <w:rFonts w:ascii="Times New Roman" w:hAnsi="Times New Roman" w:cs="Times New Roman"/>
                <w:sz w:val="24"/>
                <w:szCs w:val="24"/>
              </w:rPr>
              <w:t>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9</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ул. Пушкина (а/д </w:t>
            </w:r>
            <w:r w:rsidRPr="00B30DAD">
              <w:rPr>
                <w:rFonts w:ascii="Times New Roman" w:hAnsi="Times New Roman" w:cs="Times New Roman"/>
                <w:sz w:val="24"/>
                <w:szCs w:val="24"/>
              </w:rPr>
              <w:t>20 ОП МЗ Н 26-18</w:t>
            </w:r>
            <w:r>
              <w:rPr>
                <w:rFonts w:ascii="Times New Roman" w:hAnsi="Times New Roman" w:cs="Times New Roman"/>
                <w:sz w:val="24"/>
                <w:szCs w:val="24"/>
              </w:rPr>
              <w:t>) вблизи д. 10, в направлении ул. Февральская, п. Большие Базы</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lastRenderedPageBreak/>
              <w:t>10</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ул. Пушкина (а/д </w:t>
            </w:r>
            <w:r w:rsidRPr="00B30DAD">
              <w:rPr>
                <w:rFonts w:ascii="Times New Roman" w:hAnsi="Times New Roman" w:cs="Times New Roman"/>
                <w:sz w:val="24"/>
                <w:szCs w:val="24"/>
              </w:rPr>
              <w:t>20 ОП МЗ Н 26-18</w:t>
            </w:r>
            <w:r>
              <w:rPr>
                <w:rFonts w:ascii="Times New Roman" w:hAnsi="Times New Roman" w:cs="Times New Roman"/>
                <w:sz w:val="24"/>
                <w:szCs w:val="24"/>
              </w:rPr>
              <w:t>) вблизи д. 25, в направлении ул. Февральская, п. Большие Базы</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 - 2</w:t>
            </w:r>
            <w:r w:rsidRPr="00855D4B">
              <w:rPr>
                <w:rFonts w:ascii="Times New Roman" w:hAnsi="Times New Roman" w:cs="Times New Roman"/>
                <w:sz w:val="24"/>
                <w:szCs w:val="24"/>
              </w:rPr>
              <w:t>0 км/ч</w:t>
            </w:r>
          </w:p>
        </w:tc>
      </w:tr>
    </w:tbl>
    <w:p w:rsidR="00377A4C" w:rsidRPr="00855D4B" w:rsidRDefault="00377A4C" w:rsidP="00377A4C">
      <w:pPr>
        <w:pStyle w:val="af1"/>
        <w:shd w:val="clear" w:color="auto" w:fill="FFFFFF"/>
        <w:spacing w:before="0" w:beforeAutospacing="0" w:after="0" w:afterAutospacing="0" w:line="360" w:lineRule="auto"/>
        <w:jc w:val="both"/>
        <w:rPr>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af1"/>
        <w:shd w:val="clear" w:color="auto" w:fill="FFFFFF"/>
        <w:spacing w:before="0" w:beforeAutospacing="0" w:after="0" w:afterAutospacing="0"/>
        <w:jc w:val="center"/>
        <w:rPr>
          <w:sz w:val="28"/>
          <w:szCs w:val="28"/>
        </w:rPr>
      </w:pPr>
      <w:r>
        <w:rPr>
          <w:noProof/>
          <w:sz w:val="28"/>
          <w:szCs w:val="28"/>
        </w:rPr>
        <w:lastRenderedPageBreak/>
        <w:drawing>
          <wp:inline distT="0" distB="0" distL="0" distR="0">
            <wp:extent cx="8644172" cy="5837274"/>
            <wp:effectExtent l="0" t="0" r="5080" b="0"/>
            <wp:docPr id="57" name="Рисунок 57" descr="D:\РАБОТА\Ольховатское ГП Воронеж. обл. КСОДД\Графика\Скорости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РАБОТА\Ольховатское ГП Воронеж. обл. КСОДД\Графика\Скорости проект.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8644255" cy="5837330"/>
                    </a:xfrm>
                    <a:prstGeom prst="rect">
                      <a:avLst/>
                    </a:prstGeom>
                    <a:noFill/>
                    <a:ln>
                      <a:noFill/>
                    </a:ln>
                  </pic:spPr>
                </pic:pic>
              </a:graphicData>
            </a:graphic>
          </wp:inline>
        </w:drawing>
      </w:r>
    </w:p>
    <w:p w:rsidR="00377A4C" w:rsidRPr="00443919" w:rsidRDefault="00377A4C" w:rsidP="00377A4C">
      <w:pPr>
        <w:pStyle w:val="af1"/>
        <w:shd w:val="clear" w:color="auto" w:fill="FFFFFF"/>
        <w:spacing w:before="0" w:beforeAutospacing="0" w:after="0" w:afterAutospacing="0"/>
        <w:jc w:val="center"/>
        <w:rPr>
          <w:sz w:val="28"/>
          <w:szCs w:val="28"/>
        </w:rPr>
        <w:sectPr w:rsidR="00377A4C" w:rsidRPr="00443919" w:rsidSect="00377A4C">
          <w:pgSz w:w="16838" w:h="11906" w:orient="landscape"/>
          <w:pgMar w:top="1134" w:right="850" w:bottom="1134" w:left="1701" w:header="709" w:footer="709" w:gutter="0"/>
          <w:cols w:space="708"/>
          <w:docGrid w:linePitch="360"/>
        </w:sectPr>
      </w:pPr>
      <w:bookmarkStart w:id="110" w:name="_Toc93487236"/>
      <w:r w:rsidRPr="00855D4B">
        <w:rPr>
          <w:sz w:val="28"/>
          <w:szCs w:val="28"/>
        </w:rPr>
        <w:t>Рисунок 4.15.1 – Схема установки дополнитель</w:t>
      </w:r>
      <w:r>
        <w:rPr>
          <w:sz w:val="28"/>
          <w:szCs w:val="28"/>
        </w:rPr>
        <w:t>ных знаков ограничения скорости</w:t>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11" w:name="_Toc176128909"/>
      <w:r w:rsidRPr="00855D4B">
        <w:rPr>
          <w:rFonts w:ascii="Times New Roman" w:eastAsia="Calibri" w:hAnsi="Times New Roman" w:cs="Times New Roman"/>
          <w:b/>
          <w:bCs/>
          <w:sz w:val="28"/>
          <w:szCs w:val="28"/>
        </w:rPr>
        <w:lastRenderedPageBreak/>
        <w:t>4.16 Мероприятия по обеспечению благоприятных условий для движения инвалидов</w:t>
      </w:r>
      <w:bookmarkEnd w:id="110"/>
      <w:bookmarkEnd w:id="111"/>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Правительство Российской Федерации, органы исполнительной власти субъектов Российской Федерации, органы местного самоуправления и организации независимо от организационно-правовых форм (согласно статье 15 Федерального закона 24 ноября 1995 года №181-ФЗ </w:t>
      </w:r>
      <w:r>
        <w:rPr>
          <w:rFonts w:ascii="Times New Roman" w:hAnsi="Times New Roman" w:cs="Times New Roman"/>
          <w:sz w:val="28"/>
          <w:szCs w:val="28"/>
        </w:rPr>
        <w:t>«</w:t>
      </w:r>
      <w:r w:rsidRPr="00855D4B">
        <w:rPr>
          <w:rFonts w:ascii="Times New Roman" w:hAnsi="Times New Roman" w:cs="Times New Roman"/>
          <w:sz w:val="28"/>
          <w:szCs w:val="28"/>
        </w:rPr>
        <w:t>О социальной защите инвалидов в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 создают условия инвалидам (включая инвалидов, использующих кресла-коляски и собак-проводников) для беспрепятственного доступа к объектам социальной инфраструктуры (жилым, общественным и производственным зданиям, строениям и сооружениям, спортивным сооружениям, местам отдыха, культурно-зрелищным и другим учреждениям), а также для беспрепятственного пользования железнодорожным, воздушным, водным, междугородным автомобильным транспортом и всеми видами городского и пригородного пассажирского транспорта,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Проектирование элементов обустройства вновь строящихся и реконструируемых автомобильных дорог, а также их транспортно-эксплуатационное состояние обеспечивается: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выполнением в дорожном хозяйстве специальных государственных функций по обеспечению доступности элементов обустройства автомобильных дорог для всех людей, включая инвалидов и другие маломобильные группы населения;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единством методологии и положений нормативных правовых актов, других нормативных документов системы технического регулирования в сфере дорожного хозяйства и автомобильного транспорта применительно к инвалидам и другим маломобильным группам населения;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lastRenderedPageBreak/>
        <w:t xml:space="preserve">комплексностью применения элементов обустройства автомобильных дорог для всех пешеходов, включая инвалидов и другие маломобильные группы населения;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непрерывностью связи элементов обустройства автомобильных дорог, приспособленных для инвалидов и других маломобильных групп населения на всем протяжении маршрутов их движения: между собой, со зданиями, сооружениями, стоянками (парковками), остановочными пунктами пассажирского транспорта общего пользования и т.д.;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доступностью, беспрепятственностью и безопасностью элементов обустройства автомобильных дорог для всех пешеходов, включая инвалидов и другие маломобильные группы населения. </w:t>
      </w:r>
    </w:p>
    <w:p w:rsidR="00377A4C" w:rsidRPr="00855D4B" w:rsidRDefault="00377A4C" w:rsidP="00377A4C">
      <w:pPr>
        <w:pStyle w:val="af1"/>
        <w:tabs>
          <w:tab w:val="left" w:pos="993"/>
        </w:tabs>
        <w:spacing w:before="0" w:beforeAutospacing="0" w:after="0" w:afterAutospacing="0" w:line="360" w:lineRule="auto"/>
        <w:ind w:firstLine="709"/>
        <w:jc w:val="both"/>
        <w:rPr>
          <w:sz w:val="28"/>
          <w:szCs w:val="28"/>
        </w:rPr>
      </w:pPr>
      <w:r w:rsidRPr="00855D4B">
        <w:rPr>
          <w:sz w:val="28"/>
          <w:szCs w:val="28"/>
        </w:rPr>
        <w:t xml:space="preserve">В целях формирования доступной среды должны учитываться потребности инвалидов различных категорий: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для инвалидов с поражением опорно-двигательного аппарата, в том числе на кресле-коляске или с дополнительными опорами должны быть изменены параметры проходов и проездов, предельные уклоны профиля пути, качество поверхности путей передвижения, оборудование городской среды для обеспечения информацией и общественным обслуживанием, в том числе транспортным;</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для инвалидов с дефектами зрения, в том числе полностью слепых, должны быть изменены параметры путей передвижения (расчетные габариты пешехода увеличиваются в связи с пользованием тростью), поверхность путей передвижения (с них устраняются различные препятствия), должно быть обеспечено получение необходимой звуковой и тактильной (осязательной) информации, качество освещения на улицах;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для инвалидов с дефектами слуха, в том числе полностью глухих, должна быть обеспечена хорошо различимая визуальная информация и созданы специальные элементы городской среды, например, таксофоны для слабослышащих.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 xml:space="preserve">На основании результатов обследования условий дорожного движения, проведённого в рамках разработки КСОДД, рекомендуется планомерная реализация следующих мероприятия по обеспечению благоприятных условий для движения инвалидов и других маломобильных групп населения на территории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eastAsia="Andale Sans UI" w:hAnsi="Times New Roman" w:cs="Times New Roman"/>
          <w:kern w:val="2"/>
          <w:sz w:val="28"/>
          <w:szCs w:val="28"/>
          <w:lang w:eastAsia="ru-RU" w:bidi="ru-RU"/>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Обеспечение доступности тротуаров и пешеходных дорожек. Для строящихся и реконструируемых пешеходных дорожек и тротуаров необходимо обеспечить непрерывность связей элементов комплекса пешеходных и транспортных путей, а также свободный доступ для всех людей, в том числе инвалидов и других маломобильных групп населения, к объектам тяготения (зданиям, сооружениям, включая объекты транспортной инфраструктуры), при этом следует учитывать длительность путей, их беспрепятственность и безопасность движения (с минимальным числом пересечений с проезжей частью автомобильных дорог).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Габаритные размеры тротуаров и пешеходных дорожек следует устанавливать в соответствие с п. 5 ГОСТ 33150-2014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Дороги автомобильные общего пользования. Проектирование пешеходных и велосипедных дорожек. Общие требования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Расчет ширины тротуаров, пешеходных дорожек и других элементов обустройства автомобильных дорог следует выполнять для смешанных пешеходных потоков, при этом выбор ширины полос и определение их числа следует выполнять раздельно – для полос, предназначенных для движения маломобильных групп населения (включая инвалидов) и полос, предназначенных для движения пешеходов, не имеющих физических ограничений.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При выполнении работ по реконструкции и строительстве тротуаров, должны быть предусмотрены условия беспрепятственного и удобного передвижения МГН по участку к зданию или по территории. Система средств информационной поддержки должна быть обеспечена на всех путях движения, доступных для МГН на все время эксплуатации. Транспортные проезды на участке и пешеходные дороги на пути к объектам, посещаемым </w:t>
      </w:r>
      <w:r w:rsidRPr="00855D4B">
        <w:rPr>
          <w:rFonts w:ascii="Times New Roman" w:eastAsia="Calibri" w:hAnsi="Times New Roman" w:cs="Times New Roman"/>
          <w:sz w:val="28"/>
          <w:szCs w:val="28"/>
        </w:rPr>
        <w:lastRenderedPageBreak/>
        <w:t>инвалидами, допускается совмещать при соблюдении градостроительных требований к параметрам путей движения.</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начала опасного участка, изменения направления движения, входа и т. п.</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Высоту бордюров по краям пешеходных путей на участке рекомендуется принимать не менее 0,05 м. Высота бортового камня в местах пересечения тротуаров с проезжей частью, а также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0,04 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 целью обеспечения доступности тротуаров и пешеходных дорожек для людей, использующих в качестве вспомогательных средств передвижения опоры на колесах или кресла-коляски, а также для маломобильных групп населения следует предусматривать пандусы.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Продольный уклон пути движения, по которому возможен проезд инвалидов на креслах-колясках, как правило, не должен превышать 5 %. При устройстве съездов с тротуара около здания и в затесненных местах допускается увеличивать продольный уклон до 10 % на протяжении не более 10 м. Поперечный уклон пути движения следует принимать в пределах 1-2 %.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Для покрытий пешеходных дорожек, тротуаров и пандусов не допускается применение насыпных или крупно-структурных материалов, препятствующих передвижению МГН на креслах-колясках или с костылями. Покрытие из бетонных плит должно быть ровным, а толщина швов между плитами – не более 0,015 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В местах пересечения тротуаров или пешеходных дорожек с дворовыми проездами или выездами с прилегающей территории, в специально обозначенных местах выхода пешеходов с тротуара или пешеходной дорожки на проезжую часть, а также в местах пересечения с дорожками (тротуарами), ведущими к входам в здания и сооружениям, следует предусматривать </w:t>
      </w:r>
      <w:r w:rsidRPr="00855D4B">
        <w:rPr>
          <w:rFonts w:ascii="Times New Roman" w:eastAsia="Calibri" w:hAnsi="Times New Roman" w:cs="Times New Roman"/>
          <w:sz w:val="28"/>
          <w:szCs w:val="28"/>
        </w:rPr>
        <w:lastRenderedPageBreak/>
        <w:t>короткие пандусы (длиной поверхности не более 6 м). В местах размещения лестниц (на примыкании к ним или раздельно) следует предусматривать длинный пандус (длиной поверхности более 6 м), состоящий из одного или нескольких маршей.</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Устройство сигнальных тактильных наземных указателей обеспечивается изменением фактуры поверхностного слоя покрытия.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Средства информирования и ориентирования подразделяются на три основных вида: </w:t>
      </w:r>
    </w:p>
    <w:p w:rsidR="00377A4C" w:rsidRPr="00855D4B" w:rsidRDefault="00377A4C" w:rsidP="00377A4C">
      <w:pPr>
        <w:numPr>
          <w:ilvl w:val="0"/>
          <w:numId w:val="25"/>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тактильные указатели, представляющие собой знаки и полосы из различных материалов определенного рисунка рифления и формы, позволяющие инвалидам по зрению получать информацию о возможном направлении движения и наличии определенных препятствий на участке их движения посредством передачи тактильных ощущений от этой поверхности через кисти рук, подошвы обуви или посредством передачи ощущений через белую трость; </w:t>
      </w:r>
    </w:p>
    <w:p w:rsidR="00377A4C" w:rsidRPr="00855D4B" w:rsidRDefault="00377A4C" w:rsidP="00377A4C">
      <w:pPr>
        <w:numPr>
          <w:ilvl w:val="0"/>
          <w:numId w:val="25"/>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визуальные указатели, обеспечивающие выделение объектов относительно окружающей их поверхности контрастным, цветовым и (или) яркостным способами;</w:t>
      </w:r>
    </w:p>
    <w:p w:rsidR="00377A4C" w:rsidRPr="00855D4B" w:rsidRDefault="00377A4C" w:rsidP="00377A4C">
      <w:pPr>
        <w:numPr>
          <w:ilvl w:val="0"/>
          <w:numId w:val="25"/>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звуковые указатели – устройства, передающие речевые сообщения (в том числе по радиоканалу), звуковые сигналы различного назначения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На маршрутах движения инвалидов по зрению следует размещать направляющие, предупреждающие и информирующие тактильные наземные указатели, технические требования к которым установлены СП 136.13330.2012, ГОСТ Р 51671–2020.</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Тактильные наземные указатели, независимо от используемых материалов и способа обустройства, выполняются контрастным цветом, как правило, желтым.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 xml:space="preserve">Для создания на пешеходном тротуаре участков с различной фактурой поверхностного слоя покрытия используются следующие материалы: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асфальтобетонное и цементобетонное покрытие;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тротуарная бетонная плитка (плитка из натурального камня) – гладкая и рифленая (при применении сигнальных наземных указателей в виде плиток ширина швов между плитками не может превышать 5 мм, а отклонения в размещении их по высоте должны составлять не более 2 мм);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специальное поверхностное покрытие на основе термопластика, наклеечных технологий, резиновой или каменной крошки, имеющее коэффициент продольного сцепления не менее 0,6 и контрастное исполнение;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поверхности из резинополиуретана или подобного эластомерного материала.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Гладкая форма покрытия обычно используется в качестве направляющих устройств, а шероховатая форма поверхности выполняет функции предупреждения об опасности, приближении к препятствиям (лестницам, пешеходному переходу и пр.), сложных условиях движения людей, наличии мест массового притяжения и т.д. (например, для предупреждения о приближении к пешеходному переходу тактильные наземные указатели должны начинаться не менее чем за 0,8 м до начала перехода).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Тактильные наземные указатели, независимо от используемых материалов и метода укладки или нанесения на поверхность пешеходного тротуара, выполняются в контрастной окраске по отношению к окружающему их фону.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В местах пересечения пешеходных путей с проезжей частью улиц и дорог высота бортовых камней тротуара должна составлять 1,5–2,5 см и не превышать 4 см. Минимальная ширина пониженного бордюра, исходя из габаритов кресла-коляски, должна составлять не менее 900 мм.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На индивидуальных автостоянках на участке около или внутри зданий учреждений обслуживания следует выделять 10% мест (но не менее одного </w:t>
      </w:r>
      <w:r w:rsidRPr="00855D4B">
        <w:rPr>
          <w:rFonts w:ascii="Times New Roman" w:eastAsia="Calibri" w:hAnsi="Times New Roman" w:cs="Times New Roman"/>
          <w:sz w:val="28"/>
          <w:szCs w:val="28"/>
        </w:rPr>
        <w:lastRenderedPageBreak/>
        <w:t>места) для транспорта инвалидов, в том числе 5% специализированных мест для автотранспорта инвалидов на кресле-коляске.</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Выделяемые места должны обозначаться знаками, принятыми ГОСТ Р 52289-2019 и ПДД на поверхности покрытия стоянки и продублированы знаком на вертикальной поверхности (стене, столбе, стойке и т.п.) в соответствии с ГОСТ 12.4.026-2015, расположенным на высоте не менее 1,5 м. (рисунок 4.16.1).</w:t>
      </w:r>
    </w:p>
    <w:p w:rsidR="00377A4C" w:rsidRPr="00855D4B" w:rsidRDefault="00377A4C" w:rsidP="00377A4C">
      <w:pPr>
        <w:spacing w:after="0" w:line="360" w:lineRule="auto"/>
        <w:jc w:val="center"/>
        <w:rPr>
          <w:rFonts w:ascii="Times New Roman" w:eastAsia="Calibri" w:hAnsi="Times New Roman" w:cs="Times New Roman"/>
          <w:sz w:val="28"/>
          <w:szCs w:val="28"/>
        </w:rPr>
      </w:pPr>
      <w:r w:rsidRPr="00855D4B">
        <w:rPr>
          <w:rFonts w:ascii="Times New Roman" w:eastAsia="Calibri" w:hAnsi="Times New Roman" w:cs="Times New Roman"/>
          <w:noProof/>
          <w:sz w:val="28"/>
          <w:szCs w:val="28"/>
          <w:lang w:eastAsia="ru-RU"/>
        </w:rPr>
        <w:drawing>
          <wp:inline distT="0" distB="0" distL="0" distR="0">
            <wp:extent cx="841972" cy="1061709"/>
            <wp:effectExtent l="0" t="0" r="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BEBA8EAE-BF5A-486C-A8C5-ECC9F3942E4B}">
                          <a14:imgProps xmlns:a14="http://schemas.microsoft.com/office/drawing/2010/main">
                            <a14:imgLayer>
                              <a14:imgEffect>
                                <a14:sharpenSoften amount="50000"/>
                              </a14:imgEffect>
                              <a14:imgEffect>
                                <a14:colorTemperature colorTemp="72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bwMode="auto">
                    <a:xfrm>
                      <a:off x="0" y="0"/>
                      <a:ext cx="873829" cy="1101880"/>
                    </a:xfrm>
                    <a:prstGeom prst="rect">
                      <a:avLst/>
                    </a:prstGeom>
                    <a:ln>
                      <a:noFill/>
                    </a:ln>
                    <a:extLst>
                      <a:ext uri="{53640926-AAD7-44D8-BBD7-CCE9431645EC}">
                        <a14:shadowObscured xmlns:a14="http://schemas.microsoft.com/office/drawing/2010/main"/>
                      </a:ext>
                    </a:extLst>
                  </pic:spPr>
                </pic:pic>
              </a:graphicData>
            </a:graphic>
          </wp:inline>
        </w:drawing>
      </w:r>
    </w:p>
    <w:p w:rsidR="00377A4C" w:rsidRPr="00855D4B" w:rsidRDefault="00377A4C" w:rsidP="00377A4C">
      <w:pPr>
        <w:spacing w:after="0" w:line="360" w:lineRule="auto"/>
        <w:jc w:val="center"/>
        <w:rPr>
          <w:rFonts w:ascii="Times New Roman" w:eastAsia="Calibri" w:hAnsi="Times New Roman" w:cs="Times New Roman"/>
          <w:sz w:val="28"/>
          <w:szCs w:val="28"/>
        </w:rPr>
      </w:pPr>
      <w:r w:rsidRPr="00855D4B">
        <w:rPr>
          <w:rFonts w:ascii="Times New Roman" w:eastAsia="Calibri" w:hAnsi="Times New Roman" w:cs="Times New Roman"/>
          <w:sz w:val="28"/>
          <w:szCs w:val="28"/>
        </w:rPr>
        <w:t>Рисунок 4.16.1 – Примеры обозначения машино-места для стоянки (парковки) транспортного средства инвалида с использованием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Места для личного автотранспорта инвалидов желательно размещать вблизи входа в предприятие или в учреждение, доступного для инвалидов, но не далее 50 м, от входа в жилое здание – не далее 100 м. Площадки для остановки специализированных средств общественного транспорта, перевозящих только инвалидов (социальное такси), следует предусматривать на расстоянии не далее 100 м от входов в общественные здания.</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Специальные парковочные места вдоль транспортных коммуникаций разрешается предусматривать при уклоне дороги менее 1:50. 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 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 в здания должно применяться нескользкое покрытие. Разметку места для стоянки автомашины инвалида на кресле-коляске следует предусматривать размером 6,0-3,6 м, что дает возможность </w:t>
      </w:r>
      <w:r w:rsidRPr="00855D4B">
        <w:rPr>
          <w:rFonts w:ascii="Times New Roman" w:eastAsia="Calibri" w:hAnsi="Times New Roman" w:cs="Times New Roman"/>
          <w:sz w:val="28"/>
          <w:szCs w:val="28"/>
        </w:rPr>
        <w:lastRenderedPageBreak/>
        <w:t xml:space="preserve">создать безопасную зону сбоку и сзади машины – 1,2 м. 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Улично-дорожная сеть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Calibri" w:hAnsi="Times New Roman" w:cs="Times New Roman"/>
          <w:sz w:val="28"/>
          <w:szCs w:val="28"/>
        </w:rPr>
        <w:t xml:space="preserve">нуждается в комплексном и всеобъемлющем приспособлении для нужд инвалидов на территории мест их концентрации.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Так, на краткосрочную перспективу рекомендуются следующие мероприятия по обустройству УДС:</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1) устройство тактильных направляющих на подходах к пешеходным переходам по основным приоритетным маршрутам передвижения инвалидов (учреждения здравоохранения, гос. учреждения и др.);</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2) обустройство остановочных пунктов тактильными указателями и направляющими;</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3) обновление и оборудование подвижного состава, действующего на </w:t>
      </w:r>
      <w:r>
        <w:rPr>
          <w:rFonts w:ascii="Times New Roman" w:eastAsia="Calibri" w:hAnsi="Times New Roman" w:cs="Times New Roman"/>
          <w:sz w:val="28"/>
          <w:szCs w:val="28"/>
        </w:rPr>
        <w:t>внутри</w:t>
      </w:r>
      <w:r w:rsidRPr="00855D4B">
        <w:rPr>
          <w:rFonts w:ascii="Times New Roman" w:eastAsia="Calibri" w:hAnsi="Times New Roman" w:cs="Times New Roman"/>
          <w:sz w:val="28"/>
          <w:szCs w:val="28"/>
        </w:rPr>
        <w:t>муниципальных маршрутах регулярных перевозок, средствами для перевозки МГН;</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4) </w:t>
      </w:r>
      <w:r>
        <w:rPr>
          <w:rFonts w:ascii="Times New Roman" w:eastAsia="Calibri" w:hAnsi="Times New Roman" w:cs="Times New Roman"/>
          <w:sz w:val="28"/>
          <w:szCs w:val="28"/>
        </w:rPr>
        <w:t>выделение парковочных мест для маломобильных групп населения на существующих и проектируемых парковочных площадках, в объеме не менее 10% от общего количества машино-мест</w:t>
      </w:r>
      <w:r w:rsidRPr="00855D4B">
        <w:rPr>
          <w:rFonts w:ascii="Times New Roman" w:eastAsia="Calibri" w:hAnsi="Times New Roman" w:cs="Times New Roman"/>
          <w:sz w:val="28"/>
          <w:szCs w:val="28"/>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Реализация предлагаемых мероприятий будет способствовать созданию на рассматриваемой территории доступной безбарьерной среды для людей с ограниченными возможностями здоровья. </w:t>
      </w:r>
    </w:p>
    <w:p w:rsidR="00377A4C" w:rsidRPr="00855D4B" w:rsidRDefault="00377A4C" w:rsidP="00377A4C">
      <w:pPr>
        <w:spacing w:after="0" w:line="348" w:lineRule="auto"/>
        <w:ind w:firstLine="709"/>
        <w:jc w:val="both"/>
        <w:rPr>
          <w:rFonts w:ascii="Times New Roman" w:eastAsia="Calibri" w:hAnsi="Times New Roman" w:cs="Times New Roman"/>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112" w:name="_Toc93487237"/>
      <w:bookmarkStart w:id="113" w:name="_Toc176128910"/>
      <w:r w:rsidRPr="00855D4B">
        <w:rPr>
          <w:rFonts w:ascii="Times New Roman" w:eastAsia="Calibri" w:hAnsi="Times New Roman" w:cs="Times New Roman"/>
          <w:b/>
          <w:bCs/>
          <w:sz w:val="28"/>
          <w:szCs w:val="28"/>
        </w:rPr>
        <w:t>4.17 Мероприятия по обеспечению маршрутов движения детей к образовательным организациям</w:t>
      </w:r>
      <w:bookmarkEnd w:id="112"/>
      <w:bookmarkEnd w:id="113"/>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rFonts w:eastAsia="Symbol"/>
          <w:sz w:val="28"/>
          <w:szCs w:val="28"/>
        </w:rPr>
        <w:t xml:space="preserve">Целью создания максимально безопасных и комфортных условий движения участников дорожного движения на участках улично-дорожной </w:t>
      </w:r>
      <w:r w:rsidRPr="00855D4B">
        <w:rPr>
          <w:rFonts w:eastAsia="Symbol"/>
          <w:sz w:val="28"/>
          <w:szCs w:val="28"/>
        </w:rPr>
        <w:lastRenderedPageBreak/>
        <w:t xml:space="preserve">сети, примыкающих к образовательным организациям, выражается в обеспечении безопасности движения транспортных и пешеходных потоков. </w:t>
      </w: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rFonts w:eastAsia="Symbol"/>
          <w:sz w:val="28"/>
          <w:szCs w:val="28"/>
        </w:rPr>
        <w:t xml:space="preserve">Основными задачами по достижению указанной цели являются: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предотвращение дорожно-транспортных происшествий;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устранение нарушений стандартов, норм и правил, действующих в области обеспечения безопасности дорожного движения;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обеспечение условий для соблюдения водителями правил дорожного движения на пешеходных переходах. </w:t>
      </w: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rFonts w:eastAsia="Symbol"/>
          <w:sz w:val="28"/>
          <w:szCs w:val="28"/>
        </w:rPr>
        <w:t xml:space="preserve">Поставленные задачи решаются с помощью применения технических средств организации движения, в том числе инновационных технических средств организации дорожного движения. Основные принципы обеспечения безопасности дорожного движения на участках вблизи образовательных организаций и на участках УДС, обозначенных в паспорте дорожной безопасности образовательного учреждения, выражаются в: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заблаговременном предупреждении участников дорожного движения о возможном появлении детей на проезжей части;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создании безопасных условий движения, как в районе организаций, так и на подходах к ним. </w:t>
      </w:r>
    </w:p>
    <w:p w:rsidR="00377A4C" w:rsidRPr="00855D4B" w:rsidRDefault="00377A4C" w:rsidP="00377A4C">
      <w:pPr>
        <w:spacing w:after="0" w:line="348" w:lineRule="auto"/>
        <w:ind w:firstLine="709"/>
        <w:jc w:val="both"/>
        <w:rPr>
          <w:rFonts w:ascii="Times New Roman" w:eastAsia="Times New Roma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К числу мероприятий, позволяющих обеспечить безопасные маршруты движения детей, относятся:</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 xml:space="preserve">установка дорожных знаков 1.23 </w:t>
      </w:r>
      <w:r>
        <w:rPr>
          <w:rFonts w:ascii="Times New Roman" w:eastAsia="Times New Roman" w:hAnsi="Times New Roman" w:cs="Times New Roman"/>
          <w:kern w:val="2"/>
          <w:sz w:val="28"/>
          <w:szCs w:val="28"/>
          <w:lang w:eastAsia="zh-CN" w:bidi="hi-IN"/>
        </w:rPr>
        <w:t>«</w:t>
      </w:r>
      <w:r w:rsidRPr="00855D4B">
        <w:rPr>
          <w:rFonts w:ascii="Times New Roman" w:eastAsia="Times New Roman" w:hAnsi="Times New Roman" w:cs="Times New Roman"/>
          <w:kern w:val="2"/>
          <w:sz w:val="28"/>
          <w:szCs w:val="28"/>
          <w:lang w:eastAsia="zh-CN" w:bidi="hi-IN"/>
        </w:rPr>
        <w:t>Осторожно дети</w:t>
      </w:r>
      <w:r>
        <w:rPr>
          <w:rFonts w:ascii="Times New Roman" w:eastAsia="Times New Roman" w:hAnsi="Times New Roman" w:cs="Times New Roman"/>
          <w:kern w:val="2"/>
          <w:sz w:val="28"/>
          <w:szCs w:val="28"/>
          <w:lang w:eastAsia="zh-CN" w:bidi="hi-IN"/>
        </w:rPr>
        <w:t>»</w:t>
      </w:r>
      <w:r w:rsidRPr="00855D4B">
        <w:rPr>
          <w:rFonts w:ascii="Times New Roman" w:eastAsia="Times New Roman" w:hAnsi="Times New Roman" w:cs="Times New Roman"/>
          <w:kern w:val="2"/>
          <w:sz w:val="28"/>
          <w:szCs w:val="28"/>
          <w:lang w:eastAsia="zh-CN" w:bidi="hi-IN"/>
        </w:rPr>
        <w:t xml:space="preserve">, </w:t>
      </w:r>
      <w:r w:rsidRPr="00855D4B">
        <w:rPr>
          <w:rFonts w:ascii="Times New Roman" w:eastAsia="NSimSun" w:hAnsi="Times New Roman" w:cs="Times New Roman"/>
          <w:sz w:val="28"/>
          <w:szCs w:val="28"/>
        </w:rPr>
        <w:t>выполненных на щитах желто-зеленого цвета</w:t>
      </w:r>
      <w:r w:rsidRPr="00855D4B">
        <w:rPr>
          <w:rFonts w:ascii="Times New Roman" w:eastAsia="Times New Roman" w:hAnsi="Times New Roman" w:cs="Times New Roman"/>
          <w:kern w:val="2"/>
          <w:sz w:val="28"/>
          <w:szCs w:val="28"/>
          <w:lang w:eastAsia="zh-CN" w:bidi="hi-IN"/>
        </w:rPr>
        <w:t>;</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sz w:val="28"/>
          <w:szCs w:val="28"/>
        </w:rPr>
        <w:t xml:space="preserve">изменения скоростного режима движения транспортных средств, путём введения ограничений скорости движения до </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40</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 xml:space="preserve"> и </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20</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 xml:space="preserve"> км/ч;</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устройство технических средств для принудительного снижения скорости (</w:t>
      </w:r>
      <w:r w:rsidRPr="00855D4B">
        <w:rPr>
          <w:rFonts w:ascii="Times New Roman" w:eastAsia="NSimSun" w:hAnsi="Times New Roman" w:cs="Times New Roman"/>
          <w:sz w:val="28"/>
          <w:szCs w:val="28"/>
        </w:rPr>
        <w:t>на подъезде к нерегулируемым пешеходным переходами, необходимо предусматривать искусственные неровности</w:t>
      </w:r>
      <w:r w:rsidRPr="00855D4B">
        <w:rPr>
          <w:rFonts w:ascii="Times New Roman" w:eastAsia="Times New Roman" w:hAnsi="Times New Roman" w:cs="Times New Roman"/>
          <w:kern w:val="2"/>
          <w:sz w:val="28"/>
          <w:szCs w:val="28"/>
          <w:lang w:eastAsia="zh-CN" w:bidi="hi-IN"/>
        </w:rPr>
        <w:t>);</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 xml:space="preserve">устройство ограждений перильного типа; </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lastRenderedPageBreak/>
        <w:t xml:space="preserve">устройство пешеходных переходов с техническими средствами, повышающими видимость </w:t>
      </w:r>
      <w:r w:rsidRPr="00855D4B">
        <w:rPr>
          <w:rFonts w:ascii="Times New Roman" w:eastAsia="Symbol" w:hAnsi="Times New Roman" w:cs="Times New Roman"/>
          <w:kern w:val="2"/>
          <w:sz w:val="28"/>
          <w:szCs w:val="28"/>
          <w:lang w:eastAsia="zh-CN" w:bidi="hi-IN"/>
        </w:rPr>
        <w:t>(использование специальной разметки, систем автономного освещения)</w:t>
      </w:r>
      <w:r w:rsidRPr="00855D4B">
        <w:rPr>
          <w:rFonts w:ascii="Times New Roman" w:eastAsia="Times New Roman" w:hAnsi="Times New Roman" w:cs="Times New Roman"/>
          <w:kern w:val="2"/>
          <w:sz w:val="28"/>
          <w:szCs w:val="28"/>
          <w:lang w:eastAsia="zh-CN" w:bidi="hi-IN"/>
        </w:rPr>
        <w:t>;</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установка светофоров типа Т7.</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 xml:space="preserve">По результатам проведённого натурного обследования участков УДС, </w:t>
      </w:r>
      <w:r w:rsidRPr="00855D4B">
        <w:rPr>
          <w:rFonts w:ascii="Times New Roman" w:eastAsia="Times New Roman" w:hAnsi="Times New Roman" w:cs="Times New Roman"/>
          <w:kern w:val="2"/>
          <w:sz w:val="28"/>
          <w:szCs w:val="28"/>
          <w:lang w:eastAsia="zh-CN" w:bidi="hi-IN"/>
        </w:rPr>
        <w:t>примыкающих к образовательным организациям</w:t>
      </w:r>
      <w:r w:rsidRPr="00855D4B">
        <w:rPr>
          <w:rFonts w:ascii="Times New Roman" w:eastAsia="NSimSun" w:hAnsi="Times New Roman" w:cs="Times New Roman"/>
          <w:sz w:val="28"/>
          <w:szCs w:val="28"/>
        </w:rPr>
        <w:t xml:space="preserve"> выявлено, </w:t>
      </w:r>
      <w:r w:rsidRPr="00855D4B">
        <w:rPr>
          <w:rFonts w:ascii="Times New Roman" w:eastAsia="Times New Roman" w:hAnsi="Times New Roman" w:cs="Times New Roman"/>
          <w:kern w:val="2"/>
          <w:sz w:val="28"/>
          <w:szCs w:val="28"/>
          <w:lang w:eastAsia="zh-CN" w:bidi="hi-IN"/>
        </w:rPr>
        <w:t xml:space="preserve">что в целом обеспечение безопасности передвижения детей находится на удовлетворительном уровне, однако, имеются участки, на которых организация технических средств дорожного движения </w:t>
      </w:r>
      <w:r w:rsidRPr="00855D4B">
        <w:rPr>
          <w:rFonts w:ascii="Times New Roman" w:eastAsia="NSimSun" w:hAnsi="Times New Roman" w:cs="Times New Roman"/>
          <w:sz w:val="28"/>
          <w:szCs w:val="28"/>
        </w:rPr>
        <w:t>не отвечает требованиям ГОСТ, а именно:</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нарушение п. 5.1.17, 5.2.25 ГОСТ Р 52289-2019 в необходимых местах отсутствуют дорожные знаки 1.23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Дети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на щитах со светоотражающей флуоресцентной пленкой желто-зеленого цвета;</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в нарушение п. 5.9.5 ГОСТ Р 52289-2019 отсутствует таблички 8.2.1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Зона действия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которая устанавливается с повторным знаком 1.23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Дети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нарушение п. 8.1.29 ГОСТ Р 52289-2019 наблюдается отсутствие ограничивающих пешеходных ограждения перильного типа, на протяжении не менее 50 м. в каждую сторону от нерегулируемого пешеходного перехода;</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нарушение п. 7.3.8 ГОСТ Р 52289-2019 отсутствуют светофоры Т.7 на пешеходном переходе, расположенном на дороге, проходящей вдоль территории детских учреждений.</w:t>
      </w:r>
    </w:p>
    <w:p w:rsidR="00377A4C" w:rsidRDefault="00377A4C" w:rsidP="00377A4C">
      <w:pPr>
        <w:autoSpaceDN w:val="0"/>
        <w:spacing w:after="0" w:line="348" w:lineRule="auto"/>
        <w:ind w:firstLine="709"/>
        <w:jc w:val="both"/>
        <w:textAlignment w:val="baseline"/>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На основании вышеизложенного, в рамках </w:t>
      </w:r>
      <w:r w:rsidRPr="00855D4B">
        <w:rPr>
          <w:rFonts w:ascii="Times New Roman" w:eastAsia="SimSun" w:hAnsi="Times New Roman" w:cs="Times New Roman"/>
          <w:kern w:val="3"/>
          <w:sz w:val="28"/>
          <w:szCs w:val="28"/>
          <w:lang w:eastAsia="zh-CN" w:bidi="hi-IN"/>
        </w:rPr>
        <w:t xml:space="preserve">Федерального закона от 08 ноября 2007 года №257-ФЗ </w:t>
      </w:r>
      <w:r>
        <w:rPr>
          <w:rFonts w:ascii="Times New Roman" w:eastAsia="SimSun" w:hAnsi="Times New Roman" w:cs="Times New Roman"/>
          <w:kern w:val="3"/>
          <w:sz w:val="28"/>
          <w:szCs w:val="28"/>
          <w:lang w:eastAsia="zh-CN" w:bidi="hi-IN"/>
        </w:rPr>
        <w:t>«</w:t>
      </w:r>
      <w:r w:rsidRPr="00855D4B">
        <w:rPr>
          <w:rFonts w:ascii="Times New Roman" w:eastAsia="SimSun" w:hAnsi="Times New Roman" w:cs="Times New Roman"/>
          <w:kern w:val="3"/>
          <w:sz w:val="28"/>
          <w:szCs w:val="28"/>
          <w:lang w:eastAsia="zh-CN" w:bidi="hi-IN"/>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eastAsia="SimSun" w:hAnsi="Times New Roman" w:cs="Times New Roman"/>
          <w:kern w:val="3"/>
          <w:sz w:val="28"/>
          <w:szCs w:val="28"/>
          <w:lang w:eastAsia="zh-CN" w:bidi="hi-IN"/>
        </w:rPr>
        <w:t>»</w:t>
      </w:r>
      <w:r w:rsidRPr="00855D4B">
        <w:rPr>
          <w:rFonts w:ascii="Times New Roman" w:eastAsia="SimSun" w:hAnsi="Times New Roman" w:cs="Times New Roman"/>
          <w:kern w:val="3"/>
          <w:sz w:val="28"/>
          <w:szCs w:val="28"/>
          <w:lang w:eastAsia="zh-CN" w:bidi="hi-IN"/>
        </w:rPr>
        <w:t xml:space="preserve">, администрации городского </w:t>
      </w:r>
      <w:r>
        <w:rPr>
          <w:rFonts w:ascii="Times New Roman" w:eastAsia="SimSun" w:hAnsi="Times New Roman" w:cs="Times New Roman"/>
          <w:kern w:val="3"/>
          <w:sz w:val="28"/>
          <w:szCs w:val="28"/>
          <w:lang w:eastAsia="zh-CN" w:bidi="hi-IN"/>
        </w:rPr>
        <w:t>поселения</w:t>
      </w:r>
      <w:r w:rsidRPr="00855D4B">
        <w:rPr>
          <w:rFonts w:ascii="Times New Roman" w:eastAsia="SimSun" w:hAnsi="Times New Roman" w:cs="Times New Roman"/>
          <w:kern w:val="3"/>
          <w:sz w:val="28"/>
          <w:szCs w:val="28"/>
          <w:lang w:eastAsia="zh-CN" w:bidi="hi-IN"/>
        </w:rPr>
        <w:t xml:space="preserve"> рекомендуется осуществить установку технических средств ОДД в соответствии с требования предусмотренными</w:t>
      </w:r>
      <w:r w:rsidRPr="00855D4B">
        <w:rPr>
          <w:rFonts w:ascii="Times New Roman" w:eastAsia="Calibri" w:hAnsi="Times New Roman" w:cs="Times New Roman"/>
          <w:sz w:val="28"/>
          <w:szCs w:val="28"/>
        </w:rPr>
        <w:t xml:space="preserve"> ГОСТ Р 52289-2019, ГОСТ Р 52605-2006, ГОСТ 32944-2014 и </w:t>
      </w:r>
      <w:r w:rsidRPr="00855D4B">
        <w:rPr>
          <w:rFonts w:ascii="Times New Roman" w:eastAsia="SimSun" w:hAnsi="Times New Roman" w:cs="Times New Roman"/>
          <w:kern w:val="3"/>
          <w:sz w:val="28"/>
          <w:szCs w:val="28"/>
          <w:lang w:eastAsia="zh-CN" w:bidi="hi-IN"/>
        </w:rPr>
        <w:t>организовать регулярное комплексное обследование территории</w:t>
      </w:r>
      <w:r w:rsidRPr="00855D4B">
        <w:rPr>
          <w:rFonts w:ascii="Times New Roman" w:eastAsia="Calibri" w:hAnsi="Times New Roman" w:cs="Times New Roman"/>
          <w:sz w:val="28"/>
          <w:szCs w:val="28"/>
        </w:rPr>
        <w:t>.</w:t>
      </w:r>
      <w:bookmarkStart w:id="114" w:name="_Toc93487238"/>
    </w:p>
    <w:p w:rsidR="00377A4C" w:rsidRDefault="00377A4C" w:rsidP="00377A4C">
      <w:pPr>
        <w:autoSpaceDN w:val="0"/>
        <w:spacing w:after="0" w:line="348" w:lineRule="auto"/>
        <w:ind w:firstLine="709"/>
        <w:jc w:val="both"/>
        <w:textAlignment w:val="baseline"/>
        <w:rPr>
          <w:rFonts w:ascii="Times New Roman" w:eastAsia="Calibri" w:hAnsi="Times New Roman" w:cs="Times New Roman"/>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115" w:name="_Toc176128911"/>
      <w:r>
        <w:rPr>
          <w:rFonts w:ascii="Times New Roman" w:eastAsia="Calibri" w:hAnsi="Times New Roman" w:cs="Times New Roman"/>
          <w:b/>
          <w:bCs/>
          <w:sz w:val="28"/>
          <w:szCs w:val="28"/>
        </w:rPr>
        <w:lastRenderedPageBreak/>
        <w:t>4</w:t>
      </w:r>
      <w:r w:rsidRPr="00855D4B">
        <w:rPr>
          <w:rFonts w:ascii="Times New Roman" w:eastAsia="Calibri" w:hAnsi="Times New Roman" w:cs="Times New Roman"/>
          <w:b/>
          <w:bCs/>
          <w:sz w:val="28"/>
          <w:szCs w:val="28"/>
        </w:rPr>
        <w:t>.18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bookmarkEnd w:id="114"/>
      <w:bookmarkEnd w:id="115"/>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8"/>
          <w:shd w:val="clear" w:color="auto" w:fill="FFFFFF"/>
          <w:lang w:eastAsia="ru-RU" w:bidi="hi-IN"/>
        </w:rPr>
        <w:t>Эффективное функционирование улично-дорожной сети муниципального образования невозможно без стабильной работы каждого из участков связанных между</w:t>
      </w:r>
      <w:r w:rsidRPr="00855D4B">
        <w:rPr>
          <w:rFonts w:ascii="Times New Roman" w:eastAsia="Times New Roman" w:hAnsi="Times New Roman" w:cs="Times New Roman"/>
          <w:kern w:val="3"/>
          <w:sz w:val="28"/>
          <w:szCs w:val="28"/>
          <w:lang w:eastAsia="ru-RU" w:bidi="hi-IN"/>
        </w:rPr>
        <w:t xml:space="preserve"> </w:t>
      </w:r>
      <w:r w:rsidRPr="00855D4B">
        <w:rPr>
          <w:rFonts w:ascii="Times New Roman" w:eastAsia="Times New Roman" w:hAnsi="Times New Roman" w:cs="Times New Roman"/>
          <w:kern w:val="3"/>
          <w:sz w:val="28"/>
          <w:szCs w:val="28"/>
          <w:shd w:val="clear" w:color="auto" w:fill="FFFFFF"/>
          <w:lang w:eastAsia="ru-RU" w:bidi="hi-IN"/>
        </w:rPr>
        <w:t>собой улиц и автомобильных дорог</w:t>
      </w:r>
      <w:r w:rsidRPr="00855D4B">
        <w:rPr>
          <w:rFonts w:ascii="Times New Roman" w:eastAsia="Times New Roman" w:hAnsi="Times New Roman" w:cs="Times New Roman"/>
          <w:kern w:val="3"/>
          <w:sz w:val="28"/>
          <w:szCs w:val="28"/>
          <w:lang w:eastAsia="ru-RU" w:bidi="hi-IN"/>
        </w:rPr>
        <w:t>.</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Как правило, базовыми критериями функционирования являются: показатели уровня безопасности; стабильность скоростного режима; минимальные задержки в движении; экологическая нагрузка транспортных потоков на окружающую среду.</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В связи с чем, к основным мероприятиям, направленным на повышение эффективности функционирования сети дорог в целом, относят локально-реконструкционные мероприятия, включающие в себя следующие работы:</w:t>
      </w:r>
    </w:p>
    <w:p w:rsidR="00377A4C" w:rsidRPr="00855D4B" w:rsidRDefault="00377A4C" w:rsidP="00377A4C">
      <w:pPr>
        <w:numPr>
          <w:ilvl w:val="0"/>
          <w:numId w:val="28"/>
        </w:numPr>
        <w:tabs>
          <w:tab w:val="left" w:pos="993"/>
        </w:tabs>
        <w:suppressAutoHyphens/>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нанесение дорожной разметки, которая позволяет</w:t>
      </w:r>
      <w:r w:rsidRPr="00855D4B">
        <w:rPr>
          <w:rFonts w:ascii="Times New Roman" w:eastAsia="Times New Roman" w:hAnsi="Times New Roman" w:cs="Times New Roman"/>
          <w:kern w:val="3"/>
          <w:sz w:val="28"/>
          <w:szCs w:val="28"/>
          <w:lang w:eastAsia="ru-RU" w:bidi="hi-IN"/>
        </w:rPr>
        <w:t xml:space="preserve"> регулировать движение автомобилей и пешеходов, а также повышает безопасность дорожного движения, особенно в темное время суток, когда водителю необходимо четко различать границы проезжей части и разделительную полосу встречного движения.</w:t>
      </w:r>
    </w:p>
    <w:p w:rsidR="00377A4C" w:rsidRPr="00855D4B" w:rsidRDefault="00377A4C" w:rsidP="00377A4C">
      <w:pPr>
        <w:numPr>
          <w:ilvl w:val="0"/>
          <w:numId w:val="28"/>
        </w:numPr>
        <w:tabs>
          <w:tab w:val="left" w:pos="993"/>
        </w:tabs>
        <w:suppressAutoHyphens/>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устройство ограждений перильного типа,</w:t>
      </w:r>
      <w:r w:rsidRPr="00855D4B">
        <w:rPr>
          <w:rFonts w:ascii="Times New Roman" w:eastAsia="Times New Roman" w:hAnsi="Times New Roman" w:cs="Times New Roman"/>
          <w:kern w:val="3"/>
          <w:sz w:val="28"/>
          <w:szCs w:val="28"/>
          <w:lang w:eastAsia="ru-RU" w:bidi="hi-IN"/>
        </w:rPr>
        <w:t xml:space="preserve"> которые являются эффективным средством, предотвращающим выход пешеходов на проезжую часть. О</w:t>
      </w:r>
      <w:r w:rsidRPr="00855D4B">
        <w:rPr>
          <w:rFonts w:ascii="Times New Roman" w:eastAsia="Times New Roman" w:hAnsi="Times New Roman" w:cs="Times New Roman"/>
          <w:spacing w:val="4"/>
          <w:kern w:val="3"/>
          <w:sz w:val="28"/>
          <w:szCs w:val="28"/>
          <w:lang w:eastAsia="ru-RU" w:bidi="hi-IN"/>
        </w:rPr>
        <w:t>сновные параметры, технические требования и п</w:t>
      </w:r>
      <w:r w:rsidRPr="00855D4B">
        <w:rPr>
          <w:rFonts w:ascii="Times New Roman" w:eastAsia="Times New Roman" w:hAnsi="Times New Roman" w:cs="Times New Roman"/>
          <w:kern w:val="3"/>
          <w:sz w:val="28"/>
          <w:szCs w:val="28"/>
          <w:lang w:eastAsia="ru-RU" w:bidi="hi-IN"/>
        </w:rPr>
        <w:t>равила применения о</w:t>
      </w:r>
      <w:r w:rsidRPr="00855D4B">
        <w:rPr>
          <w:rFonts w:ascii="Times New Roman" w:eastAsia="Times New Roman" w:hAnsi="Times New Roman" w:cs="Times New Roman"/>
          <w:sz w:val="28"/>
          <w:szCs w:val="28"/>
          <w:lang w:eastAsia="ru-RU" w:bidi="hi-IN"/>
        </w:rPr>
        <w:t xml:space="preserve">граничивающих пешеходных ограждений установлены ГОСТ Р 52289-2019 </w:t>
      </w:r>
      <w:r>
        <w:rPr>
          <w:rFonts w:ascii="Times New Roman" w:eastAsia="Times New Roman" w:hAnsi="Times New Roman" w:cs="Times New Roman"/>
          <w:sz w:val="28"/>
          <w:szCs w:val="28"/>
          <w:lang w:eastAsia="ru-RU" w:bidi="hi-IN"/>
        </w:rPr>
        <w:t>«</w:t>
      </w:r>
      <w:r w:rsidRPr="00855D4B">
        <w:rPr>
          <w:rFonts w:ascii="Times New Roman" w:eastAsia="Times New Roman" w:hAnsi="Times New Roman" w:cs="Times New Roman"/>
          <w:sz w:val="28"/>
          <w:szCs w:val="28"/>
          <w:lang w:eastAsia="ru-RU"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Times New Roman" w:hAnsi="Times New Roman" w:cs="Times New Roman"/>
          <w:sz w:val="28"/>
          <w:szCs w:val="28"/>
          <w:lang w:eastAsia="ru-RU" w:bidi="hi-IN"/>
        </w:rPr>
        <w:t>»</w:t>
      </w:r>
      <w:r w:rsidRPr="00855D4B">
        <w:rPr>
          <w:rFonts w:ascii="Times New Roman" w:eastAsia="Times New Roman" w:hAnsi="Times New Roman" w:cs="Times New Roman"/>
          <w:sz w:val="28"/>
          <w:szCs w:val="28"/>
          <w:lang w:eastAsia="ru-RU" w:bidi="hi-IN"/>
        </w:rPr>
        <w:t xml:space="preserve">, </w:t>
      </w:r>
      <w:r w:rsidRPr="00855D4B">
        <w:rPr>
          <w:rFonts w:ascii="Times New Roman" w:eastAsia="Times New Roman" w:hAnsi="Times New Roman" w:cs="Times New Roman"/>
          <w:spacing w:val="4"/>
          <w:kern w:val="3"/>
          <w:sz w:val="28"/>
          <w:szCs w:val="28"/>
          <w:lang w:eastAsia="ru-RU" w:bidi="hi-IN"/>
        </w:rPr>
        <w:t xml:space="preserve">ГОСТ Р 52766-2007 </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Дороги автомобильные общего пользования. Элементы обустройства. Общие требования</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 xml:space="preserve"> и ГОСТ Р 59401-2021 </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 xml:space="preserve">Дороги автомобильные общего пользования. Ограничивающие пешеходные и защитные ограждения. Общие технические </w:t>
      </w:r>
      <w:r w:rsidRPr="00855D4B">
        <w:rPr>
          <w:rFonts w:ascii="Times New Roman" w:eastAsia="Times New Roman" w:hAnsi="Times New Roman" w:cs="Times New Roman"/>
          <w:spacing w:val="4"/>
          <w:kern w:val="3"/>
          <w:sz w:val="28"/>
          <w:szCs w:val="28"/>
          <w:lang w:eastAsia="ru-RU" w:bidi="hi-IN"/>
        </w:rPr>
        <w:lastRenderedPageBreak/>
        <w:t>условия</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 В соответствии с указанными стандартами пешеходные ограждения следует устанавливать:</w:t>
      </w:r>
    </w:p>
    <w:p w:rsidR="00377A4C" w:rsidRPr="00855D4B" w:rsidRDefault="00377A4C" w:rsidP="00377A4C">
      <w:pPr>
        <w:autoSpaceDN w:val="0"/>
        <w:spacing w:after="0" w:line="360" w:lineRule="auto"/>
        <w:ind w:firstLine="708"/>
        <w:jc w:val="both"/>
        <w:textAlignment w:val="baseline"/>
        <w:rPr>
          <w:rFonts w:ascii="Times New Roman" w:eastAsia="Liberation Serif" w:hAnsi="Times New Roman" w:cs="Times New Roman"/>
          <w:kern w:val="3"/>
          <w:sz w:val="24"/>
          <w:szCs w:val="24"/>
          <w:lang w:eastAsia="hi-IN" w:bidi="hi-IN"/>
        </w:rPr>
      </w:pPr>
      <w:r w:rsidRPr="00855D4B">
        <w:rPr>
          <w:rFonts w:ascii="Times New Roman" w:eastAsia="Liberation Serif" w:hAnsi="Times New Roman" w:cs="Times New Roman"/>
          <w:sz w:val="28"/>
          <w:szCs w:val="28"/>
          <w:lang w:eastAsia="hi-IN" w:bidi="hi-IN"/>
        </w:rPr>
        <w:t>а) на разделительных полосах шириной не менее 1 м между основной проезжей частью и местным проездом;</w:t>
      </w:r>
    </w:p>
    <w:p w:rsidR="00377A4C" w:rsidRPr="00855D4B" w:rsidRDefault="00377A4C" w:rsidP="00377A4C">
      <w:pPr>
        <w:autoSpaceDN w:val="0"/>
        <w:spacing w:after="0" w:line="360" w:lineRule="auto"/>
        <w:ind w:firstLine="708"/>
        <w:jc w:val="both"/>
        <w:textAlignment w:val="baseline"/>
        <w:rPr>
          <w:rFonts w:ascii="Times New Roman" w:eastAsia="Liberation Serif" w:hAnsi="Times New Roman" w:cs="Times New Roman"/>
          <w:kern w:val="3"/>
          <w:sz w:val="24"/>
          <w:szCs w:val="24"/>
          <w:lang w:eastAsia="hi-IN" w:bidi="hi-IN"/>
        </w:rPr>
      </w:pPr>
      <w:r w:rsidRPr="00855D4B">
        <w:rPr>
          <w:rFonts w:ascii="Times New Roman" w:eastAsia="Liberation Serif" w:hAnsi="Times New Roman" w:cs="Times New Roman"/>
          <w:sz w:val="28"/>
          <w:szCs w:val="28"/>
          <w:lang w:eastAsia="hi-IN" w:bidi="hi-IN"/>
        </w:rPr>
        <w:t>б) напротив остановок общественного транспорта с подземными или надземными пешеходными переходами в пределах длины остановочной площадки, на протяжении не менее 20 м в каждую сторону за ее пределами, при отсутствии на разделительной полосе удерживающих ограждений для автомобилей;</w:t>
      </w:r>
    </w:p>
    <w:p w:rsidR="00377A4C" w:rsidRPr="00855D4B" w:rsidRDefault="00377A4C" w:rsidP="00377A4C">
      <w:pPr>
        <w:autoSpaceDN w:val="0"/>
        <w:spacing w:after="0" w:line="360" w:lineRule="auto"/>
        <w:ind w:firstLine="708"/>
        <w:jc w:val="both"/>
        <w:textAlignment w:val="baseline"/>
        <w:rPr>
          <w:rFonts w:ascii="Times New Roman" w:eastAsia="Liberation Serif" w:hAnsi="Times New Roman" w:cs="Times New Roman"/>
          <w:sz w:val="28"/>
          <w:szCs w:val="28"/>
          <w:lang w:eastAsia="hi-IN" w:bidi="hi-IN"/>
        </w:rPr>
      </w:pPr>
      <w:r w:rsidRPr="00855D4B">
        <w:rPr>
          <w:rFonts w:ascii="Times New Roman" w:eastAsia="Liberation Serif" w:hAnsi="Times New Roman" w:cs="Times New Roman"/>
          <w:sz w:val="28"/>
          <w:szCs w:val="28"/>
          <w:lang w:eastAsia="hi-IN" w:bidi="hi-IN"/>
        </w:rPr>
        <w:t>в) у наземных пешеходных переходов со светофорным регулированием с двух сторон дороги, на протяжении не менее 50 м в каждую сторону от пешеходного перехода, а также на участках, где интенсивность пешеходного движения превышает 1000 чел./ч на одну полосу тротуара при разрешенной остановке или стоянке транспортных средств и 750 чел./ч — при запрещенной остановке или стоянке.</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Liberation Serif" w:hAnsi="Times New Roman" w:cs="Times New Roman"/>
          <w:sz w:val="28"/>
          <w:szCs w:val="28"/>
          <w:lang w:eastAsia="hi-IN" w:bidi="hi-IN"/>
        </w:rPr>
      </w:pPr>
      <w:r w:rsidRPr="00855D4B">
        <w:rPr>
          <w:rFonts w:ascii="Times New Roman" w:eastAsia="Liberation Serif" w:hAnsi="Times New Roman" w:cs="Times New Roman"/>
          <w:sz w:val="28"/>
          <w:szCs w:val="28"/>
          <w:lang w:eastAsia="hi-IN" w:bidi="hi-IN"/>
        </w:rPr>
        <w:t>устройство электроосвещения в соответствии с требованием ГОСТ Р 58107.1-2018 Освещение автомобильных дорог общего пользования. Нормы и методы расчета с целью улучшения визуального ориентирования водителей в темное время суток;</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 xml:space="preserve">устройство краевых полос, позволяющих </w:t>
      </w:r>
      <w:r w:rsidRPr="00855D4B">
        <w:rPr>
          <w:rFonts w:ascii="Times New Roman" w:eastAsia="Times New Roman" w:hAnsi="Times New Roman" w:cs="Times New Roman"/>
          <w:kern w:val="3"/>
          <w:sz w:val="28"/>
          <w:szCs w:val="28"/>
          <w:lang w:eastAsia="ru-RU" w:bidi="hi-IN"/>
        </w:rPr>
        <w:t>защитить от разрушения кромки проезжей части и обеспечить возможность регулярных заездов на нее транспортных средств</w:t>
      </w:r>
      <w:r w:rsidRPr="00855D4B">
        <w:rPr>
          <w:rFonts w:ascii="Times New Roman" w:eastAsia="Times New Roman" w:hAnsi="Times New Roman" w:cs="Times New Roman"/>
          <w:kern w:val="3"/>
          <w:sz w:val="28"/>
          <w:szCs w:val="24"/>
          <w:lang w:eastAsia="ru-RU" w:bidi="hi-IN"/>
        </w:rPr>
        <w:t>;</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укрепление обочин,</w:t>
      </w:r>
      <w:bookmarkStart w:id="116" w:name="SK"/>
      <w:bookmarkStart w:id="117" w:name="SL"/>
      <w:bookmarkEnd w:id="116"/>
      <w:bookmarkEnd w:id="117"/>
      <w:r w:rsidRPr="00855D4B">
        <w:rPr>
          <w:rFonts w:ascii="Times New Roman" w:eastAsia="Times New Roman" w:hAnsi="Times New Roman" w:cs="Times New Roman"/>
          <w:kern w:val="3"/>
          <w:sz w:val="28"/>
          <w:szCs w:val="24"/>
          <w:lang w:eastAsia="ru-RU" w:bidi="hi-IN"/>
        </w:rPr>
        <w:t xml:space="preserve"> позволяет </w:t>
      </w:r>
      <w:r w:rsidRPr="00855D4B">
        <w:rPr>
          <w:rFonts w:ascii="Times New Roman" w:eastAsia="Times New Roman" w:hAnsi="Times New Roman" w:cs="Times New Roman"/>
          <w:kern w:val="3"/>
          <w:sz w:val="28"/>
          <w:szCs w:val="28"/>
          <w:lang w:eastAsia="ru-RU" w:bidi="hi-IN"/>
        </w:rPr>
        <w:t>повысить пропускную способность автомобильных дорог, удобство и безопасность движения. В неблагоприятных грунтово-гидрологических условиях защищает земляное полотно от проникновения поверхностных вод, предохраняет проезжую часть дороги от разрушения и загрязнения, обеспечивает более полный перенос снега в зимний период, облегчает содержание дороги, а также организацию движения при проведении на проезжей части ремонтных работ.</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lastRenderedPageBreak/>
        <w:t>организация переходно-скоростных полос,</w:t>
      </w:r>
      <w:r w:rsidRPr="00855D4B">
        <w:rPr>
          <w:rFonts w:ascii="Times New Roman" w:eastAsia="Times New Roman" w:hAnsi="Times New Roman" w:cs="Times New Roman"/>
          <w:kern w:val="3"/>
          <w:sz w:val="28"/>
          <w:szCs w:val="28"/>
          <w:lang w:eastAsia="ru-RU" w:bidi="hi-IN"/>
        </w:rPr>
        <w:t xml:space="preserve"> дает возможность без помех для основного потока снизить скорость движения перед выездом с дороги (полоса торможения), либо повысить скорость (полоса разгона) и, не останавливаясь в процессе движения по участку маневрирования выбрать в основном потоке приемлемый интервал для осуществления маневра</w:t>
      </w:r>
      <w:r w:rsidRPr="00855D4B">
        <w:rPr>
          <w:rFonts w:ascii="Times New Roman" w:eastAsia="Times New Roman" w:hAnsi="Times New Roman" w:cs="Times New Roman"/>
          <w:kern w:val="3"/>
          <w:sz w:val="28"/>
          <w:szCs w:val="24"/>
          <w:lang w:eastAsia="ru-RU" w:bidi="hi-IN"/>
        </w:rPr>
        <w:t>;</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устройство уширений на подъездах к пересечениям, позволяет сделать маневр поворота   более безопасным и удобным;</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канализирование движения</w:t>
      </w:r>
      <w:r w:rsidRPr="00855D4B">
        <w:rPr>
          <w:rFonts w:ascii="Times New Roman" w:eastAsia="Times New Roman" w:hAnsi="Times New Roman" w:cs="Times New Roman"/>
          <w:kern w:val="3"/>
          <w:sz w:val="28"/>
          <w:szCs w:val="28"/>
          <w:lang w:eastAsia="ru-RU" w:bidi="hi-IN"/>
        </w:rPr>
        <w:t>, позволяет разделить транспортные потоки вблизи перекрестка с помощью технического обустройства по траектории наиболее благоприятной с точки зрения безопасности маневрирования. Канализирование движения облегчает ориентировку водителей на сложных пересечениях или в местах, где лишняя площадь приводит к хаотичности движения из-за произвольно избираемых траекторий, с созданием многочисленных точек потенциального конфликта.</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8"/>
          <w:lang w:eastAsia="ru-RU" w:bidi="hi-IN"/>
        </w:rPr>
        <w:t>реконструкционные мероприятия, связанные с вводом кругового движения, обеспечивают принудительное снижение скорости и исключают необходимость регулирования движения, а также устраняют конфликтные точек пересечения, сокращают число остановок и задержек транспортных средств. Обеспечивают непрерывность транспортного потока и позволяют избежать расходов на введение светофорного регулирования. Благодаря своим особенностям перекрестки с круговым движением отличаются значительно более высокой безопасностью, чем другие нерегулируемые узлы.</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 xml:space="preserve">Для обеспечения гармоничного развития сети дорог на территории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kern w:val="3"/>
          <w:sz w:val="28"/>
          <w:szCs w:val="28"/>
          <w:lang w:eastAsia="ru-RU" w:bidi="hi-IN"/>
        </w:rPr>
        <w:t>, а также повышения эффективности ее функционирования проектом КСОДД предусмотрены следующие мероприятия:</w:t>
      </w:r>
    </w:p>
    <w:p w:rsidR="00377A4C" w:rsidRPr="00855D4B" w:rsidRDefault="00377A4C" w:rsidP="00377A4C">
      <w:pPr>
        <w:pStyle w:val="a4"/>
        <w:numPr>
          <w:ilvl w:val="1"/>
          <w:numId w:val="1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 xml:space="preserve">нанесение или обновление горизонтальной дорожной разметки согласно требованиям ГОСТ Р 51256-2018 </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Технические средства организации дорожного движения. Разметка дорожная. Классификация. Технические требования</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 xml:space="preserve">, ГОСТ Р 52289-2019 </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 xml:space="preserve">Национальный стандарт </w:t>
      </w:r>
      <w:r w:rsidRPr="00855D4B">
        <w:rPr>
          <w:rFonts w:ascii="Times New Roman" w:eastAsia="Times New Roman" w:hAnsi="Times New Roman" w:cs="Times New Roman"/>
          <w:kern w:val="3"/>
          <w:sz w:val="28"/>
          <w:szCs w:val="28"/>
          <w:lang w:eastAsia="ru-RU" w:bidi="hi-IN"/>
        </w:rPr>
        <w:lastRenderedPageBreak/>
        <w:t>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w:t>
      </w:r>
    </w:p>
    <w:p w:rsidR="00377A4C" w:rsidRPr="00855D4B" w:rsidRDefault="00377A4C" w:rsidP="00377A4C">
      <w:pPr>
        <w:pStyle w:val="a4"/>
        <w:numPr>
          <w:ilvl w:val="1"/>
          <w:numId w:val="1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4"/>
          <w:lang w:eastAsia="ru-RU" w:bidi="hi-IN"/>
        </w:rPr>
        <w:t xml:space="preserve">устройство ограничивающих пешеходных ограждений перильного типа, в первую очередь на пересечения близлежащих к объектам школьного и дошкольного образования. </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 xml:space="preserve">Удерживающие и направляющие пешеходные ограждения позволят предотвратить выход пешеходов на проезжую часть автомобильной дороги, </w:t>
      </w:r>
      <w:r w:rsidRPr="00855D4B">
        <w:rPr>
          <w:rFonts w:ascii="Times New Roman" w:eastAsia="Times New Roman" w:hAnsi="Times New Roman" w:cs="Times New Roman"/>
          <w:kern w:val="3"/>
          <w:sz w:val="28"/>
          <w:szCs w:val="28"/>
          <w:shd w:val="clear" w:color="auto" w:fill="FFFFFF"/>
          <w:lang w:eastAsia="ru-RU" w:bidi="hi-IN"/>
        </w:rPr>
        <w:t xml:space="preserve">организовать перемещения пешеходов через дорогу, а также упорядочить их движение. </w:t>
      </w:r>
      <w:r w:rsidRPr="00855D4B">
        <w:rPr>
          <w:rFonts w:ascii="Times New Roman" w:eastAsia="Times New Roman" w:hAnsi="Times New Roman" w:cs="Times New Roman"/>
          <w:kern w:val="3"/>
          <w:sz w:val="28"/>
          <w:szCs w:val="28"/>
          <w:lang w:eastAsia="ru-RU" w:bidi="hi-IN"/>
        </w:rPr>
        <w:t>Также, наличие пешеходных ограждений, кроме обеспечения безопасности дорожного движения, способствует повышению транспортно-эксплуатационных характеристик автомобильных дорог: увеличению их пропускной способности и скорости движения транспортных средств.</w:t>
      </w:r>
    </w:p>
    <w:p w:rsidR="00377A4C" w:rsidRPr="00855D4B" w:rsidRDefault="00377A4C" w:rsidP="00377A4C">
      <w:pPr>
        <w:pStyle w:val="a4"/>
        <w:numPr>
          <w:ilvl w:val="1"/>
          <w:numId w:val="11"/>
        </w:numPr>
        <w:autoSpaceDN w:val="0"/>
        <w:spacing w:after="0" w:line="348" w:lineRule="auto"/>
        <w:ind w:left="0" w:firstLine="709"/>
        <w:jc w:val="both"/>
        <w:textAlignment w:val="baseline"/>
        <w:rPr>
          <w:rFonts w:ascii="Times New Roman" w:hAnsi="Times New Roman" w:cs="Times New Roman"/>
          <w:sz w:val="28"/>
          <w:szCs w:val="28"/>
        </w:rPr>
      </w:pPr>
      <w:r w:rsidRPr="00855D4B">
        <w:rPr>
          <w:rFonts w:ascii="Times New Roman" w:eastAsia="Liberation Serif" w:hAnsi="Times New Roman" w:cs="Times New Roman"/>
          <w:sz w:val="28"/>
          <w:szCs w:val="28"/>
          <w:lang w:eastAsia="hi-IN" w:bidi="hi-IN"/>
        </w:rPr>
        <w:t xml:space="preserve">обустройство </w:t>
      </w:r>
      <w:r w:rsidRPr="00855D4B">
        <w:rPr>
          <w:rFonts w:ascii="Times New Roman" w:eastAsia="Times New Roman" w:hAnsi="Times New Roman" w:cs="Times New Roman"/>
          <w:kern w:val="3"/>
          <w:sz w:val="28"/>
          <w:szCs w:val="28"/>
          <w:lang w:eastAsia="ru-RU" w:bidi="hi-IN"/>
        </w:rPr>
        <w:t xml:space="preserve">средствами наружного освещения </w:t>
      </w:r>
      <w:r w:rsidRPr="00855D4B">
        <w:rPr>
          <w:rFonts w:ascii="Times New Roman" w:eastAsia="Liberation Serif" w:hAnsi="Times New Roman" w:cs="Times New Roman"/>
          <w:sz w:val="28"/>
          <w:szCs w:val="28"/>
          <w:lang w:eastAsia="hi-IN" w:bidi="hi-IN"/>
        </w:rPr>
        <w:t xml:space="preserve">в соответствии с требованием ГОСТ Р 58107.1-2018 </w:t>
      </w:r>
      <w:r>
        <w:rPr>
          <w:rFonts w:ascii="Times New Roman" w:eastAsia="Liberation Serif" w:hAnsi="Times New Roman" w:cs="Times New Roman"/>
          <w:sz w:val="28"/>
          <w:szCs w:val="28"/>
          <w:lang w:eastAsia="hi-IN" w:bidi="hi-IN"/>
        </w:rPr>
        <w:t>«</w:t>
      </w:r>
      <w:r w:rsidRPr="00855D4B">
        <w:rPr>
          <w:rFonts w:ascii="Times New Roman" w:eastAsia="Liberation Serif" w:hAnsi="Times New Roman" w:cs="Times New Roman"/>
          <w:sz w:val="28"/>
          <w:szCs w:val="28"/>
          <w:lang w:eastAsia="hi-IN" w:bidi="hi-IN"/>
        </w:rPr>
        <w:t>Освещение автомобильных дорог общего пользования. Нормы и методы расчета</w:t>
      </w:r>
      <w:r>
        <w:rPr>
          <w:rFonts w:ascii="Times New Roman" w:eastAsia="Liberation Serif" w:hAnsi="Times New Roman" w:cs="Times New Roman"/>
          <w:sz w:val="28"/>
          <w:szCs w:val="28"/>
          <w:lang w:eastAsia="hi-IN" w:bidi="hi-IN"/>
        </w:rPr>
        <w:t>»</w:t>
      </w:r>
      <w:r w:rsidRPr="00855D4B">
        <w:rPr>
          <w:rFonts w:ascii="Times New Roman" w:eastAsia="Liberation Serif" w:hAnsi="Times New Roman" w:cs="Times New Roman"/>
          <w:sz w:val="28"/>
          <w:szCs w:val="28"/>
          <w:lang w:eastAsia="hi-IN" w:bidi="hi-IN"/>
        </w:rPr>
        <w:t xml:space="preserve">, с целью улучшения визуального ориентирования водителей в </w:t>
      </w:r>
      <w:r w:rsidRPr="0083663E">
        <w:rPr>
          <w:rFonts w:ascii="Times New Roman" w:eastAsia="Liberation Serif" w:hAnsi="Times New Roman" w:cs="Times New Roman"/>
          <w:sz w:val="28"/>
          <w:szCs w:val="28"/>
          <w:lang w:eastAsia="hi-IN" w:bidi="hi-IN"/>
        </w:rPr>
        <w:t>темное время суток</w:t>
      </w:r>
      <w:r w:rsidRPr="0083663E">
        <w:rPr>
          <w:rFonts w:ascii="Times New Roman" w:eastAsia="Times New Roman" w:hAnsi="Times New Roman" w:cs="Times New Roman"/>
          <w:kern w:val="3"/>
          <w:sz w:val="28"/>
          <w:szCs w:val="28"/>
          <w:lang w:eastAsia="ru-RU" w:bidi="hi-IN"/>
        </w:rPr>
        <w:t xml:space="preserve">. В первую очередь необходимо обустроить автомобильные дороги опорной сети, проходящие по населенным пунктам </w:t>
      </w:r>
      <w:r w:rsidRPr="0083663E">
        <w:rPr>
          <w:rFonts w:ascii="Times New Roman" w:hAnsi="Times New Roman" w:cs="Times New Roman"/>
          <w:sz w:val="28"/>
          <w:szCs w:val="28"/>
        </w:rPr>
        <w:t>Ольховатского городского поселения</w:t>
      </w:r>
      <w:r w:rsidRPr="0083663E">
        <w:rPr>
          <w:rFonts w:ascii="Times New Roman" w:eastAsia="Times New Roman" w:hAnsi="Times New Roman" w:cs="Times New Roman"/>
          <w:kern w:val="3"/>
          <w:sz w:val="28"/>
          <w:szCs w:val="28"/>
          <w:lang w:eastAsia="ru-RU" w:bidi="hi-IN"/>
        </w:rPr>
        <w:t xml:space="preserve">. </w:t>
      </w:r>
    </w:p>
    <w:p w:rsidR="00377A4C" w:rsidRPr="00855D4B" w:rsidRDefault="00377A4C" w:rsidP="00377A4C">
      <w:pPr>
        <w:autoSpaceDN w:val="0"/>
        <w:spacing w:after="0" w:line="348" w:lineRule="auto"/>
        <w:ind w:firstLine="708"/>
        <w:jc w:val="both"/>
        <w:textAlignment w:val="baseline"/>
        <w:rPr>
          <w:rFonts w:ascii="Times New Roman" w:hAnsi="Times New Roman" w:cs="Times New Roman"/>
          <w:sz w:val="28"/>
          <w:szCs w:val="28"/>
        </w:rPr>
      </w:pPr>
      <w:r w:rsidRPr="00855D4B">
        <w:rPr>
          <w:rFonts w:ascii="Times New Roman" w:hAnsi="Times New Roman" w:cs="Times New Roman"/>
          <w:sz w:val="28"/>
          <w:szCs w:val="28"/>
        </w:rPr>
        <w:t xml:space="preserve">Запланированные мероприятия позволят повысить безопасность дорожного движения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Default="00377A4C">
      <w:pPr>
        <w:rPr>
          <w:rFonts w:ascii="Times New Roman" w:eastAsia="Calibri" w:hAnsi="Times New Roman" w:cs="Times New Roman"/>
          <w:b/>
          <w:bCs/>
          <w:sz w:val="28"/>
          <w:szCs w:val="28"/>
        </w:rPr>
      </w:pPr>
      <w:bookmarkStart w:id="118" w:name="_Toc93487239"/>
      <w:r>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19" w:name="_Toc176128912"/>
      <w:r w:rsidRPr="00855D4B">
        <w:rPr>
          <w:rFonts w:ascii="Times New Roman" w:eastAsia="Calibri" w:hAnsi="Times New Roman" w:cs="Times New Roman"/>
          <w:b/>
          <w:bCs/>
          <w:sz w:val="28"/>
          <w:szCs w:val="28"/>
        </w:rPr>
        <w:lastRenderedPageBreak/>
        <w:t>4.19 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bookmarkEnd w:id="118"/>
      <w:bookmarkEnd w:id="119"/>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numPr>
          <w:ilvl w:val="0"/>
          <w:numId w:val="29"/>
        </w:numPr>
        <w:suppressAutoHyphens/>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Правила применения специальных технических средств, работающих в автоматическом режиме и имеющих функции фото- и видеозаписи, предназначенных для обеспечения контроля за дорожным движением, в том числе для фиксации административных правонарушений в области дорожного движения устанавливаются в соответствии с п. 6, 7 </w:t>
      </w:r>
      <w:r w:rsidRPr="00855D4B">
        <w:rPr>
          <w:rFonts w:ascii="Times New Roman" w:hAnsi="Times New Roman" w:cs="Times New Roman"/>
          <w:bCs/>
          <w:sz w:val="28"/>
          <w:szCs w:val="28"/>
        </w:rPr>
        <w:t>ГОСТ Р 57145-2016</w:t>
      </w:r>
      <w:r w:rsidRPr="00855D4B">
        <w:rPr>
          <w:rFonts w:ascii="Times New Roman" w:hAnsi="Times New Roman" w:cs="Times New Roman"/>
          <w:sz w:val="28"/>
          <w:szCs w:val="28"/>
        </w:rPr>
        <w:t>.</w:t>
      </w:r>
    </w:p>
    <w:p w:rsidR="00377A4C" w:rsidRPr="00855D4B" w:rsidRDefault="00377A4C" w:rsidP="00377A4C">
      <w:pPr>
        <w:numPr>
          <w:ilvl w:val="0"/>
          <w:numId w:val="29"/>
        </w:numPr>
        <w:suppressAutoHyphens/>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lang w:eastAsia="ru-RU" w:bidi="ru-RU"/>
        </w:rPr>
        <w:t xml:space="preserve">В соответствии с пунктом 75 приказа МВД РФ от 23 августа 2017 года №664 </w:t>
      </w:r>
      <w:r>
        <w:rPr>
          <w:rFonts w:ascii="Times New Roman" w:hAnsi="Times New Roman" w:cs="Times New Roman"/>
          <w:sz w:val="28"/>
          <w:szCs w:val="28"/>
          <w:lang w:eastAsia="ru-RU" w:bidi="ru-RU"/>
        </w:rPr>
        <w:t>«</w:t>
      </w:r>
      <w:r w:rsidRPr="00855D4B">
        <w:rPr>
          <w:rFonts w:ascii="Times New Roman" w:hAnsi="Times New Roman" w:cs="Times New Roman"/>
          <w:sz w:val="28"/>
          <w:szCs w:val="28"/>
          <w:lang w:eastAsia="ru-RU" w:bidi="ru-RU"/>
        </w:rPr>
        <w:t>Об утверждении административного регламента исполнения Министерства внутренних дел Российской Федерации государственной функции по осуществлению федерального государственного надзора за соблюдением участниками дорожного движения требований законодательства Российской Федерации в области безопасности дорожного движения</w:t>
      </w:r>
      <w:r>
        <w:rPr>
          <w:rFonts w:ascii="Times New Roman" w:hAnsi="Times New Roman" w:cs="Times New Roman"/>
          <w:sz w:val="28"/>
          <w:szCs w:val="28"/>
          <w:lang w:eastAsia="ru-RU" w:bidi="ru-RU"/>
        </w:rPr>
        <w:t>»</w:t>
      </w:r>
      <w:r w:rsidRPr="00855D4B">
        <w:rPr>
          <w:rFonts w:ascii="Times New Roman" w:hAnsi="Times New Roman" w:cs="Times New Roman"/>
          <w:sz w:val="28"/>
          <w:szCs w:val="28"/>
          <w:lang w:eastAsia="ru-RU" w:bidi="ru-RU"/>
        </w:rPr>
        <w:t xml:space="preserve">, </w:t>
      </w:r>
      <w:r w:rsidRPr="00855D4B">
        <w:rPr>
          <w:rFonts w:ascii="Times New Roman" w:hAnsi="Times New Roman" w:cs="Times New Roman"/>
          <w:sz w:val="28"/>
          <w:szCs w:val="28"/>
        </w:rPr>
        <w:t>основанием для осуществления надзора за дорожным движением с использованием средств автоматической фиксации является решение руководителя подразделения Госавтоинспекции территориального органа МВД России на региональном уровне о применении таких технических средств.</w:t>
      </w:r>
    </w:p>
    <w:p w:rsidR="00377A4C" w:rsidRPr="00855D4B" w:rsidRDefault="00377A4C" w:rsidP="00377A4C">
      <w:pPr>
        <w:numPr>
          <w:ilvl w:val="0"/>
          <w:numId w:val="29"/>
        </w:numPr>
        <w:suppressAutoHyphens/>
        <w:spacing w:after="0" w:line="360" w:lineRule="auto"/>
        <w:ind w:firstLine="709"/>
        <w:jc w:val="both"/>
        <w:textAlignment w:val="baseline"/>
        <w:rPr>
          <w:rFonts w:ascii="Times New Roman" w:hAnsi="Times New Roman" w:cs="Times New Roman"/>
          <w:sz w:val="28"/>
          <w:szCs w:val="28"/>
        </w:rPr>
      </w:pPr>
      <w:r w:rsidRPr="00855D4B">
        <w:rPr>
          <w:rFonts w:ascii="Times New Roman" w:hAnsi="Times New Roman" w:cs="Times New Roman"/>
          <w:sz w:val="28"/>
          <w:szCs w:val="28"/>
        </w:rPr>
        <w:t xml:space="preserve">Решение о целесообразности мероприятий по установке средств фото- и видеофиксации принимается согласно исходным данным о наиболее вероятных местах нарушений правил дорожного движения и по результатам анализа причин и условий возникновения дорожно-транспортных происшествий (далее по тексту – ДТП), </w:t>
      </w:r>
      <w:r w:rsidRPr="00855D4B">
        <w:rPr>
          <w:rFonts w:ascii="Times New Roman" w:hAnsi="Times New Roman" w:cs="Times New Roman"/>
          <w:sz w:val="28"/>
          <w:szCs w:val="28"/>
          <w:lang w:eastAsia="ru-RU" w:bidi="ru-RU"/>
        </w:rPr>
        <w:t xml:space="preserve">на участках автомобильных дорог с высокой вероятностью возникновения ДТП. </w:t>
      </w:r>
      <w:r w:rsidRPr="00855D4B">
        <w:rPr>
          <w:rFonts w:ascii="Times New Roman" w:hAnsi="Times New Roman" w:cs="Times New Roman"/>
          <w:sz w:val="28"/>
          <w:szCs w:val="28"/>
        </w:rPr>
        <w:t xml:space="preserve">На практике подтверждено, что данный вид мероприятий, значительно снижает количество нарушений Правил дорожного движения (далее по тексту – ПДД) в местах установки камер, чем повышает безопасность дорожного движения. При фиксировании данными средствами нарушений ПДД, предусмотренных 12 главой Кодекса </w:t>
      </w:r>
      <w:r w:rsidRPr="00855D4B">
        <w:rPr>
          <w:rFonts w:ascii="Times New Roman" w:hAnsi="Times New Roman" w:cs="Times New Roman"/>
          <w:sz w:val="28"/>
          <w:szCs w:val="28"/>
        </w:rPr>
        <w:lastRenderedPageBreak/>
        <w:t>Российской Федерации об административных правонарушениях (КоАП РФ), постановление об административном правонарушении выносится без участия лица, совершившего нарушение, при этом должны соблюдаться правила составления постановления, которые предусмотрены статьей 29.10 КоАП РФ.</w:t>
      </w:r>
    </w:p>
    <w:p w:rsidR="00377A4C" w:rsidRPr="00855D4B" w:rsidRDefault="00377A4C" w:rsidP="00377A4C">
      <w:pPr>
        <w:numPr>
          <w:ilvl w:val="0"/>
          <w:numId w:val="29"/>
        </w:numPr>
        <w:suppressAutoHyphens/>
        <w:spacing w:after="0" w:line="360" w:lineRule="auto"/>
        <w:ind w:firstLine="709"/>
        <w:jc w:val="both"/>
        <w:textAlignment w:val="baseline"/>
        <w:rPr>
          <w:rFonts w:ascii="Times New Roman" w:hAnsi="Times New Roman" w:cs="Times New Roman"/>
          <w:sz w:val="28"/>
          <w:szCs w:val="28"/>
        </w:rPr>
      </w:pPr>
      <w:r w:rsidRPr="00855D4B">
        <w:rPr>
          <w:rFonts w:ascii="Times New Roman" w:hAnsi="Times New Roman" w:cs="Times New Roman"/>
          <w:sz w:val="28"/>
          <w:szCs w:val="28"/>
        </w:rPr>
        <w:t xml:space="preserve">На момент разработки КСОДД, в соответствии с результатами натурного обследования установлено, что в границах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стационарные аппаратно-программные комплексы, осуществляющие </w:t>
      </w:r>
      <w:r w:rsidRPr="00D95B86">
        <w:rPr>
          <w:rFonts w:ascii="Times New Roman" w:hAnsi="Times New Roman" w:cs="Times New Roman"/>
          <w:color w:val="000000" w:themeColor="text1"/>
          <w:sz w:val="28"/>
          <w:szCs w:val="28"/>
        </w:rPr>
        <w:t>автоматическую фото-видеофиксацию нарушений ПДД не установлены.</w:t>
      </w:r>
    </w:p>
    <w:p w:rsidR="00377A4C" w:rsidRPr="00855D4B" w:rsidRDefault="00377A4C" w:rsidP="00377A4C">
      <w:pPr>
        <w:tabs>
          <w:tab w:val="left" w:pos="1708"/>
        </w:tabs>
        <w:suppressAutoHyphens/>
        <w:spacing w:after="0" w:line="360" w:lineRule="auto"/>
        <w:ind w:firstLine="708"/>
        <w:jc w:val="both"/>
        <w:textAlignment w:val="baseline"/>
        <w:rPr>
          <w:rFonts w:ascii="Times New Roman" w:hAnsi="Times New Roman" w:cs="Times New Roman"/>
          <w:sz w:val="28"/>
          <w:szCs w:val="28"/>
        </w:rPr>
      </w:pPr>
      <w:r w:rsidRPr="00855D4B">
        <w:rPr>
          <w:rFonts w:ascii="Times New Roman" w:eastAsia="Symbol" w:hAnsi="Times New Roman" w:cs="Times New Roman"/>
          <w:kern w:val="2"/>
          <w:sz w:val="28"/>
          <w:szCs w:val="28"/>
        </w:rPr>
        <w:t xml:space="preserve">На основании результатов обследования, проведенного в рамках разработки настоящей КСОДД анализа причин и условий возникновения ДТП, обследования параметров и условий дорожного движения установка дополнительных стационарных камер фото- и видеофиксации нарушения ПДД на </w:t>
      </w:r>
      <w:r w:rsidRPr="00D95B86">
        <w:rPr>
          <w:rFonts w:ascii="Times New Roman" w:eastAsia="Symbol" w:hAnsi="Times New Roman" w:cs="Times New Roman"/>
          <w:color w:val="000000" w:themeColor="text1"/>
          <w:kern w:val="2"/>
          <w:sz w:val="28"/>
          <w:szCs w:val="28"/>
        </w:rPr>
        <w:t>автомобильных дорогах общего пользования местного значения рекомендуется на автомобильной дороге ул. Октябрьская (а/д 20 ОП РЗ Н 13-18) на подъезде к пер. Белинского (АПК на фиксацию скоростного режима). Мест</w:t>
      </w:r>
      <w:r>
        <w:rPr>
          <w:rFonts w:ascii="Times New Roman" w:eastAsia="Symbol" w:hAnsi="Times New Roman" w:cs="Times New Roman"/>
          <w:color w:val="000000" w:themeColor="text1"/>
          <w:kern w:val="2"/>
          <w:sz w:val="28"/>
          <w:szCs w:val="28"/>
        </w:rPr>
        <w:t>о размещения</w:t>
      </w:r>
      <w:r w:rsidRPr="00D95B86">
        <w:rPr>
          <w:rFonts w:ascii="Times New Roman" w:eastAsia="Symbol" w:hAnsi="Times New Roman" w:cs="Times New Roman"/>
          <w:color w:val="000000" w:themeColor="text1"/>
          <w:kern w:val="2"/>
          <w:sz w:val="28"/>
          <w:szCs w:val="28"/>
        </w:rPr>
        <w:t xml:space="preserve"> рекомендуемого к установке </w:t>
      </w:r>
      <w:r w:rsidRPr="00855D4B">
        <w:rPr>
          <w:rFonts w:ascii="Times New Roman" w:eastAsia="Symbol" w:hAnsi="Times New Roman" w:cs="Times New Roman"/>
          <w:kern w:val="2"/>
          <w:sz w:val="28"/>
          <w:szCs w:val="28"/>
        </w:rPr>
        <w:t>АПК фото- видеофиксации представлен</w:t>
      </w:r>
      <w:r>
        <w:rPr>
          <w:rFonts w:ascii="Times New Roman" w:eastAsia="Symbol" w:hAnsi="Times New Roman" w:cs="Times New Roman"/>
          <w:kern w:val="2"/>
          <w:sz w:val="28"/>
          <w:szCs w:val="28"/>
        </w:rPr>
        <w:t>о</w:t>
      </w:r>
      <w:r w:rsidRPr="00855D4B">
        <w:rPr>
          <w:rFonts w:ascii="Times New Roman" w:eastAsia="Symbol" w:hAnsi="Times New Roman" w:cs="Times New Roman"/>
          <w:kern w:val="2"/>
          <w:sz w:val="28"/>
          <w:szCs w:val="28"/>
        </w:rPr>
        <w:t xml:space="preserve"> на рисунке 4.19.1.</w:t>
      </w:r>
    </w:p>
    <w:p w:rsidR="00377A4C" w:rsidRPr="00855D4B" w:rsidRDefault="00377A4C" w:rsidP="00377A4C">
      <w:pPr>
        <w:spacing w:after="0" w:line="360" w:lineRule="auto"/>
        <w:jc w:val="both"/>
        <w:rPr>
          <w:rFonts w:ascii="Times New Roman"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90437"/>
            <wp:effectExtent l="0" t="0" r="5080" b="0"/>
            <wp:docPr id="58" name="Рисунок 58" descr="D:\РАБОТА\Ольховатское ГП Воронеж. обл. КСОДД\Графика\Каме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РАБОТА\Ольховатское ГП Воронеж. обл. КСОДД\Графика\Камеры.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pPr>
      <w:r w:rsidRPr="00855D4B">
        <w:rPr>
          <w:rFonts w:ascii="Times New Roman" w:hAnsi="Times New Roman" w:cs="Times New Roman"/>
          <w:sz w:val="28"/>
          <w:szCs w:val="28"/>
        </w:rPr>
        <w:lastRenderedPageBreak/>
        <w:t xml:space="preserve">Рисунок 4.19.1 – Места размещения планируемых </w:t>
      </w:r>
      <w:r w:rsidRPr="00855D4B">
        <w:rPr>
          <w:rFonts w:ascii="Times New Roman" w:eastAsia="Symbol" w:hAnsi="Times New Roman" w:cs="Times New Roman"/>
          <w:kern w:val="2"/>
          <w:sz w:val="28"/>
          <w:szCs w:val="28"/>
        </w:rPr>
        <w:t>АПК фото- видеофиксации</w:t>
      </w:r>
    </w:p>
    <w:p w:rsidR="00377A4C" w:rsidRPr="00855D4B" w:rsidRDefault="00377A4C" w:rsidP="00377A4C">
      <w:pPr>
        <w:pStyle w:val="a4"/>
        <w:numPr>
          <w:ilvl w:val="5"/>
          <w:numId w:val="29"/>
        </w:num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0" w:name="_Toc93487240"/>
      <w:bookmarkStart w:id="121" w:name="_Toc176128913"/>
      <w:r w:rsidRPr="00855D4B">
        <w:rPr>
          <w:rFonts w:ascii="Times New Roman" w:eastAsia="Calibri" w:hAnsi="Times New Roman" w:cs="Times New Roman"/>
          <w:b/>
          <w:bCs/>
          <w:sz w:val="28"/>
          <w:szCs w:val="28"/>
        </w:rPr>
        <w:lastRenderedPageBreak/>
        <w:t>5 Оценка объемов и источников финансирования мероприятий по организации дорожного движения</w:t>
      </w:r>
      <w:bookmarkEnd w:id="120"/>
      <w:bookmarkEnd w:id="121"/>
    </w:p>
    <w:p w:rsidR="00377A4C" w:rsidRPr="00855D4B" w:rsidRDefault="00377A4C" w:rsidP="00377A4C">
      <w:pPr>
        <w:rPr>
          <w:rFonts w:ascii="Times New Roman" w:hAnsi="Times New Roman" w:cs="Times New Roman"/>
          <w:sz w:val="28"/>
          <w:szCs w:val="28"/>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По итогам разработки и обоснования мероприятий по ОДД в таблице 5.1.1 сформирован их сводный перечень работ, в виде Программы взаимоувязанных мероприятий Комплексной схемы организации дорожного движения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на период до 203</w:t>
      </w:r>
      <w:r>
        <w:rPr>
          <w:rFonts w:ascii="Times New Roman" w:hAnsi="Times New Roman" w:cs="Times New Roman"/>
          <w:sz w:val="28"/>
          <w:szCs w:val="28"/>
        </w:rPr>
        <w:t>9</w:t>
      </w:r>
      <w:r w:rsidRPr="00855D4B">
        <w:rPr>
          <w:rFonts w:ascii="Times New Roman" w:hAnsi="Times New Roman" w:cs="Times New Roman"/>
          <w:sz w:val="28"/>
          <w:szCs w:val="28"/>
        </w:rPr>
        <w:t> года, установлена очередность реализации мероприятий по периодам планирования (на кратко-, средне- и долгосрочную перспективы), а также проведена оценка объемов их финансирования, которая включает расчет стоимости их реализации, в том числе стоимость проектно-изыскательских и строительно-монтажных работ с указанием источников их финансирования.</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Сметная стоимость Программы мероприятий сформирована на основании имеющихся финансовых показателей целевых программ, укрупненных нормативов цены строительства в сфере автомобильных дорог и конструктивных элементов, а также с использованием сметных показателей проектов-аналогов. Сметная стоимость мероприятий, рассчитанная с использованием укрупненных нормативов и определенная расчетным путем по проектам-аналогам, приведена в ценах 202</w:t>
      </w:r>
      <w:r>
        <w:rPr>
          <w:rFonts w:ascii="Times New Roman" w:hAnsi="Times New Roman" w:cs="Times New Roman"/>
          <w:sz w:val="28"/>
          <w:szCs w:val="28"/>
        </w:rPr>
        <w:t>3</w:t>
      </w:r>
      <w:r w:rsidRPr="00855D4B">
        <w:rPr>
          <w:rFonts w:ascii="Times New Roman" w:hAnsi="Times New Roman" w:cs="Times New Roman"/>
          <w:sz w:val="28"/>
          <w:szCs w:val="28"/>
        </w:rPr>
        <w:t xml:space="preserve"> года.</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При оценке стоимости необходимых проектных работ использовались следующие нормативные документы:</w:t>
      </w:r>
    </w:p>
    <w:p w:rsidR="00377A4C" w:rsidRPr="00855D4B" w:rsidRDefault="00377A4C" w:rsidP="00377A4C">
      <w:pPr>
        <w:pStyle w:val="a4"/>
        <w:numPr>
          <w:ilvl w:val="0"/>
          <w:numId w:val="31"/>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Справочник базовых цен на инженерно-геологические и инженерно-экологические изыскания для строительства;</w:t>
      </w:r>
    </w:p>
    <w:p w:rsidR="00377A4C" w:rsidRPr="00855D4B" w:rsidRDefault="00377A4C" w:rsidP="00377A4C">
      <w:pPr>
        <w:pStyle w:val="a4"/>
        <w:numPr>
          <w:ilvl w:val="0"/>
          <w:numId w:val="31"/>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Справочник базовых цен на проектные работы для строительства;</w:t>
      </w:r>
    </w:p>
    <w:p w:rsidR="00377A4C" w:rsidRPr="00855D4B" w:rsidRDefault="00377A4C" w:rsidP="00377A4C">
      <w:pPr>
        <w:pStyle w:val="a4"/>
        <w:numPr>
          <w:ilvl w:val="0"/>
          <w:numId w:val="31"/>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Справочник базовых цен на инженерные изыскания для строительства. Инженерно-геодезические изыскания.</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В справочных показателях стоимости учтены следующие виды затрат:</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затраты на строительство объектов капитального строительства, отвечающих градостроительным и объемно-планировочным требованиям, </w:t>
      </w:r>
      <w:r w:rsidRPr="00855D4B">
        <w:rPr>
          <w:rFonts w:ascii="Times New Roman" w:hAnsi="Times New Roman" w:cs="Times New Roman"/>
          <w:sz w:val="28"/>
          <w:szCs w:val="28"/>
        </w:rPr>
        <w:lastRenderedPageBreak/>
        <w:t>предъявляемым к современным объектам повторно применяемого проектирования (типовая проектная документация), а также затраты на строительство индивидуальных зданий и сооружений, запроектированных с применением типовых (повторно применяемых) конструктивных решений;</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предусмотренные действующими нормативными документами в сфере ценообразования для выполнения работ при строительстве объекта в нормальных (стандартных) условиях, не осложненных внешними факторами;</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приобретение строительных материалов и оборудования;</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оплату труда рабочих и эксплуатацию строительных машин;</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накладные расходы и сметную прибыль;</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строительство временных зданий и сооружений;</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дополнительные затраты на производство работ в зимнее время;</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связанные с получением заказчиком и проектной организацией исходных данных, технических условий на проектирование, проведение необходимых согласований по проектным решениям;</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расходы на страхование (в том числе строительных рисков);</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проектно-изыскательские работы и экспертизу проекта;</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содержание службы заказчика строительства и строительный контроль;</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резерв средств на непредвиденные работы и затраты. </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Оценка финансовой потребности рассчитана укрупненно и подлежит более точной оценке после разработки проектно-сметной документации на каждое из мероприятий КСОДД.</w:t>
      </w:r>
    </w:p>
    <w:p w:rsidR="00377A4C" w:rsidRPr="00855D4B" w:rsidRDefault="00377A4C" w:rsidP="00377A4C">
      <w:pPr>
        <w:spacing w:after="0" w:line="360" w:lineRule="auto"/>
        <w:ind w:firstLine="708"/>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lastRenderedPageBreak/>
        <w:t>Таблицы 5.1 – Сводная Программа мероприятий с указанием источников и объемов финансирования</w:t>
      </w:r>
    </w:p>
    <w:tbl>
      <w:tblPr>
        <w:tblW w:w="4920" w:type="pct"/>
        <w:tblLook w:val="04A0" w:firstRow="1" w:lastRow="0" w:firstColumn="1" w:lastColumn="0" w:noHBand="0" w:noVBand="1"/>
      </w:tblPr>
      <w:tblGrid>
        <w:gridCol w:w="5689"/>
        <w:gridCol w:w="1556"/>
        <w:gridCol w:w="3017"/>
        <w:gridCol w:w="1444"/>
        <w:gridCol w:w="1281"/>
        <w:gridCol w:w="1284"/>
      </w:tblGrid>
      <w:tr w:rsidR="00154540" w:rsidTr="00377A4C">
        <w:trPr>
          <w:trHeight w:val="255"/>
          <w:tblHeader/>
        </w:trPr>
        <w:tc>
          <w:tcPr>
            <w:tcW w:w="199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Наименование мероприятия</w:t>
            </w:r>
          </w:p>
        </w:tc>
        <w:tc>
          <w:tcPr>
            <w:tcW w:w="5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Сроки реализации</w:t>
            </w:r>
          </w:p>
        </w:tc>
        <w:tc>
          <w:tcPr>
            <w:tcW w:w="10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Источники финансирования</w:t>
            </w:r>
          </w:p>
        </w:tc>
        <w:tc>
          <w:tcPr>
            <w:tcW w:w="1405" w:type="pct"/>
            <w:gridSpan w:val="3"/>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 ценах на 2023 год, тыс. рублей</w:t>
            </w:r>
          </w:p>
        </w:tc>
      </w:tr>
      <w:tr w:rsidR="00154540" w:rsidTr="00377A4C">
        <w:trPr>
          <w:trHeight w:val="255"/>
          <w:tblHeader/>
        </w:trPr>
        <w:tc>
          <w:tcPr>
            <w:tcW w:w="199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2035-2039</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повышению пропускной способности дорог, обеспечению транспортной и пешеходной связанности территорий</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 существующих автомобильных дорог местного значения общего пользования</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398942,2</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258488,8</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244389,4</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167555,7</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108565,3</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102643,5</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231386,5</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149923,5</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141745,9</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Строительство тротуаров и пешеходных дорожек</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11924,0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9724,0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5500,0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5401,6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4405,0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2491,5</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6522,4</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5319,0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3008,5</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скоростному режиму движения транспортных средств на отдельных участках дорог или в различных зонах</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Установка знаков 3.24 </w:t>
            </w:r>
            <w:r>
              <w:rPr>
                <w:rFonts w:ascii="Times New Roman" w:eastAsia="Times New Roman" w:hAnsi="Times New Roman" w:cs="Times New Roman"/>
                <w:color w:val="000000"/>
                <w:sz w:val="24"/>
                <w:szCs w:val="24"/>
                <w:lang w:eastAsia="ru-RU"/>
              </w:rPr>
              <w:t>«</w:t>
            </w:r>
            <w:r w:rsidRPr="002F673D">
              <w:rPr>
                <w:rFonts w:ascii="Times New Roman" w:eastAsia="Times New Roman" w:hAnsi="Times New Roman" w:cs="Times New Roman"/>
                <w:color w:val="000000"/>
                <w:sz w:val="24"/>
                <w:szCs w:val="24"/>
                <w:lang w:eastAsia="ru-RU"/>
              </w:rPr>
              <w:t>Ограничение максимальной скорости</w:t>
            </w:r>
            <w:r>
              <w:rPr>
                <w:rFonts w:ascii="Times New Roman" w:eastAsia="Times New Roman" w:hAnsi="Times New Roman" w:cs="Times New Roman"/>
                <w:color w:val="000000"/>
                <w:sz w:val="24"/>
                <w:szCs w:val="24"/>
                <w:lang w:eastAsia="ru-RU"/>
              </w:rPr>
              <w:t>»</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161,9</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161,9</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организации движения маршрутных транспортных средств</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Обустройство остановочных пунктов общественного транспорта (установка павиль</w:t>
            </w:r>
            <w:r>
              <w:rPr>
                <w:rFonts w:ascii="Times New Roman" w:eastAsia="Times New Roman" w:hAnsi="Times New Roman" w:cs="Times New Roman"/>
                <w:color w:val="000000"/>
                <w:sz w:val="24"/>
                <w:szCs w:val="24"/>
                <w:lang w:eastAsia="ru-RU"/>
              </w:rPr>
              <w:t>о</w:t>
            </w:r>
            <w:r w:rsidRPr="002F673D">
              <w:rPr>
                <w:rFonts w:ascii="Times New Roman" w:eastAsia="Times New Roman" w:hAnsi="Times New Roman" w:cs="Times New Roman"/>
                <w:color w:val="000000"/>
                <w:sz w:val="24"/>
                <w:szCs w:val="24"/>
                <w:lang w:eastAsia="ru-RU"/>
              </w:rPr>
              <w:t>нов, устройство посадочной и остановочной площадок, дорожных знаков и нанесение разметки)</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1707,5</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1707,5</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организации пропуска транзитных и грузовых транспортных средств, включая предложения по организации движения тяжеловесных и крупногабаритных транспортных средств</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Установка дорожных знаков, регулирующих движение грузовых транспортных средств</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454"/>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перечню пересечений, примыканий и участков дорог, на которых необходимо введение светофорного регулирования</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Установка светофорного объект</w:t>
            </w:r>
            <w:r>
              <w:rPr>
                <w:rFonts w:ascii="Times New Roman" w:eastAsia="Times New Roman" w:hAnsi="Times New Roman" w:cs="Times New Roman"/>
                <w:color w:val="000000"/>
                <w:sz w:val="24"/>
                <w:szCs w:val="24"/>
                <w:lang w:eastAsia="ru-RU"/>
              </w:rPr>
              <w:t>а</w:t>
            </w:r>
            <w:r w:rsidRPr="002F673D">
              <w:rPr>
                <w:rFonts w:ascii="Times New Roman" w:eastAsia="Times New Roman" w:hAnsi="Times New Roman" w:cs="Times New Roman"/>
                <w:color w:val="000000"/>
                <w:sz w:val="24"/>
                <w:szCs w:val="24"/>
                <w:lang w:eastAsia="ru-RU"/>
              </w:rPr>
              <w:t xml:space="preserve"> типа Т.1</w:t>
            </w:r>
            <w:r>
              <w:rPr>
                <w:rFonts w:ascii="Times New Roman" w:eastAsia="Times New Roman" w:hAnsi="Times New Roman" w:cs="Times New Roman"/>
                <w:color w:val="000000"/>
                <w:sz w:val="24"/>
                <w:szCs w:val="24"/>
                <w:lang w:eastAsia="ru-RU"/>
              </w:rPr>
              <w:t xml:space="preserve"> (тип пересечения – Т-образное)</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2750,0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2750,0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51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развитию инфраструктуры в целях обеспечения движения пешеходов и велосипедистов</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 тротуаров и пешеходных дорожек</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2240,0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2240,0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Обустройство пешеходного перехода (нанесение ДР 1.14.2, установка ДЗ 5.19.1 – 5.19.2)</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552,0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552,0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Строительство велод</w:t>
            </w:r>
            <w:r>
              <w:rPr>
                <w:rFonts w:ascii="Times New Roman" w:eastAsia="Times New Roman" w:hAnsi="Times New Roman" w:cs="Times New Roman"/>
                <w:color w:val="000000"/>
                <w:sz w:val="24"/>
                <w:szCs w:val="24"/>
                <w:lang w:eastAsia="ru-RU"/>
              </w:rPr>
              <w:t>о</w:t>
            </w:r>
            <w:r w:rsidRPr="002F673D">
              <w:rPr>
                <w:rFonts w:ascii="Times New Roman" w:eastAsia="Times New Roman" w:hAnsi="Times New Roman" w:cs="Times New Roman"/>
                <w:color w:val="000000"/>
                <w:sz w:val="24"/>
                <w:szCs w:val="24"/>
                <w:lang w:eastAsia="ru-RU"/>
              </w:rPr>
              <w:t>рожек (устройство АБ покрытия, освещения и установка технических средств ОДД (ДЗ 4.4.1, 4.4.2)</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6373,3</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7793,1</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6373,3</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7403,4</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318,7</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389,7</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51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развитию парковочного пространства</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Организация парковочных мест для временного хранения транспортных средств посредством устройства </w:t>
            </w:r>
            <w:r>
              <w:rPr>
                <w:rFonts w:ascii="Times New Roman" w:eastAsia="Times New Roman" w:hAnsi="Times New Roman" w:cs="Times New Roman"/>
                <w:color w:val="000000"/>
                <w:sz w:val="24"/>
                <w:szCs w:val="24"/>
                <w:lang w:eastAsia="ru-RU"/>
              </w:rPr>
              <w:t>асфальто</w:t>
            </w:r>
            <w:r w:rsidRPr="002F673D">
              <w:rPr>
                <w:rFonts w:ascii="Times New Roman" w:eastAsia="Times New Roman" w:hAnsi="Times New Roman" w:cs="Times New Roman"/>
                <w:color w:val="000000"/>
                <w:sz w:val="24"/>
                <w:szCs w:val="24"/>
                <w:lang w:eastAsia="ru-RU"/>
              </w:rPr>
              <w:t>бетонного покрытия и установки ТС ОДД согласно ГОСТ Р 52289-2019</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1064,2</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979,1</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85,1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Установка стационарных АПК фото- и видеофиксации нарушения ПДД</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3950,5</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3950,5</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ИТОГО:</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429677,6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277205,9</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251089,4</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191683,6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121573,7</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106335,0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238227,6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155632,2</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144754,4</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85,1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bl>
    <w:p w:rsidR="00377A4C" w:rsidRPr="00855D4B" w:rsidRDefault="00377A4C" w:rsidP="00377A4C">
      <w:pPr>
        <w:rPr>
          <w:rFonts w:ascii="Times New Roman" w:hAnsi="Times New Roman" w:cs="Times New Roman"/>
          <w:sz w:val="28"/>
          <w:szCs w:val="28"/>
        </w:rPr>
      </w:pPr>
      <w:r w:rsidRPr="00855D4B">
        <w:rPr>
          <w:rFonts w:ascii="Times New Roman" w:hAnsi="Times New Roman" w:cs="Times New Roman"/>
          <w:sz w:val="28"/>
          <w:szCs w:val="28"/>
        </w:rPr>
        <w:br w:type="page"/>
      </w:r>
    </w:p>
    <w:p w:rsidR="00377A4C" w:rsidRPr="00855D4B"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5.2</w:t>
      </w:r>
      <w:r w:rsidRPr="00855D4B">
        <w:rPr>
          <w:rFonts w:ascii="Times New Roman" w:hAnsi="Times New Roman" w:cs="Times New Roman"/>
          <w:sz w:val="28"/>
          <w:szCs w:val="28"/>
        </w:rPr>
        <w:t xml:space="preserve"> –Укрупненный расчет стоимости мероприятий по повышению пропускной способности автомобильных дорог</w:t>
      </w:r>
    </w:p>
    <w:tbl>
      <w:tblPr>
        <w:tblW w:w="4945" w:type="pct"/>
        <w:tblLook w:val="04A0" w:firstRow="1" w:lastRow="0" w:firstColumn="1" w:lastColumn="0" w:noHBand="0" w:noVBand="1"/>
      </w:tblPr>
      <w:tblGrid>
        <w:gridCol w:w="540"/>
        <w:gridCol w:w="6250"/>
        <w:gridCol w:w="2204"/>
        <w:gridCol w:w="2347"/>
        <w:gridCol w:w="1395"/>
        <w:gridCol w:w="1384"/>
      </w:tblGrid>
      <w:tr w:rsidR="00154540" w:rsidTr="00377A4C">
        <w:trPr>
          <w:trHeight w:val="340"/>
          <w:tblHeader/>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п/п</w:t>
            </w:r>
          </w:p>
        </w:tc>
        <w:tc>
          <w:tcPr>
            <w:tcW w:w="2221" w:type="pct"/>
            <w:tcBorders>
              <w:top w:val="single" w:sz="4" w:space="0" w:color="auto"/>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Наименование объекта</w:t>
            </w:r>
          </w:p>
        </w:tc>
        <w:tc>
          <w:tcPr>
            <w:tcW w:w="768" w:type="pct"/>
            <w:tcBorders>
              <w:top w:val="single" w:sz="4" w:space="0" w:color="auto"/>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Протяженность, км</w:t>
            </w:r>
          </w:p>
        </w:tc>
        <w:tc>
          <w:tcPr>
            <w:tcW w:w="832" w:type="pct"/>
            <w:tcBorders>
              <w:top w:val="single" w:sz="4" w:space="0" w:color="auto"/>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Вид мероприятия</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Стоимость, тыс.руб</w:t>
            </w: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Период реализации</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Гагарина,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0,8</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23867,96</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Карла Маркса, рп. Ольховатка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0,67</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19324,42</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Никитина,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0,21</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5981,37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Некрасова,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0,21</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6038,88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Сахарников,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0,31</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8828,27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Солнечная, рп. Ольховатка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0,23</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6614,01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Подъезд к ул. Сахарников,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3882,14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Пролетарская,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0,40</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4232,57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Советская,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0,27</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2856,98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ул. Зеленая,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0,82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8623,86</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11</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ул. Новаторов, 1-й участок (км 0+190 - км 0+465), п. Заболотовка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0,30</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8626,97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ул. Новаторов, 2-й участок (км 0+000 - км 0+254), п. Заболотовка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0,25</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7304,17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ул. 1 Мая (км 1+965 - км 3+600), п. Заболотовка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1,64</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17353,54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Заречная,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0,93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26743,61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Январская, п. Бугаевка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1,13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32437,42</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Механизаторная,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12422,84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Тельмана,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0,46</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13285,54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18</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Верхняя, п. Бугаевка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12652,89</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Вишневая, п. Бугаевка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0,82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23580,39</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Звездная (от д. 37 до д. 49),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6901,58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21</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Звездная (от д. 1 до д. 35),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5713,97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lastRenderedPageBreak/>
              <w:t>22</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Рябиновая,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17829,08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 Заливной, п. Малые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0,99</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10475,61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Южная, п. Малые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12106,52</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25</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Кибуса (км 0+000 - км 0+256),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0,26</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2708,84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Кибуса (км 0+256 - км 0+756),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0,50</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14378,29</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Инкубаторная,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0,67</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19266,90</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 Речной,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0,59</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16822,60</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29</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Школьная (от пер. Речной до д. 46),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0,18</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5176,18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30</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Февральская,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12365,33</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31</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Пушкина (от д. 23 до пер. Речной),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18404,21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32</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подъезд к ул. Гагарина (от а/д 20 ОП РЗ Н 3-18 до д. 9 по ул. Гагарина),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12135,27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2409"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77A4C" w:rsidRPr="002F673D" w:rsidRDefault="00377A4C" w:rsidP="00377A4C">
            <w:pPr>
              <w:spacing w:after="0" w:line="240" w:lineRule="auto"/>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Итого:</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16,98</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398942,20</w:t>
            </w:r>
          </w:p>
        </w:tc>
        <w:tc>
          <w:tcPr>
            <w:tcW w:w="48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24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5.3</w:t>
      </w:r>
      <w:r w:rsidRPr="00855D4B">
        <w:rPr>
          <w:rFonts w:ascii="Times New Roman" w:hAnsi="Times New Roman" w:cs="Times New Roman"/>
          <w:sz w:val="28"/>
          <w:szCs w:val="28"/>
        </w:rPr>
        <w:t xml:space="preserve"> –Укрупненный расчет стоимости мероприятия по развитию инфраструктуры в целях обеспечения движения пешеходов</w:t>
      </w:r>
    </w:p>
    <w:tbl>
      <w:tblPr>
        <w:tblW w:w="5000" w:type="pct"/>
        <w:tblLook w:val="04A0" w:firstRow="1" w:lastRow="0" w:firstColumn="1" w:lastColumn="0" w:noHBand="0" w:noVBand="1"/>
      </w:tblPr>
      <w:tblGrid>
        <w:gridCol w:w="540"/>
        <w:gridCol w:w="6418"/>
        <w:gridCol w:w="1815"/>
        <w:gridCol w:w="894"/>
        <w:gridCol w:w="1383"/>
        <w:gridCol w:w="1843"/>
        <w:gridCol w:w="1384"/>
      </w:tblGrid>
      <w:tr w:rsidR="00154540" w:rsidTr="00377A4C">
        <w:trPr>
          <w:trHeight w:val="20"/>
          <w:tblHeader/>
        </w:trPr>
        <w:tc>
          <w:tcPr>
            <w:tcW w:w="1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п/п</w:t>
            </w:r>
          </w:p>
        </w:tc>
        <w:tc>
          <w:tcPr>
            <w:tcW w:w="2701"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Наименование объекта</w:t>
            </w:r>
          </w:p>
        </w:tc>
        <w:tc>
          <w:tcPr>
            <w:tcW w:w="486"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Протяженность участка, км</w:t>
            </w:r>
          </w:p>
        </w:tc>
        <w:tc>
          <w:tcPr>
            <w:tcW w:w="423"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Объем работ, м2</w:t>
            </w:r>
          </w:p>
        </w:tc>
        <w:tc>
          <w:tcPr>
            <w:tcW w:w="371"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Стоимость, тыс.руб</w:t>
            </w:r>
          </w:p>
        </w:tc>
        <w:tc>
          <w:tcPr>
            <w:tcW w:w="494"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 т.ч. проектных и изыскательских работ, тыс. руб</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Период реализации</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Шевченко от пер. Красноармейский до ул. Октябрьская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0,28</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420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616,0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Пролетарская от пер. Белинского до ул. Чапаева (четная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1005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1474,0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54,5</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 Лермонтова от ул. Октябрьская до ул. Пролетарская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0,19</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418,0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15,5</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lastRenderedPageBreak/>
              <w:t>4</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Октябрьская (а/д 20 ОП РЗ Н 13-18) от пер. Лермонтова до ул. Комсомольская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0,34</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510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748,0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27,7</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Комсомольская (а/д 20 ОП РЗ Н 13-18) от ул. Октябрьская до ул. Садовая (четная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0,28</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420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616,0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Базарная (а/д 20 ОП РЗ Н 14-18) от д. 30Б до д. 68 (четная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0,32</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480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704,0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26,0</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Маяковского (а/д 20 ОП РЗ Н 8-18) от д. 37 до д. 73 (нечетная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0,44</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968,0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35,8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Маяковского (а/д 20 ОП РЗ Н 8-18)  от ул. Северная до д. 56 (четная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Новаторов от ул. Базарная до ул. Центральная (четная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0,35</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525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770,0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28,5</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Центральная от ул. Базарная до д. 14Л (нечетная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11</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Базарная от ул. Центральная до д. 1В (нечетная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255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374,0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Базарная от д. 106 до ул. Заречная (четная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1540,0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57,0</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1 Мая от ул. Заречная до д. 64 (четная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Кооперативная (подход к кладбищу),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0,16</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352,0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13,0</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Чкалова от д. 2 до д. 24 по ул. Никитина (МБДОУ) (четная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814,0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30,1</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Победы от ул. Январская до ул. Тополиная  (а/д 20 ОП РЗ Н 14-18) (четная сторона), п. Бугаевка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0,25</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375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Ломоносова (а/д 20 ОП РЗ Н 25-18) от моста через р. Ольховатка (в районе ул. Мира) до ул. Тополиная (а/д 20 ОП РЗ Н 14-18) (четная сторона), п. Бугаевка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1,52</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2280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3344,0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123,7</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lastRenderedPageBreak/>
              <w:t>18</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Мира от ул. Ломоносова (а/д 20 ОП РЗ Н 25-18) до ул. Тополиная (а/д 20 ОП РЗ Н 14-18) (четная сторона), п. Бугаевка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1500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2200,0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81,4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Весенняя от ул. Тополиная (а/д 20 ОП РЗ Н 14-18) до существующего прохода к СОШ (четная сторона), п. Бугаевка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0,06</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132,0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4,9</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Тополиная (а/д 20 ОП РЗ Н 14-18)  от ул. Мира до ул. Победы (четная сторона), п. Бугаевка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0,9</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1980,0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73,3</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21</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Пухова от д. 6 до ул. Инкубаторная (четная сторона), п. Большие Базы</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0,56</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840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1232,0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45,6</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а/д 20 ОП МЗ Н 30-18 от д. 16 по ул. Пугачева до д. 1а по ул. Пугачева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0,38</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570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836,0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30,9</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340"/>
        </w:trPr>
        <w:tc>
          <w:tcPr>
            <w:tcW w:w="28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A4C" w:rsidRPr="002F673D" w:rsidRDefault="00377A4C" w:rsidP="00377A4C">
            <w:pPr>
              <w:spacing w:after="0" w:line="240" w:lineRule="auto"/>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Итого:</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9,84</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14760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21648</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800,976</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Таблица 5.</w:t>
      </w:r>
      <w:r>
        <w:rPr>
          <w:rFonts w:ascii="Times New Roman" w:hAnsi="Times New Roman" w:cs="Times New Roman"/>
          <w:sz w:val="28"/>
          <w:szCs w:val="28"/>
        </w:rPr>
        <w:t>4</w:t>
      </w:r>
      <w:r w:rsidRPr="00855D4B">
        <w:rPr>
          <w:rFonts w:ascii="Times New Roman" w:hAnsi="Times New Roman" w:cs="Times New Roman"/>
          <w:sz w:val="28"/>
          <w:szCs w:val="28"/>
        </w:rPr>
        <w:t xml:space="preserve"> –Укрупненный расчет стоимости мероприятия по развитию инфраструктуры в целях обеспечения движения велосипедистов</w:t>
      </w:r>
    </w:p>
    <w:tbl>
      <w:tblPr>
        <w:tblW w:w="5000" w:type="pct"/>
        <w:jc w:val="center"/>
        <w:tblLook w:val="04A0" w:firstRow="1" w:lastRow="0" w:firstColumn="1" w:lastColumn="0" w:noHBand="0" w:noVBand="1"/>
      </w:tblPr>
      <w:tblGrid>
        <w:gridCol w:w="686"/>
        <w:gridCol w:w="7070"/>
        <w:gridCol w:w="1867"/>
        <w:gridCol w:w="1431"/>
        <w:gridCol w:w="1550"/>
        <w:gridCol w:w="1673"/>
      </w:tblGrid>
      <w:tr w:rsidR="00154540" w:rsidTr="00377A4C">
        <w:trPr>
          <w:trHeight w:val="397"/>
          <w:jc w:val="center"/>
        </w:trPr>
        <w:tc>
          <w:tcPr>
            <w:tcW w:w="24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п/п</w:t>
            </w:r>
          </w:p>
        </w:tc>
        <w:tc>
          <w:tcPr>
            <w:tcW w:w="2476" w:type="pct"/>
            <w:tcBorders>
              <w:top w:val="single" w:sz="4" w:space="0" w:color="auto"/>
              <w:left w:val="nil"/>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Место дислокации</w:t>
            </w:r>
          </w:p>
        </w:tc>
        <w:tc>
          <w:tcPr>
            <w:tcW w:w="654"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Протяжен-ность</w:t>
            </w:r>
            <w:r w:rsidRPr="002F673D">
              <w:rPr>
                <w:rFonts w:ascii="Times New Roman" w:eastAsia="Times New Roman" w:hAnsi="Times New Roman" w:cs="Times New Roman"/>
                <w:color w:val="000000"/>
                <w:sz w:val="24"/>
                <w:szCs w:val="24"/>
                <w:lang w:eastAsia="ru-RU"/>
              </w:rPr>
              <w:t>, км</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Объем работ, м2</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Стоимость, тыс.руб</w:t>
            </w:r>
          </w:p>
        </w:tc>
        <w:tc>
          <w:tcPr>
            <w:tcW w:w="586"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Период реализации</w:t>
            </w:r>
          </w:p>
        </w:tc>
      </w:tr>
      <w:tr w:rsidR="00154540" w:rsidTr="00377A4C">
        <w:trPr>
          <w:trHeight w:val="397"/>
          <w:jc w:val="center"/>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2476" w:type="pct"/>
            <w:tcBorders>
              <w:top w:val="nil"/>
              <w:left w:val="nil"/>
              <w:bottom w:val="nil"/>
              <w:right w:val="nil"/>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Маяковского от ул. Зеленая до ул. Северная (а/д 20 ОП РЗ Н 8-18) (четная сторона)</w:t>
            </w:r>
          </w:p>
        </w:tc>
        <w:tc>
          <w:tcPr>
            <w:tcW w:w="654"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w:t>
            </w:r>
          </w:p>
        </w:tc>
        <w:tc>
          <w:tcPr>
            <w:tcW w:w="50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1800</w:t>
            </w:r>
          </w:p>
        </w:tc>
        <w:tc>
          <w:tcPr>
            <w:tcW w:w="54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7793,1</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397"/>
          <w:jc w:val="center"/>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w:t>
            </w:r>
          </w:p>
        </w:tc>
        <w:tc>
          <w:tcPr>
            <w:tcW w:w="2476"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Тополиная от ул. Базарная до ул. Победы (а/д 20 ОП РЗ Н 14-18) (четная сторона), п. Бугаевка</w:t>
            </w:r>
          </w:p>
        </w:tc>
        <w:tc>
          <w:tcPr>
            <w:tcW w:w="654"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w:t>
            </w:r>
          </w:p>
        </w:tc>
        <w:tc>
          <w:tcPr>
            <w:tcW w:w="50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1950</w:t>
            </w:r>
          </w:p>
        </w:tc>
        <w:tc>
          <w:tcPr>
            <w:tcW w:w="54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5918,1</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97"/>
          <w:jc w:val="center"/>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w:t>
            </w:r>
          </w:p>
        </w:tc>
        <w:tc>
          <w:tcPr>
            <w:tcW w:w="247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Базарная от ул. Зеленая до ул. Тополиная (а/д 20 ОП РЗ Н 14-18) (четная сторона), п. Заболотовка</w:t>
            </w:r>
          </w:p>
        </w:tc>
        <w:tc>
          <w:tcPr>
            <w:tcW w:w="654"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w:t>
            </w:r>
          </w:p>
        </w:tc>
        <w:tc>
          <w:tcPr>
            <w:tcW w:w="50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150</w:t>
            </w:r>
          </w:p>
        </w:tc>
        <w:tc>
          <w:tcPr>
            <w:tcW w:w="54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455,2</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97"/>
          <w:jc w:val="center"/>
        </w:trPr>
        <w:tc>
          <w:tcPr>
            <w:tcW w:w="271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Итого:</w:t>
            </w:r>
          </w:p>
        </w:tc>
        <w:tc>
          <w:tcPr>
            <w:tcW w:w="654"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w:t>
            </w:r>
          </w:p>
        </w:tc>
        <w:tc>
          <w:tcPr>
            <w:tcW w:w="5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3900</w:t>
            </w:r>
          </w:p>
        </w:tc>
        <w:tc>
          <w:tcPr>
            <w:tcW w:w="543"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14166,4</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240" w:lineRule="auto"/>
        <w:rPr>
          <w:rFonts w:ascii="Times New Roman" w:hAnsi="Times New Roman" w:cs="Times New Roman"/>
          <w:sz w:val="2"/>
          <w:szCs w:val="2"/>
        </w:rPr>
      </w:pPr>
    </w:p>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rPr>
          <w:rFonts w:ascii="Times New Roman" w:hAnsi="Times New Roman" w:cs="Times New Roman"/>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2" w:name="_Toc93487241"/>
      <w:bookmarkStart w:id="123" w:name="_Toc176128914"/>
      <w:r w:rsidRPr="00855D4B">
        <w:rPr>
          <w:rFonts w:ascii="Times New Roman" w:eastAsia="Calibri" w:hAnsi="Times New Roman" w:cs="Times New Roman"/>
          <w:b/>
          <w:bCs/>
          <w:sz w:val="28"/>
          <w:szCs w:val="28"/>
        </w:rPr>
        <w:lastRenderedPageBreak/>
        <w:t>6 Оценка эффективности мероприятий по организации дорожного движения</w:t>
      </w:r>
      <w:bookmarkEnd w:id="122"/>
      <w:bookmarkEnd w:id="123"/>
    </w:p>
    <w:p w:rsidR="00377A4C" w:rsidRPr="00855D4B" w:rsidRDefault="00377A4C" w:rsidP="00377A4C">
      <w:pPr>
        <w:rPr>
          <w:rFonts w:ascii="Times New Roman" w:eastAsia="Calibri" w:hAnsi="Times New Roman" w:cs="Times New Roman"/>
          <w:sz w:val="28"/>
          <w:szCs w:val="28"/>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Оценка, предлагаемых к реализации мероприятий осуществляются на основании результатов прогнозирования параметров дорожного движения, в том числе с использованием программных средств и математического моделирования. Ключевыми показателями эффективности предлагаемого мероприятия служат количественные данные существующего и прогнозируемого уровней безопасности дорожного движения, уровня загрузки дорог движением, затрат времени на передвижение транспортных средств.</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Для проведения расчётов оценки эффективности мероприятий в среде современного программного комплекса транспортного планирования PTV Vision® VISUM была разработана транспортная макроскопическая модель.</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Структурная схема транспортной модели представляет собой совокупность элементарных звеньев объекта и связей между ними и является графическим изображением процесса моделирования ТП. Моделирование ТП состоит из двух основополагающих моделей – модели транспортного предложения и модели транспортного спроса. 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участников транспортного движения и учитывающая затраты на данные перемещения.</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Модели спроса на транспорт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p>
    <w:p w:rsidR="00377A4C" w:rsidRPr="00855D4B" w:rsidRDefault="00377A4C" w:rsidP="00377A4C">
      <w:pPr>
        <w:spacing w:after="0" w:line="360" w:lineRule="auto"/>
        <w:ind w:firstLine="709"/>
        <w:jc w:val="both"/>
        <w:rPr>
          <w:rFonts w:ascii="Times New Roman" w:eastAsia="Times New Roman" w:hAnsi="Times New Roman" w:cs="Times New Roman"/>
          <w:kern w:val="2"/>
          <w:sz w:val="28"/>
          <w:szCs w:val="28"/>
          <w:lang w:eastAsia="zh-CN"/>
        </w:rPr>
      </w:pPr>
      <w:r w:rsidRPr="00855D4B">
        <w:rPr>
          <w:rFonts w:ascii="Times New Roman" w:eastAsia="Times New Roman" w:hAnsi="Times New Roman" w:cs="Times New Roman"/>
          <w:kern w:val="2"/>
          <w:sz w:val="28"/>
          <w:szCs w:val="28"/>
          <w:lang w:eastAsia="zh-CN"/>
        </w:rPr>
        <w:lastRenderedPageBreak/>
        <w:t>Оценка предлагаемого к реализации варианта осуществлялась на основе сравнения показателей эффективности с базовым вариантом, за который приняты существующее состояние ОДД на расчетный срок без реализации предлагаемых в рамках КСОДД мероприятий.</w:t>
      </w:r>
    </w:p>
    <w:p w:rsidR="00377A4C" w:rsidRPr="00855D4B" w:rsidRDefault="00377A4C" w:rsidP="00377A4C">
      <w:pPr>
        <w:spacing w:after="0" w:line="360" w:lineRule="auto"/>
        <w:ind w:firstLine="709"/>
        <w:jc w:val="both"/>
        <w:rPr>
          <w:rFonts w:ascii="Times New Roman" w:eastAsia="Times New Roman" w:hAnsi="Times New Roman" w:cs="Times New Roman"/>
          <w:kern w:val="2"/>
          <w:sz w:val="28"/>
          <w:szCs w:val="28"/>
          <w:lang w:eastAsia="zh-CN"/>
        </w:rPr>
      </w:pPr>
      <w:r w:rsidRPr="00855D4B">
        <w:rPr>
          <w:rFonts w:ascii="Times New Roman" w:eastAsia="Times New Roman" w:hAnsi="Times New Roman" w:cs="Times New Roman"/>
          <w:kern w:val="2"/>
          <w:sz w:val="28"/>
          <w:szCs w:val="28"/>
          <w:lang w:eastAsia="zh-CN"/>
        </w:rPr>
        <w:t>Транспортный эффект от реализации предлагаемых мероприятий должен выражаться в сокращении уровня загрузки автомобильных дорог, что обеспечит сокращение затрат времени в пути, снижение транспортно-эксплуатационных затрат и повышение уровня обслуживания дорожного движения, а также в снижении риска возникновения дорожно-транспортных происшествий.</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Результатом моделирования развития транспортной ситуации, стала разработка двух вариантов проектирования, дающих представление об изменении дорожной ситуации на различных этапах внедрения мероприятий.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результате анализа прогнозируемых величин можно видеть, что назначенные мероприятия позволяют стабилизировать ситуацию и выйти на положительную динамику уже в середине рассматриваемого периода, и к 203</w:t>
      </w:r>
      <w:r>
        <w:rPr>
          <w:rFonts w:ascii="Times New Roman" w:eastAsia="Calibri" w:hAnsi="Times New Roman" w:cs="Times New Roman"/>
          <w:sz w:val="28"/>
          <w:szCs w:val="28"/>
        </w:rPr>
        <w:t>9</w:t>
      </w:r>
      <w:r w:rsidRPr="00855D4B">
        <w:rPr>
          <w:rFonts w:ascii="Times New Roman" w:eastAsia="Calibri" w:hAnsi="Times New Roman" w:cs="Times New Roman"/>
          <w:sz w:val="28"/>
          <w:szCs w:val="28"/>
        </w:rPr>
        <w:t xml:space="preserve"> года позволят сохранить существующие уровни загрузки, обеспечить требуемые уровни обслуживания и безопасности дорожного движения, несмотря на прогнозируемый рост тра</w:t>
      </w:r>
      <w:r>
        <w:rPr>
          <w:rFonts w:ascii="Times New Roman" w:eastAsia="Calibri" w:hAnsi="Times New Roman" w:cs="Times New Roman"/>
          <w:sz w:val="28"/>
          <w:szCs w:val="28"/>
        </w:rPr>
        <w:t xml:space="preserve">нспортной подвижности населения, однако отсутствие объезда населенных пунктов рп. Ольховатка, п. Заболотовка и п. Бугаевка создает дополнительную нагрузку на а/д </w:t>
      </w:r>
      <w:r w:rsidRPr="00824A7A">
        <w:rPr>
          <w:rFonts w:ascii="Times New Roman" w:eastAsia="Calibri" w:hAnsi="Times New Roman" w:cs="Times New Roman"/>
          <w:sz w:val="28"/>
          <w:szCs w:val="28"/>
        </w:rPr>
        <w:t>20 ОП РЗ Н 14-18</w:t>
      </w:r>
      <w:r>
        <w:rPr>
          <w:rFonts w:ascii="Times New Roman" w:eastAsia="Calibri" w:hAnsi="Times New Roman" w:cs="Times New Roman"/>
          <w:sz w:val="28"/>
          <w:szCs w:val="28"/>
        </w:rPr>
        <w:t xml:space="preserve"> (ул. Октябрьская, ул. Базарная), при этом критические значения не достигаются.</w:t>
      </w:r>
    </w:p>
    <w:p w:rsidR="00377A4C" w:rsidRPr="00855D4B" w:rsidRDefault="00377A4C" w:rsidP="00377A4C">
      <w:pPr>
        <w:pStyle w:val="1e"/>
        <w:rPr>
          <w:rFonts w:eastAsia="Calibri"/>
          <w:sz w:val="28"/>
        </w:rPr>
      </w:pPr>
      <w:r>
        <w:rPr>
          <w:rFonts w:eastAsia="Calibri"/>
          <w:sz w:val="28"/>
        </w:rPr>
        <w:t>На рисунках 6.1.1 – 6.1.6</w:t>
      </w:r>
      <w:r w:rsidRPr="00855D4B">
        <w:rPr>
          <w:rFonts w:eastAsia="Calibri"/>
          <w:sz w:val="28"/>
        </w:rPr>
        <w:t xml:space="preserve"> представлены картограммы распределения интенсивностей транспортных потоков по сети дорог</w:t>
      </w:r>
      <w:r>
        <w:rPr>
          <w:rFonts w:eastAsia="Calibri"/>
          <w:sz w:val="28"/>
        </w:rPr>
        <w:t xml:space="preserve"> и загрузки УДС </w:t>
      </w:r>
      <w:r>
        <w:rPr>
          <w:sz w:val="28"/>
          <w:szCs w:val="28"/>
        </w:rPr>
        <w:t>Ольховатского городского поселения</w:t>
      </w:r>
      <w:r w:rsidRPr="00855D4B">
        <w:rPr>
          <w:rFonts w:eastAsia="Calibri"/>
          <w:sz w:val="28"/>
        </w:rPr>
        <w:t xml:space="preserve"> </w:t>
      </w:r>
      <w:r>
        <w:rPr>
          <w:rFonts w:eastAsia="Calibri"/>
          <w:sz w:val="28"/>
        </w:rPr>
        <w:t>на 2029 г., 2034</w:t>
      </w:r>
      <w:r w:rsidRPr="00855D4B">
        <w:rPr>
          <w:rFonts w:eastAsia="Calibri"/>
          <w:sz w:val="28"/>
        </w:rPr>
        <w:t xml:space="preserve"> г. и 203</w:t>
      </w:r>
      <w:r>
        <w:rPr>
          <w:rFonts w:eastAsia="Calibri"/>
          <w:sz w:val="28"/>
        </w:rPr>
        <w:t>9</w:t>
      </w:r>
      <w:r w:rsidRPr="00855D4B">
        <w:rPr>
          <w:rFonts w:eastAsia="Calibri"/>
          <w:sz w:val="28"/>
        </w:rPr>
        <w:t xml:space="preserve"> г. </w:t>
      </w:r>
    </w:p>
    <w:p w:rsidR="00377A4C" w:rsidRPr="00855D4B" w:rsidRDefault="00377A4C" w:rsidP="00377A4C">
      <w:pPr>
        <w:pStyle w:val="7320"/>
        <w:spacing w:line="276" w:lineRule="auto"/>
        <w:ind w:firstLine="0"/>
        <w:jc w:val="center"/>
        <w:rPr>
          <w:szCs w:val="24"/>
          <w:lang w:val="ru-RU"/>
        </w:rPr>
        <w:sectPr w:rsidR="00377A4C" w:rsidRPr="00855D4B" w:rsidSect="00377A4C">
          <w:footerReference w:type="default" r:id="rId79"/>
          <w:pgSz w:w="11906" w:h="16838"/>
          <w:pgMar w:top="1134" w:right="850" w:bottom="1134" w:left="1701" w:header="709" w:footer="709" w:gutter="0"/>
          <w:cols w:space="708"/>
          <w:docGrid w:linePitch="360"/>
        </w:sectPr>
      </w:pPr>
    </w:p>
    <w:p w:rsidR="00377A4C" w:rsidRPr="00855D4B"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699051"/>
            <wp:effectExtent l="0" t="0" r="5080" b="0"/>
            <wp:docPr id="59" name="Рисунок 59" descr="D:\РАБОТА\Ольховатское ГП Воронеж. обл. КСОДД\Графика\Макро\Нагрузка на УДС на 202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РАБОТА\Ольховатское ГП Воронеж. обл. КСОДД\Графика\Макро\Нагрузка на УДС на 2029г.jp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8644255" cy="5699106"/>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sidRPr="00855D4B">
        <w:rPr>
          <w:sz w:val="28"/>
          <w:lang w:val="ru-RU"/>
        </w:rPr>
        <w:t xml:space="preserve">Рисунок 6.1.1 – Картограмма распределения </w:t>
      </w:r>
      <w:r w:rsidRPr="00855D4B">
        <w:rPr>
          <w:rFonts w:eastAsia="Calibri"/>
          <w:sz w:val="28"/>
          <w:lang w:val="ru-RU"/>
        </w:rPr>
        <w:t xml:space="preserve">интенсивности движения транспортных потоков </w:t>
      </w:r>
      <w:r w:rsidRPr="00855D4B">
        <w:rPr>
          <w:sz w:val="28"/>
          <w:lang w:val="ru-RU"/>
        </w:rPr>
        <w:t>на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2029</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890437"/>
            <wp:effectExtent l="0" t="0" r="5080" b="0"/>
            <wp:docPr id="60" name="Рисунок 60" descr="D:\РАБОТА\Ольховатское ГП Воронеж. обл. КСОДД\Графика\Макро\Загрузка на УДС на 202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РАБОТА\Ольховатское ГП Воронеж. обл. КСОДД\Графика\Макро\Загрузка на УДС на 2029г.jpg"/>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Pr>
          <w:sz w:val="28"/>
          <w:lang w:val="ru-RU"/>
        </w:rPr>
        <w:t>Рисунок 6.1.2</w:t>
      </w:r>
      <w:r w:rsidRPr="00855D4B">
        <w:rPr>
          <w:sz w:val="28"/>
          <w:lang w:val="ru-RU"/>
        </w:rPr>
        <w:t xml:space="preserve"> – Картограмма распределения </w:t>
      </w:r>
      <w:r>
        <w:rPr>
          <w:rFonts w:eastAsia="Calibri"/>
          <w:sz w:val="28"/>
          <w:lang w:val="ru-RU"/>
        </w:rPr>
        <w:t>загрузки</w:t>
      </w:r>
      <w:r w:rsidRPr="00855D4B">
        <w:rPr>
          <w:sz w:val="28"/>
          <w:lang w:val="ru-RU"/>
        </w:rPr>
        <w:t xml:space="preserve">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2029</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645888"/>
            <wp:effectExtent l="0" t="0" r="5080" b="0"/>
            <wp:docPr id="61" name="Рисунок 61" descr="D:\РАБОТА\Ольховатское ГП Воронеж. обл. КСОДД\Графика\Макро\Нагрузка на УДС на 203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РАБОТА\Ольховатское ГП Воронеж. обл. КСОДД\Графика\Макро\Нагрузка на УДС на 2034г.jp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8644255" cy="5645942"/>
                    </a:xfrm>
                    <a:prstGeom prst="rect">
                      <a:avLst/>
                    </a:prstGeom>
                    <a:noFill/>
                    <a:ln>
                      <a:noFill/>
                    </a:ln>
                  </pic:spPr>
                </pic:pic>
              </a:graphicData>
            </a:graphic>
          </wp:inline>
        </w:drawing>
      </w:r>
    </w:p>
    <w:p w:rsidR="00377A4C" w:rsidRDefault="00377A4C" w:rsidP="00377A4C">
      <w:pPr>
        <w:pStyle w:val="7320"/>
        <w:spacing w:line="240" w:lineRule="auto"/>
        <w:ind w:firstLine="0"/>
        <w:jc w:val="center"/>
        <w:rPr>
          <w:sz w:val="28"/>
          <w:lang w:val="ru-RU"/>
        </w:rPr>
      </w:pPr>
      <w:r>
        <w:rPr>
          <w:sz w:val="28"/>
          <w:lang w:val="ru-RU"/>
        </w:rPr>
        <w:t>Рисунок 6.1.3</w:t>
      </w:r>
      <w:r w:rsidRPr="00855D4B">
        <w:rPr>
          <w:sz w:val="28"/>
          <w:lang w:val="ru-RU"/>
        </w:rPr>
        <w:t xml:space="preserve"> – Картограмма распределения </w:t>
      </w:r>
      <w:r w:rsidRPr="00855D4B">
        <w:rPr>
          <w:rFonts w:eastAsia="Calibri"/>
          <w:sz w:val="28"/>
          <w:lang w:val="ru-RU"/>
        </w:rPr>
        <w:t xml:space="preserve">интенсивности движения транспортных потоков </w:t>
      </w:r>
      <w:r w:rsidRPr="00855D4B">
        <w:rPr>
          <w:sz w:val="28"/>
          <w:lang w:val="ru-RU"/>
        </w:rPr>
        <w:t>на УДС</w:t>
      </w:r>
      <w:r w:rsidRPr="00855D4B">
        <w:rPr>
          <w:rFonts w:eastAsia="Calibri"/>
          <w:sz w:val="28"/>
          <w:lang w:val="ru-RU"/>
        </w:rPr>
        <w:t xml:space="preserve"> </w:t>
      </w:r>
      <w:r w:rsidRPr="00D14BB0">
        <w:rPr>
          <w:sz w:val="28"/>
          <w:lang w:val="ru-RU"/>
        </w:rPr>
        <w:t>Ольховатского городского поселения</w:t>
      </w:r>
      <w:r w:rsidRPr="00855D4B">
        <w:rPr>
          <w:sz w:val="28"/>
          <w:lang w:val="ru-RU"/>
        </w:rPr>
        <w:t xml:space="preserve"> </w:t>
      </w:r>
      <w:r>
        <w:rPr>
          <w:sz w:val="28"/>
          <w:lang w:val="ru-RU"/>
        </w:rPr>
        <w:t>на 2034</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879805"/>
            <wp:effectExtent l="0" t="0" r="5080" b="6985"/>
            <wp:docPr id="62" name="Рисунок 62" descr="D:\РАБОТА\Ольховатское ГП Воронеж. обл. КСОДД\Графика\Макро\Загрузка на УДС на 203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РАБОТА\Ольховатское ГП Воронеж. обл. КСОДД\Графика\Макро\Загрузка на УДС на 2034г.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Pr>
          <w:sz w:val="28"/>
          <w:lang w:val="ru-RU"/>
        </w:rPr>
        <w:t>Рисунок 6.1.4</w:t>
      </w:r>
      <w:r w:rsidRPr="00855D4B">
        <w:rPr>
          <w:sz w:val="28"/>
          <w:lang w:val="ru-RU"/>
        </w:rPr>
        <w:t xml:space="preserve"> – Картограмма распределения </w:t>
      </w:r>
      <w:r>
        <w:rPr>
          <w:rFonts w:eastAsia="Calibri"/>
          <w:sz w:val="28"/>
          <w:lang w:val="ru-RU"/>
        </w:rPr>
        <w:t>загрузки</w:t>
      </w:r>
      <w:r w:rsidRPr="00855D4B">
        <w:rPr>
          <w:sz w:val="28"/>
          <w:lang w:val="ru-RU"/>
        </w:rPr>
        <w:t xml:space="preserve">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2034</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624623"/>
            <wp:effectExtent l="0" t="0" r="5080" b="0"/>
            <wp:docPr id="63" name="Рисунок 63" descr="D:\РАБОТА\Ольховатское ГП Воронеж. обл. КСОДД\Графика\Макро\Нагрузка на УДС на 203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РАБОТА\Ольховатское ГП Воронеж. обл. КСОДД\Графика\Макро\Нагрузка на УДС на 2039г.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8644255" cy="5624677"/>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sidRPr="00855D4B">
        <w:rPr>
          <w:sz w:val="28"/>
          <w:lang w:val="ru-RU"/>
        </w:rPr>
        <w:t>Рисунок 6.1.</w:t>
      </w:r>
      <w:r>
        <w:rPr>
          <w:sz w:val="28"/>
          <w:lang w:val="ru-RU"/>
        </w:rPr>
        <w:t>5</w:t>
      </w:r>
      <w:r w:rsidRPr="00855D4B">
        <w:rPr>
          <w:sz w:val="28"/>
          <w:lang w:val="ru-RU"/>
        </w:rPr>
        <w:t xml:space="preserve"> – Картограмма распределения </w:t>
      </w:r>
      <w:r w:rsidRPr="00855D4B">
        <w:rPr>
          <w:rFonts w:eastAsia="Calibri"/>
          <w:sz w:val="28"/>
          <w:lang w:val="ru-RU"/>
        </w:rPr>
        <w:t xml:space="preserve">интенсивности движения транспортных потоков </w:t>
      </w:r>
      <w:r w:rsidRPr="00855D4B">
        <w:rPr>
          <w:sz w:val="28"/>
          <w:lang w:val="ru-RU"/>
        </w:rPr>
        <w:t>на УДС</w:t>
      </w:r>
      <w:r w:rsidRPr="00855D4B">
        <w:rPr>
          <w:rFonts w:eastAsia="Calibri"/>
          <w:sz w:val="28"/>
          <w:lang w:val="ru-RU"/>
        </w:rPr>
        <w:t xml:space="preserve"> </w:t>
      </w:r>
      <w:r w:rsidRPr="00D14BB0">
        <w:rPr>
          <w:sz w:val="28"/>
          <w:lang w:val="ru-RU"/>
        </w:rPr>
        <w:t>Ольховатского городского поселения</w:t>
      </w:r>
      <w:r w:rsidRPr="00855D4B">
        <w:rPr>
          <w:sz w:val="28"/>
          <w:lang w:val="ru-RU"/>
        </w:rPr>
        <w:t xml:space="preserve"> </w:t>
      </w:r>
      <w:r>
        <w:rPr>
          <w:sz w:val="28"/>
          <w:lang w:val="ru-RU"/>
        </w:rPr>
        <w:t>на 2039</w:t>
      </w:r>
      <w:r w:rsidRPr="00855D4B">
        <w:rPr>
          <w:sz w:val="28"/>
          <w:lang w:val="ru-RU"/>
        </w:rPr>
        <w:t xml:space="preserve"> год</w:t>
      </w:r>
    </w:p>
    <w:p w:rsidR="00377A4C"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847907"/>
            <wp:effectExtent l="0" t="0" r="5080" b="635"/>
            <wp:docPr id="2048" name="Рисунок 2048" descr="D:\РАБОТА\Ольховатское ГП Воронеж. обл. КСОДД\Графика\Макро\Загрузка на УДС на 203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РАБОТА\Ольховатское ГП Воронеж. обл. КСОДД\Графика\Макро\Загрузка на УДС на 2039г.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sidRPr="00855D4B">
        <w:rPr>
          <w:sz w:val="28"/>
          <w:lang w:val="ru-RU"/>
        </w:rPr>
        <w:t>Рисунок 6.1.</w:t>
      </w:r>
      <w:r>
        <w:rPr>
          <w:sz w:val="28"/>
          <w:lang w:val="ru-RU"/>
        </w:rPr>
        <w:t>6</w:t>
      </w:r>
      <w:r w:rsidRPr="00855D4B">
        <w:rPr>
          <w:sz w:val="28"/>
          <w:lang w:val="ru-RU"/>
        </w:rPr>
        <w:t xml:space="preserve"> – Картограмма распределения </w:t>
      </w:r>
      <w:r>
        <w:rPr>
          <w:rFonts w:eastAsia="Calibri"/>
          <w:sz w:val="28"/>
          <w:lang w:val="ru-RU"/>
        </w:rPr>
        <w:t>загрузки</w:t>
      </w:r>
      <w:r w:rsidRPr="00855D4B">
        <w:rPr>
          <w:sz w:val="28"/>
          <w:lang w:val="ru-RU"/>
        </w:rPr>
        <w:t xml:space="preserve">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2039</w:t>
      </w:r>
      <w:r w:rsidRPr="00855D4B">
        <w:rPr>
          <w:sz w:val="28"/>
          <w:lang w:val="ru-RU"/>
        </w:rPr>
        <w:t xml:space="preserve"> год</w:t>
      </w:r>
    </w:p>
    <w:p w:rsidR="00377A4C" w:rsidRPr="00855D4B" w:rsidRDefault="00377A4C" w:rsidP="00377A4C">
      <w:pPr>
        <w:pStyle w:val="7320"/>
        <w:ind w:firstLine="0"/>
        <w:jc w:val="center"/>
        <w:rPr>
          <w:sz w:val="28"/>
          <w:lang w:val="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Анализ данных, полученных в результате моделирования, позволяет сделать вывод о том, что пропускная способность автомобильных дорог имеет резерв. Запланированные на расчётный срок мероприятия по ремонту и устройству дорожных объектов позволят избежать возможных проблем на дорожной сети с учетом растущих потребностей населения и прогнозируемого уровня автомобилизации.</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4" w:name="_Toc86920403"/>
      <w:bookmarkStart w:id="125" w:name="_Toc93487242"/>
      <w:bookmarkStart w:id="126" w:name="_Toc176128915"/>
      <w:r w:rsidRPr="00855D4B">
        <w:rPr>
          <w:rFonts w:ascii="Times New Roman" w:eastAsia="Calibri" w:hAnsi="Times New Roman" w:cs="Times New Roman"/>
          <w:b/>
          <w:bCs/>
          <w:sz w:val="28"/>
          <w:szCs w:val="28"/>
        </w:rPr>
        <w:t>6.1 Прогноз основных показателей безопасности дорожного движения</w:t>
      </w:r>
      <w:bookmarkEnd w:id="124"/>
      <w:bookmarkEnd w:id="125"/>
      <w:bookmarkEnd w:id="126"/>
    </w:p>
    <w:p w:rsidR="00377A4C" w:rsidRPr="00855D4B" w:rsidRDefault="00377A4C" w:rsidP="00377A4C">
      <w:pPr>
        <w:pStyle w:val="732"/>
        <w:rPr>
          <w:rFonts w:cs="Times New Roman"/>
        </w:rPr>
      </w:pPr>
    </w:p>
    <w:p w:rsidR="00377A4C" w:rsidRPr="00855D4B" w:rsidRDefault="00377A4C" w:rsidP="00377A4C">
      <w:pPr>
        <w:pStyle w:val="732"/>
        <w:rPr>
          <w:rFonts w:cs="Times New Roman"/>
        </w:rPr>
      </w:pPr>
      <w:r w:rsidRPr="00855D4B">
        <w:rPr>
          <w:rFonts w:cs="Times New Roman"/>
        </w:rPr>
        <w:t>Производя оценку прогнозных значений, следует отметить, что показатели безопасности дорожного движения имеют преимущественно стохастическую природу, в связи с чем, очень сложно достоверно прогнозировать их изменение на отдаленные периоды. Особенно это касается данных по количеству погибших, содержащих относительно малые объемы выборки. При этом, подразумевается, что все мероприятия по организации дорожного движения, проектированию, строительству и реконструкции объектов транспортной инфраструктуры буду выполняться в соответствии с графиком, предусмотренным настоящей программой.</w:t>
      </w:r>
    </w:p>
    <w:p w:rsidR="00377A4C" w:rsidRPr="00855D4B" w:rsidRDefault="00377A4C" w:rsidP="00377A4C">
      <w:pPr>
        <w:pStyle w:val="732"/>
        <w:rPr>
          <w:rFonts w:cs="Times New Roman"/>
        </w:rPr>
      </w:pPr>
      <w:r w:rsidRPr="00855D4B">
        <w:rPr>
          <w:rFonts w:cs="Times New Roman"/>
        </w:rPr>
        <w:t xml:space="preserve">Данные по количеству погибших не характеризуются стабильностью значений, однако за счет реализации мероприятий по  дополнительному техническому оснащению пересечений и примыканий автомобильных дорог, системному обустройству участков улично-дорожной сети пешеходными ограждениями, обустройству нерегулируемых пешеходных переходов освещением, искусственными дорожными неровностями, системами светового оповещения, дорожными знаками с внутренним освещением и светодиодной индикацией, а также устройствами дополнительного освещения, предполагается значительное сокращение </w:t>
      </w:r>
      <w:r w:rsidRPr="00855D4B">
        <w:rPr>
          <w:rFonts w:eastAsia="Times New Roman" w:cs="Times New Roman"/>
          <w:szCs w:val="28"/>
        </w:rPr>
        <w:t xml:space="preserve">числа дорожно-транспортных </w:t>
      </w:r>
      <w:r w:rsidRPr="00855D4B">
        <w:rPr>
          <w:rFonts w:cs="Times New Roman"/>
        </w:rPr>
        <w:t xml:space="preserve">происшествий уже к 2026 г., что, в свою очередь, позволит понизить показатель социального риска до уровня целевых показателей в </w:t>
      </w:r>
      <w:r w:rsidRPr="00855D4B">
        <w:rPr>
          <w:rFonts w:cs="Times New Roman"/>
        </w:rPr>
        <w:lastRenderedPageBreak/>
        <w:t>рамках национальных проектов. Сводные прогнозные показатели, с разбивкой по годам представлены в таблице 6.1.1.</w:t>
      </w:r>
    </w:p>
    <w:p w:rsidR="00377A4C" w:rsidRPr="00855D4B" w:rsidRDefault="00377A4C">
      <w:pPr>
        <w:rPr>
          <w:rFonts w:ascii="Times New Roman" w:hAnsi="Times New Roman" w:cs="Times New Roman"/>
          <w:sz w:val="28"/>
        </w:rPr>
      </w:pPr>
    </w:p>
    <w:p w:rsidR="00377A4C" w:rsidRPr="00855D4B" w:rsidRDefault="00377A4C" w:rsidP="00377A4C">
      <w:pPr>
        <w:pStyle w:val="732"/>
        <w:ind w:firstLine="0"/>
        <w:rPr>
          <w:rFonts w:cs="Times New Roman"/>
        </w:rPr>
      </w:pPr>
      <w:r w:rsidRPr="00855D4B">
        <w:rPr>
          <w:rFonts w:cs="Times New Roman"/>
        </w:rPr>
        <w:t>Таблица 6.1.1 – Прогнозные показатели безопасности дорожного движения</w:t>
      </w:r>
    </w:p>
    <w:tbl>
      <w:tblPr>
        <w:tblStyle w:val="af0"/>
        <w:tblW w:w="0" w:type="auto"/>
        <w:jc w:val="center"/>
        <w:tblLook w:val="04A0" w:firstRow="1" w:lastRow="0" w:firstColumn="1" w:lastColumn="0" w:noHBand="0" w:noVBand="1"/>
      </w:tblPr>
      <w:tblGrid>
        <w:gridCol w:w="534"/>
        <w:gridCol w:w="4404"/>
        <w:gridCol w:w="1419"/>
        <w:gridCol w:w="1507"/>
        <w:gridCol w:w="1403"/>
      </w:tblGrid>
      <w:tr w:rsidR="00154540" w:rsidTr="00377A4C">
        <w:trPr>
          <w:cantSplit/>
          <w:trHeight w:val="454"/>
          <w:jc w:val="center"/>
        </w:trPr>
        <w:tc>
          <w:tcPr>
            <w:tcW w:w="4938" w:type="dxa"/>
            <w:gridSpan w:val="2"/>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Наименование показателя/критерия</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2024</w:t>
            </w:r>
            <w:r w:rsidRPr="00855D4B">
              <w:rPr>
                <w:rFonts w:ascii="Times New Roman" w:hAnsi="Times New Roman" w:cs="Times New Roman"/>
                <w:sz w:val="24"/>
                <w:szCs w:val="24"/>
              </w:rPr>
              <w:t>-2028</w:t>
            </w:r>
          </w:p>
        </w:tc>
        <w:tc>
          <w:tcPr>
            <w:tcW w:w="1507"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2029-2033</w:t>
            </w:r>
          </w:p>
        </w:tc>
        <w:tc>
          <w:tcPr>
            <w:tcW w:w="1403"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2034-2038</w:t>
            </w:r>
          </w:p>
        </w:tc>
      </w:tr>
      <w:tr w:rsidR="00154540" w:rsidTr="00377A4C">
        <w:trPr>
          <w:cantSplit/>
          <w:trHeight w:val="340"/>
          <w:jc w:val="center"/>
        </w:trPr>
        <w:tc>
          <w:tcPr>
            <w:tcW w:w="53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1</w:t>
            </w:r>
          </w:p>
        </w:tc>
        <w:tc>
          <w:tcPr>
            <w:tcW w:w="440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Количество мест концентрации дорожно-транспортных происшествий на дорожной сети, шт.</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0</w:t>
            </w:r>
          </w:p>
        </w:tc>
        <w:tc>
          <w:tcPr>
            <w:tcW w:w="1507"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0</w:t>
            </w:r>
          </w:p>
        </w:tc>
        <w:tc>
          <w:tcPr>
            <w:tcW w:w="1403"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0</w:t>
            </w:r>
          </w:p>
        </w:tc>
      </w:tr>
      <w:tr w:rsidR="00154540" w:rsidTr="00377A4C">
        <w:trPr>
          <w:cantSplit/>
          <w:trHeight w:val="340"/>
          <w:jc w:val="center"/>
        </w:trPr>
        <w:tc>
          <w:tcPr>
            <w:tcW w:w="53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2</w:t>
            </w:r>
          </w:p>
        </w:tc>
        <w:tc>
          <w:tcPr>
            <w:tcW w:w="440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Количество погибших в дорожно-транспортных происшествиях на 100 тыс. человек, чел.</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w:t>
            </w:r>
          </w:p>
        </w:tc>
        <w:tc>
          <w:tcPr>
            <w:tcW w:w="1507"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w:t>
            </w:r>
          </w:p>
        </w:tc>
        <w:tc>
          <w:tcPr>
            <w:tcW w:w="1403"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w:t>
            </w:r>
          </w:p>
        </w:tc>
      </w:tr>
      <w:tr w:rsidR="00154540" w:rsidTr="00377A4C">
        <w:trPr>
          <w:cantSplit/>
          <w:trHeight w:val="340"/>
          <w:jc w:val="center"/>
        </w:trPr>
        <w:tc>
          <w:tcPr>
            <w:tcW w:w="53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3</w:t>
            </w:r>
          </w:p>
        </w:tc>
        <w:tc>
          <w:tcPr>
            <w:tcW w:w="440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Показатель, характеризующий тяжесть последствий дорожно-транспортных происшествий, %</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20,0*</w:t>
            </w:r>
          </w:p>
        </w:tc>
        <w:tc>
          <w:tcPr>
            <w:tcW w:w="1507"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12,5*</w:t>
            </w:r>
          </w:p>
        </w:tc>
        <w:tc>
          <w:tcPr>
            <w:tcW w:w="1403"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8,3*</w:t>
            </w:r>
          </w:p>
        </w:tc>
      </w:tr>
    </w:tbl>
    <w:p w:rsidR="00377A4C" w:rsidRPr="004218EE" w:rsidRDefault="00377A4C" w:rsidP="00377A4C">
      <w:pPr>
        <w:tabs>
          <w:tab w:val="left" w:pos="7585"/>
        </w:tabs>
        <w:jc w:val="both"/>
        <w:rPr>
          <w:rFonts w:ascii="Times New Roman" w:hAnsi="Times New Roman" w:cs="Times New Roman"/>
          <w:i/>
          <w:sz w:val="18"/>
        </w:rPr>
      </w:pPr>
      <w:r w:rsidRPr="004218EE">
        <w:rPr>
          <w:rFonts w:ascii="Times New Roman" w:hAnsi="Times New Roman" w:cs="Times New Roman"/>
          <w:i/>
          <w:sz w:val="18"/>
        </w:rPr>
        <w:t xml:space="preserve">*-в связи с малым количеством ДТП прогноз составлен из расчета сокращения числа пострадавших участников ДТП </w:t>
      </w:r>
    </w:p>
    <w:p w:rsidR="00377A4C" w:rsidRPr="00855D4B" w:rsidRDefault="00377A4C" w:rsidP="00377A4C">
      <w:pPr>
        <w:pStyle w:val="732"/>
        <w:rPr>
          <w:rFonts w:cs="Times New Roman"/>
        </w:rPr>
      </w:pPr>
      <w:r w:rsidRPr="00855D4B">
        <w:rPr>
          <w:rFonts w:cs="Times New Roman"/>
        </w:rPr>
        <w:t xml:space="preserve">При расчёте показателя социального риска использовались прогнозные значения, полученные на основе статистических данных по оценке численности </w:t>
      </w:r>
      <w:r w:rsidRPr="00D95B86">
        <w:rPr>
          <w:rFonts w:cs="Times New Roman"/>
          <w:color w:val="000000" w:themeColor="text1"/>
        </w:rPr>
        <w:t xml:space="preserve">населения Управления Федеральной службы государственной статистики по Воронежской области в период с 2012 по 2023 год. Прогноз делался из наихудшего </w:t>
      </w:r>
      <w:r>
        <w:rPr>
          <w:rFonts w:cs="Times New Roman"/>
          <w:color w:val="000000" w:themeColor="text1"/>
        </w:rPr>
        <w:t>«</w:t>
      </w:r>
      <w:r w:rsidRPr="00855D4B">
        <w:rPr>
          <w:rFonts w:cs="Times New Roman"/>
        </w:rPr>
        <w:t>инерционного</w:t>
      </w:r>
      <w:r>
        <w:rPr>
          <w:rFonts w:cs="Times New Roman"/>
        </w:rPr>
        <w:t>»</w:t>
      </w:r>
      <w:r w:rsidRPr="00855D4B">
        <w:rPr>
          <w:rFonts w:cs="Times New Roman"/>
        </w:rPr>
        <w:t xml:space="preserve"> сценария развития, предполагающего сохранение текущих трендов естественного </w:t>
      </w:r>
      <w:r>
        <w:rPr>
          <w:rFonts w:cs="Times New Roman"/>
        </w:rPr>
        <w:t>оттока</w:t>
      </w:r>
      <w:r w:rsidRPr="00855D4B">
        <w:rPr>
          <w:rFonts w:cs="Times New Roman"/>
        </w:rPr>
        <w:t xml:space="preserve"> населения.</w:t>
      </w:r>
    </w:p>
    <w:p w:rsidR="00377A4C" w:rsidRPr="00855D4B" w:rsidRDefault="00377A4C" w:rsidP="00377A4C">
      <w:pPr>
        <w:pStyle w:val="732"/>
        <w:rPr>
          <w:rFonts w:cs="Times New Roman"/>
        </w:rPr>
      </w:pPr>
      <w:r w:rsidRPr="00855D4B">
        <w:rPr>
          <w:rFonts w:cs="Times New Roman"/>
        </w:rPr>
        <w:t>Таким образом, в результате успешного выполнения разработанной стратегии предполагается достижение существенных результатов по повышению уровня безопасности дорожного движения.</w:t>
      </w:r>
    </w:p>
    <w:p w:rsidR="00377A4C" w:rsidRPr="00855D4B" w:rsidRDefault="00377A4C" w:rsidP="00377A4C">
      <w:pPr>
        <w:pStyle w:val="732"/>
        <w:rPr>
          <w:rFonts w:cs="Times New Roman"/>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7" w:name="_Toc86920404"/>
      <w:bookmarkStart w:id="128" w:name="_Toc93487243"/>
      <w:bookmarkStart w:id="129" w:name="_Toc176128916"/>
      <w:r w:rsidRPr="00855D4B">
        <w:rPr>
          <w:rFonts w:ascii="Times New Roman" w:eastAsia="Calibri" w:hAnsi="Times New Roman" w:cs="Times New Roman"/>
          <w:b/>
          <w:bCs/>
          <w:sz w:val="28"/>
          <w:szCs w:val="28"/>
        </w:rPr>
        <w:t>6.2 Прогноз параметров, характеризующих дорожное движение</w:t>
      </w:r>
      <w:bookmarkEnd w:id="127"/>
      <w:bookmarkEnd w:id="128"/>
      <w:bookmarkEnd w:id="129"/>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Модели спроса на транспорт, полученные в результате математического моделирования,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w:t>
      </w:r>
      <w:r w:rsidRPr="00855D4B">
        <w:rPr>
          <w:rFonts w:ascii="Times New Roman" w:hAnsi="Times New Roman" w:cs="Times New Roman"/>
          <w:sz w:val="28"/>
          <w:szCs w:val="28"/>
        </w:rPr>
        <w:lastRenderedPageBreak/>
        <w:t>транспортную инфраструктуру и изменение социально-экономического развития региона.</w:t>
      </w:r>
    </w:p>
    <w:p w:rsidR="00377A4C" w:rsidRPr="00855D4B" w:rsidRDefault="00377A4C" w:rsidP="00377A4C">
      <w:pPr>
        <w:pStyle w:val="Standard"/>
        <w:spacing w:line="360" w:lineRule="auto"/>
        <w:ind w:firstLine="709"/>
        <w:jc w:val="both"/>
        <w:rPr>
          <w:szCs w:val="28"/>
        </w:rPr>
      </w:pPr>
      <w:r w:rsidRPr="00855D4B">
        <w:rPr>
          <w:szCs w:val="28"/>
        </w:rPr>
        <w:t>Оценка предлагаемого к реализации варианта осуществлялась на основе сравнения показателей эффективности с базовым вариантом, за который приняты существующее состояние ОДД на расчетный срок без реализации предлагаемых в рамках КСОДД мероприятий.</w:t>
      </w:r>
    </w:p>
    <w:p w:rsidR="00377A4C" w:rsidRPr="00855D4B" w:rsidRDefault="00377A4C" w:rsidP="00377A4C">
      <w:pPr>
        <w:pStyle w:val="Standard"/>
        <w:spacing w:line="360" w:lineRule="auto"/>
        <w:ind w:firstLine="709"/>
        <w:jc w:val="both"/>
        <w:rPr>
          <w:szCs w:val="28"/>
        </w:rPr>
      </w:pPr>
      <w:r w:rsidRPr="00855D4B">
        <w:rPr>
          <w:szCs w:val="28"/>
        </w:rPr>
        <w:t xml:space="preserve">С целью определения перспективного увеличения и перераспределения потока легкового транспорта по сети учитывались мероприятия на расчетные сроки. Обработка информации осуществлялась по средствам создания в модели дополнительных сценариев с вводом вариантов развития перспективной сети. </w:t>
      </w:r>
    </w:p>
    <w:p w:rsidR="00377A4C" w:rsidRPr="00855D4B" w:rsidRDefault="00377A4C" w:rsidP="00377A4C">
      <w:pPr>
        <w:pStyle w:val="Standard"/>
        <w:spacing w:line="360" w:lineRule="auto"/>
        <w:ind w:firstLine="709"/>
        <w:jc w:val="both"/>
        <w:rPr>
          <w:szCs w:val="28"/>
        </w:rPr>
      </w:pPr>
      <w:r w:rsidRPr="00855D4B">
        <w:rPr>
          <w:szCs w:val="28"/>
        </w:rPr>
        <w:t>В качестве основных атрибутов, характеризующих транспортную модель на расчётный период до 203</w:t>
      </w:r>
      <w:r>
        <w:rPr>
          <w:szCs w:val="28"/>
        </w:rPr>
        <w:t>9</w:t>
      </w:r>
      <w:r w:rsidRPr="00855D4B">
        <w:rPr>
          <w:szCs w:val="28"/>
        </w:rPr>
        <w:t xml:space="preserve"> года, учитываются также: повышение уровня автомобилизации, развитие жилой застройки, строительство и организации новых производств, сопровождающиеся увеличением новых рабочих мест. В рамках каждого из сценариев производились модификации элементов транспортного графа, оказывающие наиболее значимое воздействие на транспортно-эксплуатационные показатели улично-дорожной сети рассматриваемой зоны моделирования.</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Результатом моделирования развития транспортной ситуации, стала разработка двух вариантов проектирования, дающих представление об изменении дорожной ситуации на различных этапах внедрения мероприятий. По каждому из вариантов определены параметры дорожного движения. Следует учитывать, что на данном этапе итоговые целевые показатели представлены усредненными значениями, определёнными исходя из обобщённых результатов транспортного моделирования в рамках частной концепции КСОДД, результаты анализа приведены в таблице 6.2.1.</w:t>
      </w:r>
    </w:p>
    <w:p w:rsidR="00377A4C" w:rsidRDefault="00377A4C">
      <w:pPr>
        <w:rPr>
          <w:rFonts w:ascii="Times New Roman" w:hAnsi="Times New Roman" w:cs="Times New Roman"/>
          <w:sz w:val="28"/>
          <w:szCs w:val="28"/>
        </w:rPr>
      </w:pPr>
    </w:p>
    <w:p w:rsidR="00377A4C" w:rsidRPr="00855D4B" w:rsidRDefault="00377A4C">
      <w:pPr>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lastRenderedPageBreak/>
        <w:t>Таблица 6.2.1 – Прогноз состояния транспортной</w:t>
      </w:r>
      <w:r w:rsidRPr="00855D4B">
        <w:rPr>
          <w:rFonts w:ascii="Times New Roman" w:hAnsi="Times New Roman" w:cs="Times New Roman"/>
          <w:sz w:val="32"/>
          <w:szCs w:val="32"/>
        </w:rPr>
        <w:t xml:space="preserve"> </w:t>
      </w:r>
      <w:r w:rsidRPr="00855D4B">
        <w:rPr>
          <w:rFonts w:ascii="Times New Roman" w:hAnsi="Times New Roman" w:cs="Times New Roman"/>
          <w:sz w:val="28"/>
          <w:szCs w:val="28"/>
        </w:rPr>
        <w:t>ситуации при реализации проектных решений</w:t>
      </w:r>
    </w:p>
    <w:tbl>
      <w:tblPr>
        <w:tblW w:w="9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
        <w:gridCol w:w="2976"/>
        <w:gridCol w:w="1701"/>
        <w:gridCol w:w="1560"/>
        <w:gridCol w:w="1275"/>
        <w:gridCol w:w="1406"/>
      </w:tblGrid>
      <w:tr w:rsidR="00154540" w:rsidTr="00377A4C">
        <w:trPr>
          <w:trHeight w:val="454"/>
          <w:tblHeader/>
          <w:jc w:val="center"/>
        </w:trPr>
        <w:tc>
          <w:tcPr>
            <w:tcW w:w="415"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w:t>
            </w:r>
          </w:p>
        </w:tc>
        <w:tc>
          <w:tcPr>
            <w:tcW w:w="2976"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Наименование целевого показателя (индикатора)</w:t>
            </w:r>
          </w:p>
        </w:tc>
        <w:tc>
          <w:tcPr>
            <w:tcW w:w="1701" w:type="dxa"/>
            <w:vMerge w:val="restart"/>
            <w:vAlign w:val="center"/>
          </w:tcPr>
          <w:p w:rsidR="00377A4C" w:rsidRPr="00855D4B" w:rsidRDefault="00377A4C" w:rsidP="00377A4C">
            <w:pPr>
              <w:spacing w:after="0" w:line="240" w:lineRule="auto"/>
              <w:ind w:left="-108" w:right="-87"/>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Существующее положение</w:t>
            </w:r>
          </w:p>
        </w:tc>
        <w:tc>
          <w:tcPr>
            <w:tcW w:w="4241" w:type="dxa"/>
            <w:gridSpan w:val="3"/>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Периоды реализации</w:t>
            </w:r>
          </w:p>
        </w:tc>
      </w:tr>
      <w:tr w:rsidR="00154540" w:rsidTr="00377A4C">
        <w:trPr>
          <w:trHeight w:val="454"/>
          <w:tblHeader/>
          <w:jc w:val="center"/>
        </w:trPr>
        <w:tc>
          <w:tcPr>
            <w:tcW w:w="415"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2976"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701"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560"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2024-2028</w:t>
            </w:r>
          </w:p>
        </w:tc>
        <w:tc>
          <w:tcPr>
            <w:tcW w:w="1275" w:type="dxa"/>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2029-2033</w:t>
            </w:r>
          </w:p>
        </w:tc>
        <w:tc>
          <w:tcPr>
            <w:tcW w:w="1406" w:type="dxa"/>
            <w:shd w:val="clear" w:color="auto" w:fill="auto"/>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2034-2038</w:t>
            </w:r>
          </w:p>
        </w:tc>
      </w:tr>
      <w:tr w:rsidR="00154540" w:rsidTr="00377A4C">
        <w:trPr>
          <w:trHeight w:val="454"/>
          <w:jc w:val="center"/>
        </w:trPr>
        <w:tc>
          <w:tcPr>
            <w:tcW w:w="41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1</w:t>
            </w:r>
          </w:p>
        </w:tc>
        <w:tc>
          <w:tcPr>
            <w:tcW w:w="2976"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Средняя скорость движения транспортных средств по сети, км/ч</w:t>
            </w:r>
          </w:p>
        </w:tc>
        <w:tc>
          <w:tcPr>
            <w:tcW w:w="1701"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24,9</w:t>
            </w:r>
          </w:p>
        </w:tc>
        <w:tc>
          <w:tcPr>
            <w:tcW w:w="1560" w:type="dxa"/>
            <w:shd w:val="clear" w:color="auto" w:fill="auto"/>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24,1</w:t>
            </w:r>
          </w:p>
        </w:tc>
        <w:tc>
          <w:tcPr>
            <w:tcW w:w="127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24,53</w:t>
            </w:r>
          </w:p>
        </w:tc>
        <w:tc>
          <w:tcPr>
            <w:tcW w:w="1406"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24,1</w:t>
            </w:r>
          </w:p>
        </w:tc>
      </w:tr>
      <w:tr w:rsidR="00154540" w:rsidTr="00377A4C">
        <w:trPr>
          <w:trHeight w:val="454"/>
          <w:jc w:val="center"/>
        </w:trPr>
        <w:tc>
          <w:tcPr>
            <w:tcW w:w="41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w:t>
            </w:r>
          </w:p>
        </w:tc>
        <w:tc>
          <w:tcPr>
            <w:tcW w:w="2976"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Средняя плотность движения по сети, авт./км</w:t>
            </w:r>
          </w:p>
        </w:tc>
        <w:tc>
          <w:tcPr>
            <w:tcW w:w="1701"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8,7</w:t>
            </w:r>
          </w:p>
        </w:tc>
        <w:tc>
          <w:tcPr>
            <w:tcW w:w="1560" w:type="dxa"/>
            <w:shd w:val="clear" w:color="auto" w:fill="auto"/>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9,5</w:t>
            </w:r>
          </w:p>
        </w:tc>
        <w:tc>
          <w:tcPr>
            <w:tcW w:w="127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11,7</w:t>
            </w:r>
          </w:p>
        </w:tc>
        <w:tc>
          <w:tcPr>
            <w:tcW w:w="1406"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12,4</w:t>
            </w:r>
          </w:p>
        </w:tc>
      </w:tr>
    </w:tbl>
    <w:p w:rsidR="00377A4C" w:rsidRPr="00855D4B" w:rsidRDefault="00377A4C" w:rsidP="00377A4C">
      <w:pPr>
        <w:spacing w:after="0"/>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результате анализа прогнозируемых величин можно видеть, что назначенные мероприятия позволяют стабилизировать ситуацию и </w:t>
      </w:r>
      <w:r>
        <w:rPr>
          <w:rFonts w:ascii="Times New Roman" w:hAnsi="Times New Roman" w:cs="Times New Roman"/>
          <w:sz w:val="28"/>
          <w:szCs w:val="28"/>
        </w:rPr>
        <w:t xml:space="preserve">сдержать резкое ухудшение показателей, и </w:t>
      </w:r>
      <w:r w:rsidRPr="00855D4B">
        <w:rPr>
          <w:rFonts w:ascii="Times New Roman" w:hAnsi="Times New Roman" w:cs="Times New Roman"/>
          <w:sz w:val="28"/>
          <w:szCs w:val="28"/>
        </w:rPr>
        <w:t>выйти на положительную динамику уже в середине рассматриваемого периода, а к 203</w:t>
      </w:r>
      <w:r>
        <w:rPr>
          <w:rFonts w:ascii="Times New Roman" w:hAnsi="Times New Roman" w:cs="Times New Roman"/>
          <w:sz w:val="28"/>
          <w:szCs w:val="28"/>
        </w:rPr>
        <w:t>9 году значительно замедлить рост параметров, несмотря на прогнозируемое увеличение количества транспортных средств в пользовании населения.</w:t>
      </w:r>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30" w:name="_Toc86920405"/>
      <w:bookmarkStart w:id="131" w:name="_Toc93487244"/>
      <w:bookmarkStart w:id="132" w:name="_Toc176128917"/>
      <w:r>
        <w:rPr>
          <w:rFonts w:ascii="Times New Roman" w:eastAsia="Calibri" w:hAnsi="Times New Roman" w:cs="Times New Roman"/>
          <w:b/>
          <w:bCs/>
          <w:sz w:val="28"/>
          <w:szCs w:val="28"/>
        </w:rPr>
        <w:t>6.3 Прогноз параметров</w:t>
      </w:r>
      <w:r w:rsidRPr="00855D4B">
        <w:rPr>
          <w:rFonts w:ascii="Times New Roman" w:eastAsia="Calibri" w:hAnsi="Times New Roman" w:cs="Times New Roman"/>
          <w:b/>
          <w:bCs/>
          <w:sz w:val="28"/>
          <w:szCs w:val="28"/>
        </w:rPr>
        <w:t xml:space="preserve"> эффективности организации дорожного движения</w:t>
      </w:r>
      <w:bookmarkEnd w:id="130"/>
      <w:bookmarkEnd w:id="131"/>
      <w:bookmarkEnd w:id="132"/>
    </w:p>
    <w:p w:rsidR="00377A4C" w:rsidRPr="00855D4B" w:rsidRDefault="00377A4C" w:rsidP="00377A4C">
      <w:pPr>
        <w:pStyle w:val="ConsPlusNormal"/>
        <w:spacing w:line="360" w:lineRule="auto"/>
        <w:ind w:firstLine="709"/>
        <w:jc w:val="both"/>
        <w:rPr>
          <w:sz w:val="28"/>
          <w:szCs w:val="28"/>
        </w:rPr>
      </w:pPr>
    </w:p>
    <w:p w:rsidR="00377A4C" w:rsidRPr="00855D4B" w:rsidRDefault="00377A4C" w:rsidP="00377A4C">
      <w:pPr>
        <w:pStyle w:val="ConsPlusNormal"/>
        <w:spacing w:line="360" w:lineRule="auto"/>
        <w:ind w:firstLine="709"/>
        <w:jc w:val="both"/>
        <w:rPr>
          <w:sz w:val="28"/>
          <w:szCs w:val="28"/>
        </w:rPr>
      </w:pPr>
      <w:r w:rsidRPr="00855D4B">
        <w:rPr>
          <w:sz w:val="28"/>
          <w:szCs w:val="28"/>
        </w:rPr>
        <w:t>К основным параметрам эффективности, характеризующим потерю времени (задержку) в движении транспортных средств и (или) пешеходов, относятся:</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средней задержкой транспортных средств в движении на участке дороги;</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временным индексом, выражающим удельные потери времени транспортного средства на единицу времени движения транспортного средства;</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уровнем обслуживания дорожного движения, представляющим собой показатель, выражающий отношение средней скорости движения транспортных средств к скорости транспортных средств в условиях свободного движения, согласно приложению;</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lastRenderedPageBreak/>
        <w:t>показателем перегруженности дорог, выражающим долю времени, в течение которого на участке дороги сохраняются условия движения, соответствующие неудовлетворительному уровню обслуживания дорожного движения;</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буферным индексом, отражающим удельные дополнительные затраты времени движения транспортного средства, обусловленные непредсказуемостью условий движения и рассчитываемым как отношение времени движения по участку дороги к среднему времени движения по этому участку дороги, которое не превышает 85 процентов обследованных проездов транспортных средств по этому участку дороги. Сравнительные параметры приведены в таблице 6.3.1.</w:t>
      </w:r>
    </w:p>
    <w:p w:rsidR="00377A4C" w:rsidRPr="00855D4B" w:rsidRDefault="00377A4C" w:rsidP="00377A4C">
      <w:pPr>
        <w:pStyle w:val="ConsPlusNormal"/>
        <w:spacing w:line="360" w:lineRule="auto"/>
        <w:ind w:firstLine="709"/>
        <w:jc w:val="both"/>
        <w:rPr>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Таблица 6.3.1 – Сравнительные показатели эффективности организации дорожного движения</w:t>
      </w:r>
    </w:p>
    <w:tbl>
      <w:tblPr>
        <w:tblW w:w="91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9"/>
        <w:gridCol w:w="3118"/>
        <w:gridCol w:w="1701"/>
        <w:gridCol w:w="1276"/>
        <w:gridCol w:w="1275"/>
        <w:gridCol w:w="1338"/>
      </w:tblGrid>
      <w:tr w:rsidR="00154540" w:rsidTr="00377A4C">
        <w:trPr>
          <w:trHeight w:val="510"/>
          <w:tblHeader/>
          <w:jc w:val="center"/>
        </w:trPr>
        <w:tc>
          <w:tcPr>
            <w:tcW w:w="489"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w:t>
            </w:r>
          </w:p>
        </w:tc>
        <w:tc>
          <w:tcPr>
            <w:tcW w:w="3118"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Наименование целевого показателя (индикатора)</w:t>
            </w:r>
          </w:p>
        </w:tc>
        <w:tc>
          <w:tcPr>
            <w:tcW w:w="1701" w:type="dxa"/>
            <w:vMerge w:val="restart"/>
            <w:vAlign w:val="center"/>
          </w:tcPr>
          <w:p w:rsidR="00377A4C" w:rsidRPr="00855D4B" w:rsidRDefault="00377A4C" w:rsidP="00377A4C">
            <w:pPr>
              <w:spacing w:after="0" w:line="240" w:lineRule="auto"/>
              <w:ind w:left="-108" w:right="-87"/>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Существующее положение</w:t>
            </w:r>
          </w:p>
        </w:tc>
        <w:tc>
          <w:tcPr>
            <w:tcW w:w="3889" w:type="dxa"/>
            <w:gridSpan w:val="3"/>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Периоды реализации</w:t>
            </w:r>
          </w:p>
        </w:tc>
      </w:tr>
      <w:tr w:rsidR="00154540" w:rsidTr="00377A4C">
        <w:trPr>
          <w:trHeight w:val="510"/>
          <w:tblHeader/>
          <w:jc w:val="center"/>
        </w:trPr>
        <w:tc>
          <w:tcPr>
            <w:tcW w:w="489"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3118"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701"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276"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2025-2029</w:t>
            </w:r>
          </w:p>
        </w:tc>
        <w:tc>
          <w:tcPr>
            <w:tcW w:w="1275" w:type="dxa"/>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2030-2034</w:t>
            </w:r>
          </w:p>
        </w:tc>
        <w:tc>
          <w:tcPr>
            <w:tcW w:w="1338" w:type="dxa"/>
            <w:shd w:val="clear" w:color="auto" w:fill="auto"/>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203</w:t>
            </w:r>
            <w:r>
              <w:rPr>
                <w:rFonts w:ascii="Times New Roman" w:hAnsi="Times New Roman" w:cs="Times New Roman"/>
                <w:spacing w:val="2"/>
                <w:sz w:val="24"/>
                <w:szCs w:val="24"/>
              </w:rPr>
              <w:t>5</w:t>
            </w:r>
            <w:r w:rsidRPr="00855D4B">
              <w:rPr>
                <w:rFonts w:ascii="Times New Roman" w:hAnsi="Times New Roman" w:cs="Times New Roman"/>
                <w:spacing w:val="2"/>
                <w:sz w:val="24"/>
                <w:szCs w:val="24"/>
              </w:rPr>
              <w:t>-203</w:t>
            </w:r>
            <w:r>
              <w:rPr>
                <w:rFonts w:ascii="Times New Roman" w:hAnsi="Times New Roman" w:cs="Times New Roman"/>
                <w:spacing w:val="2"/>
                <w:sz w:val="24"/>
                <w:szCs w:val="24"/>
              </w:rPr>
              <w:t>9</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1</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Calibri" w:hAnsi="Times New Roman" w:cs="Times New Roman"/>
                <w:bCs/>
                <w:sz w:val="24"/>
                <w:szCs w:val="24"/>
              </w:rPr>
              <w:t>Средняя задержка транспортных средств в движении, сек</w:t>
            </w:r>
          </w:p>
        </w:tc>
        <w:tc>
          <w:tcPr>
            <w:tcW w:w="1701" w:type="dxa"/>
            <w:vAlign w:val="center"/>
          </w:tcPr>
          <w:p w:rsidR="00377A4C" w:rsidRPr="0044363C" w:rsidRDefault="00377A4C" w:rsidP="00377A4C">
            <w:pPr>
              <w:pStyle w:val="Standard"/>
              <w:spacing w:line="276" w:lineRule="auto"/>
              <w:ind w:left="22" w:right="130"/>
              <w:jc w:val="center"/>
              <w:rPr>
                <w:bCs/>
                <w:iCs/>
              </w:rPr>
            </w:pPr>
            <w:r w:rsidRPr="0044363C">
              <w:rPr>
                <w:bCs/>
                <w:iCs/>
                <w:sz w:val="24"/>
              </w:rPr>
              <w:t>3,054</w:t>
            </w:r>
          </w:p>
        </w:tc>
        <w:tc>
          <w:tcPr>
            <w:tcW w:w="1276"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szCs w:val="24"/>
              </w:rPr>
              <w:t>4,112</w:t>
            </w:r>
          </w:p>
        </w:tc>
        <w:tc>
          <w:tcPr>
            <w:tcW w:w="1275" w:type="dxa"/>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hAnsi="Times New Roman" w:cs="Times New Roman"/>
                <w:spacing w:val="2"/>
                <w:sz w:val="24"/>
                <w:szCs w:val="24"/>
              </w:rPr>
              <w:t>4,512</w:t>
            </w:r>
          </w:p>
        </w:tc>
        <w:tc>
          <w:tcPr>
            <w:tcW w:w="1338" w:type="dxa"/>
            <w:shd w:val="clear" w:color="auto" w:fill="auto"/>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hAnsi="Times New Roman" w:cs="Times New Roman"/>
                <w:spacing w:val="2"/>
                <w:sz w:val="24"/>
                <w:szCs w:val="24"/>
              </w:rPr>
              <w:t>6,107</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w:t>
            </w:r>
          </w:p>
        </w:tc>
        <w:tc>
          <w:tcPr>
            <w:tcW w:w="3118" w:type="dxa"/>
            <w:vAlign w:val="center"/>
          </w:tcPr>
          <w:p w:rsidR="00377A4C" w:rsidRPr="00855D4B" w:rsidRDefault="00377A4C" w:rsidP="00377A4C">
            <w:pPr>
              <w:spacing w:after="0" w:line="240" w:lineRule="auto"/>
              <w:jc w:val="center"/>
              <w:textAlignment w:val="baseline"/>
              <w:rPr>
                <w:rFonts w:ascii="Times New Roman" w:eastAsia="Calibri" w:hAnsi="Times New Roman" w:cs="Times New Roman"/>
                <w:bCs/>
                <w:sz w:val="24"/>
                <w:szCs w:val="24"/>
              </w:rPr>
            </w:pPr>
            <w:r w:rsidRPr="00855D4B">
              <w:rPr>
                <w:rFonts w:ascii="Times New Roman" w:hAnsi="Times New Roman" w:cs="Times New Roman"/>
                <w:spacing w:val="2"/>
                <w:sz w:val="24"/>
                <w:szCs w:val="24"/>
              </w:rPr>
              <w:t>Среднее время в пути, мин.</w:t>
            </w:r>
          </w:p>
        </w:tc>
        <w:tc>
          <w:tcPr>
            <w:tcW w:w="1701" w:type="dxa"/>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eastAsia="NSimSun" w:hAnsi="Times New Roman" w:cs="Times New Roman"/>
                <w:kern w:val="2"/>
                <w:sz w:val="24"/>
                <w:szCs w:val="28"/>
                <w:lang w:eastAsia="zh-CN" w:bidi="hi-IN"/>
              </w:rPr>
              <w:t>15 мин 49 сек</w:t>
            </w:r>
          </w:p>
        </w:tc>
        <w:tc>
          <w:tcPr>
            <w:tcW w:w="1276"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eastAsia="NSimSun" w:hAnsi="Times New Roman" w:cs="Times New Roman"/>
                <w:kern w:val="2"/>
                <w:sz w:val="24"/>
                <w:szCs w:val="28"/>
                <w:lang w:eastAsia="zh-CN" w:bidi="hi-IN"/>
              </w:rPr>
              <w:t>16 мин 56 сек</w:t>
            </w:r>
          </w:p>
        </w:tc>
        <w:tc>
          <w:tcPr>
            <w:tcW w:w="1275" w:type="dxa"/>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hAnsi="Times New Roman" w:cs="Times New Roman"/>
                <w:spacing w:val="2"/>
                <w:sz w:val="24"/>
                <w:szCs w:val="24"/>
              </w:rPr>
              <w:t>16 мин 24 сек</w:t>
            </w:r>
          </w:p>
        </w:tc>
        <w:tc>
          <w:tcPr>
            <w:tcW w:w="1338" w:type="dxa"/>
            <w:shd w:val="clear" w:color="auto" w:fill="auto"/>
            <w:vAlign w:val="center"/>
          </w:tcPr>
          <w:p w:rsidR="00377A4C" w:rsidRPr="007E0B48" w:rsidRDefault="00377A4C" w:rsidP="00377A4C">
            <w:pPr>
              <w:spacing w:after="0" w:line="240" w:lineRule="auto"/>
              <w:jc w:val="center"/>
              <w:textAlignment w:val="baseline"/>
              <w:rPr>
                <w:rFonts w:ascii="Times New Roman" w:hAnsi="Times New Roman" w:cs="Times New Roman"/>
                <w:color w:val="FF0000"/>
                <w:spacing w:val="2"/>
                <w:sz w:val="24"/>
                <w:szCs w:val="24"/>
              </w:rPr>
            </w:pPr>
            <w:r>
              <w:rPr>
                <w:rFonts w:ascii="Times New Roman" w:hAnsi="Times New Roman" w:cs="Times New Roman"/>
                <w:sz w:val="24"/>
                <w:szCs w:val="24"/>
              </w:rPr>
              <w:t>17</w:t>
            </w:r>
            <w:r w:rsidRPr="0044363C">
              <w:rPr>
                <w:rFonts w:ascii="Times New Roman" w:hAnsi="Times New Roman" w:cs="Times New Roman"/>
                <w:sz w:val="24"/>
                <w:szCs w:val="24"/>
              </w:rPr>
              <w:t xml:space="preserve"> мин 07 сек</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3</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Временной индекс</w:t>
            </w:r>
          </w:p>
        </w:tc>
        <w:tc>
          <w:tcPr>
            <w:tcW w:w="1701" w:type="dxa"/>
            <w:vAlign w:val="center"/>
          </w:tcPr>
          <w:p w:rsidR="00377A4C" w:rsidRPr="007E0B48" w:rsidRDefault="00377A4C" w:rsidP="00377A4C">
            <w:pPr>
              <w:spacing w:after="0" w:line="240" w:lineRule="auto"/>
              <w:jc w:val="center"/>
              <w:textAlignment w:val="baseline"/>
              <w:rPr>
                <w:rFonts w:ascii="Times New Roman" w:hAnsi="Times New Roman" w:cs="Times New Roman"/>
                <w:color w:val="FF0000"/>
                <w:spacing w:val="2"/>
                <w:sz w:val="24"/>
                <w:szCs w:val="24"/>
              </w:rPr>
            </w:pPr>
            <w:r w:rsidRPr="0044363C">
              <w:rPr>
                <w:rFonts w:ascii="Times New Roman" w:hAnsi="Times New Roman" w:cs="Times New Roman"/>
                <w:spacing w:val="2"/>
                <w:sz w:val="24"/>
                <w:szCs w:val="24"/>
              </w:rPr>
              <w:t>1,109</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1,129</w:t>
            </w:r>
          </w:p>
        </w:tc>
        <w:tc>
          <w:tcPr>
            <w:tcW w:w="1275" w:type="dxa"/>
            <w:vAlign w:val="center"/>
          </w:tcPr>
          <w:p w:rsidR="00377A4C" w:rsidRPr="004E289B" w:rsidRDefault="00377A4C" w:rsidP="00377A4C">
            <w:pPr>
              <w:spacing w:after="0" w:line="240" w:lineRule="auto"/>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rPr>
              <w:t>1,137</w:t>
            </w:r>
          </w:p>
        </w:tc>
        <w:tc>
          <w:tcPr>
            <w:tcW w:w="1338" w:type="dxa"/>
            <w:shd w:val="clear" w:color="auto" w:fill="auto"/>
            <w:vAlign w:val="center"/>
          </w:tcPr>
          <w:p w:rsidR="00377A4C" w:rsidRPr="004E289B" w:rsidRDefault="00377A4C" w:rsidP="00377A4C">
            <w:pPr>
              <w:spacing w:after="0" w:line="240" w:lineRule="auto"/>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lang w:val="en-US"/>
              </w:rPr>
              <w:t>1</w:t>
            </w:r>
            <w:r w:rsidRPr="004E289B">
              <w:rPr>
                <w:rFonts w:ascii="Times New Roman" w:hAnsi="Times New Roman" w:cs="Times New Roman"/>
                <w:sz w:val="24"/>
                <w:szCs w:val="24"/>
              </w:rPr>
              <w:t>,146</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4</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Уровень обслуживания дорожного движения</w:t>
            </w:r>
          </w:p>
        </w:tc>
        <w:tc>
          <w:tcPr>
            <w:tcW w:w="1701"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szCs w:val="24"/>
              </w:rPr>
              <w:t>В</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1275" w:type="dxa"/>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 xml:space="preserve">В </w:t>
            </w:r>
          </w:p>
        </w:tc>
        <w:tc>
          <w:tcPr>
            <w:tcW w:w="1338"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В</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5</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Показатель перегруженности дорог</w:t>
            </w:r>
          </w:p>
        </w:tc>
        <w:tc>
          <w:tcPr>
            <w:tcW w:w="1701"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szCs w:val="24"/>
              </w:rPr>
              <w:t>0,0</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1275" w:type="dxa"/>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1338"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0,0</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6</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Буферный индекс</w:t>
            </w:r>
          </w:p>
        </w:tc>
        <w:tc>
          <w:tcPr>
            <w:tcW w:w="1701" w:type="dxa"/>
            <w:vAlign w:val="center"/>
          </w:tcPr>
          <w:p w:rsidR="00377A4C" w:rsidRPr="007E0B48" w:rsidRDefault="00377A4C" w:rsidP="00377A4C">
            <w:pPr>
              <w:spacing w:after="0" w:line="240" w:lineRule="auto"/>
              <w:jc w:val="center"/>
              <w:rPr>
                <w:rFonts w:ascii="Times New Roman" w:hAnsi="Times New Roman" w:cs="Times New Roman"/>
                <w:color w:val="FF0000"/>
                <w:spacing w:val="2"/>
                <w:sz w:val="24"/>
                <w:szCs w:val="24"/>
              </w:rPr>
            </w:pPr>
            <w:r w:rsidRPr="0044363C">
              <w:rPr>
                <w:rFonts w:ascii="Times New Roman" w:hAnsi="Times New Roman" w:cs="Times New Roman"/>
                <w:spacing w:val="2"/>
                <w:sz w:val="24"/>
                <w:szCs w:val="24"/>
              </w:rPr>
              <w:t>0,117</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pacing w:val="2"/>
                <w:sz w:val="24"/>
                <w:szCs w:val="24"/>
              </w:rPr>
            </w:pPr>
            <w:r w:rsidRPr="004E289B">
              <w:rPr>
                <w:rFonts w:ascii="Times New Roman" w:hAnsi="Times New Roman" w:cs="Times New Roman"/>
                <w:sz w:val="24"/>
                <w:szCs w:val="24"/>
              </w:rPr>
              <w:t>0,131</w:t>
            </w:r>
          </w:p>
        </w:tc>
        <w:tc>
          <w:tcPr>
            <w:tcW w:w="1275" w:type="dxa"/>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0,145</w:t>
            </w:r>
          </w:p>
        </w:tc>
        <w:tc>
          <w:tcPr>
            <w:tcW w:w="1338"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0,164</w:t>
            </w:r>
          </w:p>
        </w:tc>
      </w:tr>
    </w:tbl>
    <w:p w:rsidR="00377A4C" w:rsidRPr="00855D4B" w:rsidRDefault="00377A4C" w:rsidP="00377A4C">
      <w:pPr>
        <w:spacing w:after="0" w:line="360" w:lineRule="auto"/>
        <w:jc w:val="both"/>
        <w:rPr>
          <w:rFonts w:ascii="Times New Roman" w:hAnsi="Times New Roman" w:cs="Times New Roman"/>
          <w:b/>
          <w:bCs/>
          <w:iCs/>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33" w:name="_Toc86920406"/>
      <w:bookmarkStart w:id="134" w:name="_Toc93487245"/>
      <w:bookmarkStart w:id="135" w:name="_Toc176128918"/>
      <w:r w:rsidRPr="00855D4B">
        <w:rPr>
          <w:rFonts w:ascii="Times New Roman" w:eastAsia="Calibri" w:hAnsi="Times New Roman" w:cs="Times New Roman"/>
          <w:b/>
          <w:bCs/>
          <w:sz w:val="28"/>
          <w:szCs w:val="28"/>
        </w:rPr>
        <w:t>6.4 Прогноз негативного воздействия транспортной инфраструктуры на окружающую среду и здоровье населения</w:t>
      </w:r>
      <w:bookmarkEnd w:id="133"/>
      <w:bookmarkEnd w:id="134"/>
      <w:bookmarkEnd w:id="135"/>
    </w:p>
    <w:p w:rsidR="00377A4C" w:rsidRPr="00855D4B" w:rsidRDefault="00377A4C" w:rsidP="00377A4C">
      <w:pPr>
        <w:spacing w:after="0" w:line="360" w:lineRule="auto"/>
        <w:jc w:val="both"/>
        <w:rPr>
          <w:rFonts w:ascii="Times New Roman" w:hAnsi="Times New Roman" w:cs="Times New Roman"/>
          <w:b/>
          <w:bCs/>
          <w:sz w:val="28"/>
          <w:szCs w:val="28"/>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Транспорт является основным источником загрязнения атмосферного воздуха на территории муниципального образования. В условиях увеличения </w:t>
      </w:r>
      <w:r w:rsidRPr="00855D4B">
        <w:rPr>
          <w:rFonts w:ascii="Times New Roman" w:hAnsi="Times New Roman" w:cs="Times New Roman"/>
          <w:sz w:val="28"/>
          <w:szCs w:val="28"/>
        </w:rPr>
        <w:lastRenderedPageBreak/>
        <w:t>численности населения и уровня автомобилизации это может спровоцировать увеличение экологической нагрузки со стороны автомобильного транспорта.</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Задачами транспортной инфраструктуры в области снижения вредного воздействия транспорта на окружающую среду являются – сокращение вредного воздействия транспорта на здоровье человека за счет снижения объемов воздействий, выбросов и сбросов, количества отходов на всех видах транспорта, а также мотивация перехода транспортных средств на экологические чистые виды топлива.</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Усредненные существующие и прогнозные показатели выбросов вредных веществ приведены в таблице 6.4.1. </w:t>
      </w:r>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Таблица 6.4.1 – Прогноз изменения объемов выброса вредных веществ</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5"/>
        <w:gridCol w:w="3260"/>
        <w:gridCol w:w="1701"/>
        <w:gridCol w:w="1417"/>
        <w:gridCol w:w="1276"/>
        <w:gridCol w:w="1283"/>
      </w:tblGrid>
      <w:tr w:rsidR="00154540" w:rsidTr="00377A4C">
        <w:trPr>
          <w:trHeight w:val="510"/>
          <w:tblHeader/>
          <w:jc w:val="center"/>
        </w:trPr>
        <w:tc>
          <w:tcPr>
            <w:tcW w:w="435"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w:t>
            </w:r>
          </w:p>
        </w:tc>
        <w:tc>
          <w:tcPr>
            <w:tcW w:w="3260"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Наименование целевого показателя (индикатора)</w:t>
            </w:r>
          </w:p>
        </w:tc>
        <w:tc>
          <w:tcPr>
            <w:tcW w:w="1701" w:type="dxa"/>
            <w:vMerge w:val="restart"/>
            <w:vAlign w:val="center"/>
          </w:tcPr>
          <w:p w:rsidR="00377A4C" w:rsidRPr="00855D4B" w:rsidRDefault="00377A4C" w:rsidP="00377A4C">
            <w:pPr>
              <w:spacing w:after="0" w:line="240" w:lineRule="auto"/>
              <w:ind w:left="-108" w:right="-87"/>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Существующее положение</w:t>
            </w:r>
          </w:p>
        </w:tc>
        <w:tc>
          <w:tcPr>
            <w:tcW w:w="3976" w:type="dxa"/>
            <w:gridSpan w:val="3"/>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Периоды реализации</w:t>
            </w:r>
          </w:p>
        </w:tc>
      </w:tr>
      <w:tr w:rsidR="00154540" w:rsidTr="00377A4C">
        <w:trPr>
          <w:trHeight w:val="510"/>
          <w:tblHeader/>
          <w:jc w:val="center"/>
        </w:trPr>
        <w:tc>
          <w:tcPr>
            <w:tcW w:w="435"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3260"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701"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417"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202</w:t>
            </w:r>
            <w:r>
              <w:rPr>
                <w:rFonts w:ascii="Times New Roman" w:hAnsi="Times New Roman" w:cs="Times New Roman"/>
                <w:spacing w:val="2"/>
                <w:sz w:val="24"/>
                <w:szCs w:val="24"/>
              </w:rPr>
              <w:t>5</w:t>
            </w:r>
            <w:r w:rsidRPr="00855D4B">
              <w:rPr>
                <w:rFonts w:ascii="Times New Roman" w:hAnsi="Times New Roman" w:cs="Times New Roman"/>
                <w:spacing w:val="2"/>
                <w:sz w:val="24"/>
                <w:szCs w:val="24"/>
              </w:rPr>
              <w:t>-202</w:t>
            </w:r>
            <w:r>
              <w:rPr>
                <w:rFonts w:ascii="Times New Roman" w:hAnsi="Times New Roman" w:cs="Times New Roman"/>
                <w:spacing w:val="2"/>
                <w:sz w:val="24"/>
                <w:szCs w:val="24"/>
              </w:rPr>
              <w:t>9</w:t>
            </w:r>
          </w:p>
        </w:tc>
        <w:tc>
          <w:tcPr>
            <w:tcW w:w="1276" w:type="dxa"/>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2030-2034</w:t>
            </w:r>
          </w:p>
        </w:tc>
        <w:tc>
          <w:tcPr>
            <w:tcW w:w="1283" w:type="dxa"/>
            <w:shd w:val="clear" w:color="auto" w:fill="auto"/>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203</w:t>
            </w:r>
            <w:r>
              <w:rPr>
                <w:rFonts w:ascii="Times New Roman" w:hAnsi="Times New Roman" w:cs="Times New Roman"/>
                <w:spacing w:val="2"/>
                <w:sz w:val="24"/>
                <w:szCs w:val="24"/>
              </w:rPr>
              <w:t>5</w:t>
            </w:r>
            <w:r w:rsidRPr="00855D4B">
              <w:rPr>
                <w:rFonts w:ascii="Times New Roman" w:hAnsi="Times New Roman" w:cs="Times New Roman"/>
                <w:spacing w:val="2"/>
                <w:sz w:val="24"/>
                <w:szCs w:val="24"/>
              </w:rPr>
              <w:t>-203</w:t>
            </w:r>
            <w:r>
              <w:rPr>
                <w:rFonts w:ascii="Times New Roman" w:hAnsi="Times New Roman" w:cs="Times New Roman"/>
                <w:spacing w:val="2"/>
                <w:sz w:val="24"/>
                <w:szCs w:val="24"/>
              </w:rPr>
              <w:t>9</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1</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Масса выбросов загрязняющих веществ в атмосферный воздух от передвижных источников на дорожной сети, тонн/год</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9339,14</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9506,83</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9690,69</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10266,24</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Times New Roman" w:hAnsi="Times New Roman" w:cs="Times New Roman"/>
                <w:bCs/>
                <w:sz w:val="24"/>
              </w:rPr>
              <w:t>Эмиссия CO (г/час)</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6944,47</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6964,24</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7086,33</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7244,08</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3</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Times New Roman" w:hAnsi="Times New Roman" w:cs="Times New Roman"/>
                <w:bCs/>
                <w:sz w:val="24"/>
              </w:rPr>
              <w:t>Эмиссия Nox (г/час)</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1409,60</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1409,77</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1410,19</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1504,95</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4</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Times New Roman" w:hAnsi="Times New Roman" w:cs="Times New Roman"/>
                <w:bCs/>
                <w:sz w:val="24"/>
              </w:rPr>
              <w:t>Эмиссия VOC (г/час)</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2307,05</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2478,54</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2565,91</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2970,42</w:t>
            </w:r>
          </w:p>
        </w:tc>
      </w:tr>
    </w:tbl>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 xml:space="preserve">Основное сдерживание роста уровня выбросов ожидается в среднесрочный период, за счет окончания проведения ремонтных работ и локально-реконструкционных мероприятий (регулировании скоростного режима, организации парковочного пространства и т.д.), запланированных на первую очередь, что как следствие приводит к снижению уровня задержки и простоя. При этом, в последнем период происходит неизбежный рост показателя, за счет увеличения общей протяженности корреспонденций и количества транспорта участвующего в перемещениях.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shd w:val="clear" w:color="auto" w:fill="FFFFFF"/>
        </w:rPr>
        <w:lastRenderedPageBreak/>
        <w:t>Р</w:t>
      </w:r>
      <w:r w:rsidRPr="00855D4B">
        <w:rPr>
          <w:rFonts w:ascii="Times New Roman" w:hAnsi="Times New Roman" w:cs="Times New Roman"/>
          <w:sz w:val="28"/>
          <w:szCs w:val="28"/>
        </w:rPr>
        <w:t xml:space="preserve">еализация мероприятий Программы направлена в первую очередь на </w:t>
      </w:r>
      <w:r w:rsidRPr="00855D4B">
        <w:rPr>
          <w:rFonts w:ascii="Times New Roman" w:hAnsi="Times New Roman" w:cs="Times New Roman"/>
          <w:sz w:val="28"/>
          <w:szCs w:val="28"/>
          <w:shd w:val="clear" w:color="auto" w:fill="FFFFFF"/>
        </w:rPr>
        <w:t xml:space="preserve">сокращение существующего уровня выбросов, а также предотвращения возможного их возрастания и </w:t>
      </w:r>
      <w:r w:rsidRPr="00855D4B">
        <w:rPr>
          <w:rFonts w:ascii="Times New Roman" w:hAnsi="Times New Roman" w:cs="Times New Roman"/>
          <w:sz w:val="28"/>
          <w:szCs w:val="28"/>
        </w:rPr>
        <w:t>минимизации экологического ущерба.</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i/>
          <w:sz w:val="28"/>
          <w:szCs w:val="24"/>
        </w:rPr>
        <w:t>Социально-экономическая эффективность</w:t>
      </w:r>
      <w:r w:rsidRPr="00855D4B">
        <w:rPr>
          <w:rFonts w:ascii="Times New Roman" w:hAnsi="Times New Roman" w:cs="Times New Roman"/>
          <w:sz w:val="28"/>
          <w:szCs w:val="24"/>
        </w:rPr>
        <w:t xml:space="preserve"> – соотношение социального эффекта, который может быть измерен в денежном выражении, и стоимости затраченных ресурсов.</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 xml:space="preserve">При расчете социально-экономической эффективности в качестве денежных оттоков для каждого шага расчетного периода определяются затраты, связанные с реализацией планируемых мероприятий, в том числе: </w:t>
      </w:r>
    </w:p>
    <w:p w:rsidR="00377A4C" w:rsidRPr="00855D4B" w:rsidRDefault="00377A4C" w:rsidP="00377A4C">
      <w:pPr>
        <w:pStyle w:val="a4"/>
        <w:numPr>
          <w:ilvl w:val="0"/>
          <w:numId w:val="35"/>
        </w:numPr>
        <w:spacing w:after="0" w:line="360" w:lineRule="auto"/>
        <w:ind w:left="0" w:firstLine="717"/>
        <w:jc w:val="both"/>
        <w:rPr>
          <w:rFonts w:ascii="Times New Roman" w:hAnsi="Times New Roman" w:cs="Times New Roman"/>
          <w:sz w:val="28"/>
          <w:szCs w:val="24"/>
        </w:rPr>
      </w:pPr>
      <w:r w:rsidRPr="00855D4B">
        <w:rPr>
          <w:rFonts w:ascii="Times New Roman" w:hAnsi="Times New Roman" w:cs="Times New Roman"/>
          <w:sz w:val="28"/>
          <w:szCs w:val="24"/>
        </w:rPr>
        <w:t xml:space="preserve">капитальные вложения в строительство (реконструкцию, капитальный ремонт) предлагаемых объектов транспортной инфраструктуры с распределением их по годам; </w:t>
      </w:r>
    </w:p>
    <w:p w:rsidR="00377A4C" w:rsidRPr="00855D4B" w:rsidRDefault="00377A4C" w:rsidP="00377A4C">
      <w:pPr>
        <w:pStyle w:val="a4"/>
        <w:numPr>
          <w:ilvl w:val="0"/>
          <w:numId w:val="35"/>
        </w:numPr>
        <w:spacing w:after="0" w:line="360" w:lineRule="auto"/>
        <w:ind w:left="0" w:firstLine="717"/>
        <w:jc w:val="both"/>
        <w:rPr>
          <w:rFonts w:ascii="Times New Roman" w:hAnsi="Times New Roman" w:cs="Times New Roman"/>
          <w:sz w:val="28"/>
          <w:szCs w:val="24"/>
        </w:rPr>
      </w:pPr>
      <w:r w:rsidRPr="00855D4B">
        <w:rPr>
          <w:rFonts w:ascii="Times New Roman" w:hAnsi="Times New Roman" w:cs="Times New Roman"/>
          <w:sz w:val="28"/>
          <w:szCs w:val="24"/>
        </w:rPr>
        <w:t xml:space="preserve">затраты на ремонт и капитальный ремонт предлагаемых объектов в соответствии с принятой нормативной или расчетной периодичностью их выполнения; </w:t>
      </w:r>
    </w:p>
    <w:p w:rsidR="00377A4C" w:rsidRPr="00855D4B" w:rsidRDefault="00377A4C" w:rsidP="00377A4C">
      <w:pPr>
        <w:pStyle w:val="a4"/>
        <w:numPr>
          <w:ilvl w:val="0"/>
          <w:numId w:val="35"/>
        </w:numPr>
        <w:spacing w:after="0" w:line="360" w:lineRule="auto"/>
        <w:ind w:left="0" w:firstLine="717"/>
        <w:jc w:val="both"/>
        <w:rPr>
          <w:rFonts w:ascii="Times New Roman" w:hAnsi="Times New Roman" w:cs="Times New Roman"/>
          <w:sz w:val="28"/>
          <w:szCs w:val="24"/>
        </w:rPr>
      </w:pPr>
      <w:r w:rsidRPr="00855D4B">
        <w:rPr>
          <w:rFonts w:ascii="Times New Roman" w:hAnsi="Times New Roman" w:cs="Times New Roman"/>
          <w:sz w:val="28"/>
          <w:szCs w:val="24"/>
        </w:rPr>
        <w:t>ежегодные затраты на содержание в соответствии с принятым нормативным или расчетным уровнем его содержания.</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Основными выгодами (эффектами) от развития транспортной инфраструктуры для населения выделены:</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t xml:space="preserve">сокращение себестоимости поездок или транспортно-эксплуатационных расходов на поездки. В случае реализации всех предлагаемых мероприятий по развитию транспортной инфраструктуры улучшатся условия передвижения по сети автомобильных дорог, сократится время простоев в транспортных заторах, снизится перепробег, что будет способствовать снижению транспортно-эксплуатационных расходов на поездку; </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t>сокращение времени в пути. В случае реализации всех предлагаемых мероприятий сократится среднее время поездок (время в пути) пользователей;</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lastRenderedPageBreak/>
        <w:t xml:space="preserve">снижение потерь от ДТП. Реализация предлагаемых мероприятий будет способствовать улучшению условий движения и повышению БДД; </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t>снижение экологического ущерба. В случае реализации программных мероприятий сократиться число выбросов от автомобилей в атмосферу и улучшится экологическая обстановка в городе.</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Для расчета расходов на эксплуатацию и содержание автомобильного транспорта были использованы показатели удельного расхода топлива на 100 км пробега для различных видов транспортных средств и цены 1 литра топлива. Затраты на содержание и эксплуатацию автомобиля (за исключением затрат на ГСМ) принимают на уровне 20-25% в суммарных транспортно-эксплуатационных затратах и учитывают соответствующим поправочным коэффициентом.</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 xml:space="preserve">Эффект от снижения экологического ущерба от передвижных источников рассчитывается исходя из количества топлива, израсходованного передвижным источником за отчетный период, и нормативов платы за выбросы. Расчет платы за выбросы загрязняющих веществ в атмосферу выполняется на основании ГОСТ Р 56162-2019 </w:t>
      </w:r>
      <w:r>
        <w:rPr>
          <w:rFonts w:ascii="Times New Roman" w:hAnsi="Times New Roman" w:cs="Times New Roman"/>
          <w:sz w:val="28"/>
          <w:szCs w:val="24"/>
        </w:rPr>
        <w:t>«</w:t>
      </w:r>
      <w:r w:rsidRPr="00855D4B">
        <w:rPr>
          <w:rFonts w:ascii="Times New Roman" w:hAnsi="Times New Roman" w:cs="Times New Roman"/>
          <w:sz w:val="28"/>
          <w:szCs w:val="24"/>
        </w:rPr>
        <w:t>Метод расчета количества выбросов загрязняющих веществ в атмосферу потоками автотранспортных средств на автомобильных дорогах разной категории</w:t>
      </w:r>
      <w:r>
        <w:rPr>
          <w:rFonts w:ascii="Times New Roman" w:hAnsi="Times New Roman" w:cs="Times New Roman"/>
          <w:sz w:val="28"/>
          <w:szCs w:val="24"/>
        </w:rPr>
        <w:t>»</w:t>
      </w:r>
      <w:r w:rsidRPr="00855D4B">
        <w:rPr>
          <w:rFonts w:ascii="Times New Roman" w:hAnsi="Times New Roman" w:cs="Times New Roman"/>
          <w:sz w:val="28"/>
          <w:szCs w:val="24"/>
        </w:rPr>
        <w:t>.</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Для оценки эффективности проектов используются следующие основные показатели эффективности инвестиционных проектов: интегральный эффект или чистый дисконтируемый доход, индекс доходности инвестиций, внутренняя норма доходности и срок окупаемости.</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 xml:space="preserve">Так, расчеты, выполненные согласно действующим методическим рекомендациям, показали, что срок </w:t>
      </w:r>
      <w:r w:rsidRPr="00E34314">
        <w:rPr>
          <w:rFonts w:ascii="Times New Roman" w:hAnsi="Times New Roman" w:cs="Times New Roman"/>
          <w:sz w:val="28"/>
          <w:szCs w:val="24"/>
        </w:rPr>
        <w:t>окупаемости данного проекта 1</w:t>
      </w:r>
      <w:r>
        <w:rPr>
          <w:rFonts w:ascii="Times New Roman" w:hAnsi="Times New Roman" w:cs="Times New Roman"/>
          <w:sz w:val="28"/>
          <w:szCs w:val="24"/>
        </w:rPr>
        <w:t>7</w:t>
      </w:r>
      <w:r w:rsidRPr="00E34314">
        <w:rPr>
          <w:rFonts w:ascii="Times New Roman" w:hAnsi="Times New Roman" w:cs="Times New Roman"/>
          <w:sz w:val="28"/>
          <w:szCs w:val="24"/>
        </w:rPr>
        <w:t xml:space="preserve"> лет 2 месяца. </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Предварительная оценка показателей эффективности реализации мероприятий КСОДД показала, что реализация данного проекта удовлетворяет требованиям, предъявляемым к объектам, финансирование которых осуществляется из государственного бюджета.</w:t>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36" w:name="_Toc135803789"/>
      <w:bookmarkStart w:id="137" w:name="_Toc176128919"/>
      <w:r w:rsidRPr="00855D4B">
        <w:rPr>
          <w:rFonts w:ascii="Times New Roman" w:eastAsia="Calibri" w:hAnsi="Times New Roman" w:cs="Times New Roman"/>
          <w:b/>
          <w:bCs/>
          <w:sz w:val="28"/>
          <w:szCs w:val="28"/>
        </w:rPr>
        <w:lastRenderedPageBreak/>
        <w:t>6.5 Ожидаемый эффект от внедрения мероприятий по организации дорожного движения</w:t>
      </w:r>
      <w:bookmarkEnd w:id="136"/>
      <w:bookmarkEnd w:id="137"/>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Оценка эффективности и результативности КСОДД представляет собой совокупность показателей оценки фактической эффективности в процессе и по итогам реализации программы, характеризующих успешность ее выполнения в экономической, социальной и экологической сферах. Эффективность и результативность программы оцениваются с учетом объема ресурсов, направленных на реализацию мероприятий, и возможных рисков.</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Оценка эффективности реализации КСОДД производится ежегодно и обеспечивается мониторингом результатов ее реализации в целях уточнения степени решения задач и выполнения мероприятий программы.</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Для оценки эффективности реализации программы используются показатели (критерии) эффективности, которые отражают выполнение мероприятий программы.</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Оценка эффективности реализации программы производится путем сравнения фактически достигнутых показателей за соответствующий год с утвержденными значениями показателей (критериев).</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Основными параметрами интегральной оценки эффективности мероприятий предлагаемого к реализации варианта развития транспортной инфраструктуры являются время в пути и распределение средней скорости. Также для оценки эффективности использовались такие показатели как вероятность возникновения ДТП, экологическая нагрузка на окружающую среду и доступность объектов транспортной инфраструктуры.</w:t>
      </w:r>
    </w:p>
    <w:p w:rsidR="00377A4C" w:rsidRPr="00855D4B" w:rsidRDefault="00377A4C" w:rsidP="00377A4C">
      <w:pPr>
        <w:spacing w:after="0" w:line="360" w:lineRule="auto"/>
        <w:ind w:firstLine="709"/>
        <w:jc w:val="both"/>
        <w:rPr>
          <w:rFonts w:ascii="Times New Roman" w:hAnsi="Times New Roman" w:cs="Times New Roman"/>
        </w:rPr>
      </w:pPr>
      <w:r w:rsidRPr="00855D4B">
        <w:rPr>
          <w:rFonts w:ascii="Times New Roman" w:hAnsi="Times New Roman" w:cs="Times New Roman"/>
          <w:sz w:val="28"/>
          <w:szCs w:val="28"/>
          <w:shd w:val="clear" w:color="auto" w:fill="FFFFFF"/>
        </w:rPr>
        <w:t>За счет проведения запланированных мероприятий, связанных с совершенствованием схемы организации дорожного движения, строительством, ремонтом и содержанием автомобильных дорог, и как следствие</w:t>
      </w:r>
      <w:r>
        <w:rPr>
          <w:rFonts w:ascii="Times New Roman" w:hAnsi="Times New Roman" w:cs="Times New Roman"/>
          <w:sz w:val="28"/>
          <w:szCs w:val="28"/>
          <w:shd w:val="clear" w:color="auto" w:fill="FFFFFF"/>
        </w:rPr>
        <w:t>,</w:t>
      </w:r>
      <w:r w:rsidRPr="00855D4B">
        <w:rPr>
          <w:rFonts w:ascii="Times New Roman" w:hAnsi="Times New Roman" w:cs="Times New Roman"/>
          <w:sz w:val="28"/>
          <w:szCs w:val="28"/>
          <w:shd w:val="clear" w:color="auto" w:fill="FFFFFF"/>
        </w:rPr>
        <w:t xml:space="preserve"> сокращением </w:t>
      </w:r>
      <w:r>
        <w:rPr>
          <w:rFonts w:ascii="Times New Roman" w:hAnsi="Times New Roman" w:cs="Times New Roman"/>
          <w:sz w:val="28"/>
          <w:szCs w:val="28"/>
          <w:shd w:val="clear" w:color="auto" w:fill="FFFFFF"/>
        </w:rPr>
        <w:t xml:space="preserve">возникновения возможных </w:t>
      </w:r>
      <w:r w:rsidRPr="00855D4B">
        <w:rPr>
          <w:rFonts w:ascii="Times New Roman" w:hAnsi="Times New Roman" w:cs="Times New Roman"/>
          <w:sz w:val="28"/>
          <w:szCs w:val="28"/>
          <w:shd w:val="clear" w:color="auto" w:fill="FFFFFF"/>
        </w:rPr>
        <w:t xml:space="preserve">задержек транспортных средств, ожидается незначительный рост удельного уровня выброса вредных веществ автомобильным транспортом, который с учётом прогнозируемого </w:t>
      </w:r>
      <w:r w:rsidRPr="00855D4B">
        <w:rPr>
          <w:rFonts w:ascii="Times New Roman" w:hAnsi="Times New Roman" w:cs="Times New Roman"/>
          <w:sz w:val="28"/>
          <w:szCs w:val="28"/>
          <w:shd w:val="clear" w:color="auto" w:fill="FFFFFF"/>
        </w:rPr>
        <w:lastRenderedPageBreak/>
        <w:t xml:space="preserve">роста интенсивности движения в </w:t>
      </w:r>
      <w:r w:rsidRPr="00855D4B">
        <w:rPr>
          <w:rFonts w:ascii="Times New Roman" w:hAnsi="Times New Roman" w:cs="Times New Roman"/>
          <w:sz w:val="28"/>
          <w:szCs w:val="28"/>
        </w:rPr>
        <w:t xml:space="preserve">долгосрочной перспективе составит </w:t>
      </w:r>
      <w:r>
        <w:rPr>
          <w:rFonts w:ascii="Times New Roman" w:hAnsi="Times New Roman" w:cs="Times New Roman"/>
          <w:sz w:val="28"/>
          <w:szCs w:val="28"/>
        </w:rPr>
        <w:t>не более 7</w:t>
      </w:r>
      <w:r w:rsidRPr="00855D4B">
        <w:rPr>
          <w:rFonts w:ascii="Times New Roman" w:hAnsi="Times New Roman" w:cs="Times New Roman"/>
          <w:sz w:val="28"/>
          <w:szCs w:val="28"/>
        </w:rPr>
        <w:t>%.</w:t>
      </w:r>
      <w:r w:rsidRPr="00855D4B">
        <w:rPr>
          <w:rFonts w:ascii="Times New Roman" w:hAnsi="Times New Roman" w:cs="Times New Roman"/>
          <w:sz w:val="28"/>
          <w:szCs w:val="28"/>
          <w:shd w:val="clear" w:color="auto" w:fill="FFFFFF"/>
        </w:rPr>
        <w:t xml:space="preserve"> Как отмечалось выше, с целью предотвращения роста количества выбросов, органам государственной власти необходимо способствовать активному развитию экологически чистых видов транспорта, и развитию систем общественного транспорта.  </w:t>
      </w:r>
    </w:p>
    <w:p w:rsidR="00377A4C" w:rsidRPr="00855D4B" w:rsidRDefault="00377A4C" w:rsidP="00377A4C">
      <w:pPr>
        <w:spacing w:after="0" w:line="360" w:lineRule="auto"/>
        <w:ind w:firstLine="709"/>
        <w:jc w:val="both"/>
        <w:rPr>
          <w:rFonts w:ascii="Times New Roman" w:eastAsia="Calibri" w:hAnsi="Times New Roman" w:cs="Times New Roman"/>
          <w:sz w:val="28"/>
        </w:rPr>
      </w:pPr>
      <w:r w:rsidRPr="00855D4B">
        <w:rPr>
          <w:rFonts w:ascii="Times New Roman" w:eastAsia="Calibri" w:hAnsi="Times New Roman" w:cs="Times New Roman"/>
          <w:sz w:val="28"/>
        </w:rPr>
        <w:t>Расчет социально-экономического эффекта выполнен с использованием положений:</w:t>
      </w:r>
    </w:p>
    <w:p w:rsidR="00377A4C" w:rsidRPr="00855D4B" w:rsidRDefault="00377A4C" w:rsidP="00377A4C">
      <w:pPr>
        <w:pStyle w:val="a4"/>
        <w:numPr>
          <w:ilvl w:val="0"/>
          <w:numId w:val="52"/>
        </w:numPr>
        <w:spacing w:after="0" w:line="360" w:lineRule="auto"/>
        <w:ind w:left="0" w:firstLine="709"/>
        <w:jc w:val="both"/>
        <w:rPr>
          <w:rFonts w:ascii="Times New Roman" w:eastAsia="Calibri" w:hAnsi="Times New Roman" w:cs="Times New Roman"/>
          <w:sz w:val="28"/>
        </w:rPr>
      </w:pPr>
      <w:r w:rsidRPr="00855D4B">
        <w:rPr>
          <w:rFonts w:ascii="Times New Roman" w:eastAsia="Calibri" w:hAnsi="Times New Roman" w:cs="Times New Roman"/>
          <w:sz w:val="28"/>
        </w:rPr>
        <w:t xml:space="preserve">Методики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федерального бюджета, утвержденной постановлением Правительства Российской Федерации от 26 ноября 2019 года №1512 </w:t>
      </w:r>
      <w:r>
        <w:rPr>
          <w:rFonts w:ascii="Times New Roman" w:eastAsia="Calibri" w:hAnsi="Times New Roman" w:cs="Times New Roman"/>
          <w:sz w:val="28"/>
        </w:rPr>
        <w:t>«</w:t>
      </w:r>
      <w:r w:rsidRPr="00855D4B">
        <w:rPr>
          <w:rFonts w:ascii="Times New Roman" w:eastAsia="Calibri" w:hAnsi="Times New Roman" w:cs="Times New Roman"/>
          <w:sz w:val="28"/>
        </w:rPr>
        <w:t>Об утверждении методики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федерального бюджета, а также с предоставлением государственных гарантий Российской Федерации и налоговых льгот</w:t>
      </w:r>
      <w:r>
        <w:rPr>
          <w:rFonts w:ascii="Times New Roman" w:eastAsia="Calibri" w:hAnsi="Times New Roman" w:cs="Times New Roman"/>
          <w:sz w:val="28"/>
        </w:rPr>
        <w:t>»</w:t>
      </w:r>
      <w:r w:rsidRPr="00855D4B">
        <w:rPr>
          <w:rFonts w:ascii="Times New Roman" w:eastAsia="Calibri" w:hAnsi="Times New Roman" w:cs="Times New Roman"/>
          <w:sz w:val="28"/>
        </w:rPr>
        <w:t>;</w:t>
      </w:r>
    </w:p>
    <w:p w:rsidR="00377A4C" w:rsidRPr="00855D4B" w:rsidRDefault="00377A4C" w:rsidP="00377A4C">
      <w:pPr>
        <w:pStyle w:val="a4"/>
        <w:numPr>
          <w:ilvl w:val="0"/>
          <w:numId w:val="52"/>
        </w:numPr>
        <w:spacing w:after="0" w:line="360" w:lineRule="auto"/>
        <w:ind w:left="0" w:firstLine="709"/>
        <w:jc w:val="both"/>
        <w:rPr>
          <w:rFonts w:ascii="Times New Roman" w:eastAsia="Calibri" w:hAnsi="Times New Roman" w:cs="Times New Roman"/>
          <w:sz w:val="28"/>
        </w:rPr>
      </w:pPr>
      <w:r w:rsidRPr="00855D4B">
        <w:rPr>
          <w:rFonts w:ascii="Times New Roman" w:eastAsia="Calibri" w:hAnsi="Times New Roman" w:cs="Times New Roman"/>
          <w:sz w:val="28"/>
        </w:rPr>
        <w:t xml:space="preserve">ОДМ 218.4.023-2015 </w:t>
      </w:r>
      <w:r>
        <w:rPr>
          <w:rFonts w:ascii="Times New Roman" w:eastAsia="Calibri" w:hAnsi="Times New Roman" w:cs="Times New Roman"/>
          <w:sz w:val="28"/>
        </w:rPr>
        <w:t>«</w:t>
      </w:r>
      <w:r w:rsidRPr="00855D4B">
        <w:rPr>
          <w:rFonts w:ascii="Times New Roman" w:eastAsia="Calibri" w:hAnsi="Times New Roman" w:cs="Times New Roman"/>
          <w:sz w:val="28"/>
        </w:rPr>
        <w:t>Методические рекомендации по оценке эффективности строительства, реконструкции, капитального ремонта и ремонта автомобильных дорог</w:t>
      </w:r>
      <w:r>
        <w:rPr>
          <w:rFonts w:ascii="Times New Roman" w:eastAsia="Calibri" w:hAnsi="Times New Roman" w:cs="Times New Roman"/>
          <w:sz w:val="28"/>
        </w:rPr>
        <w:t>»</w:t>
      </w:r>
      <w:r w:rsidRPr="00855D4B">
        <w:rPr>
          <w:rFonts w:ascii="Times New Roman" w:eastAsia="Calibri" w:hAnsi="Times New Roman" w:cs="Times New Roman"/>
          <w:sz w:val="28"/>
        </w:rPr>
        <w:t xml:space="preserve"> </w:t>
      </w:r>
    </w:p>
    <w:p w:rsidR="00377A4C" w:rsidRPr="00855D4B" w:rsidRDefault="00377A4C" w:rsidP="00377A4C">
      <w:pPr>
        <w:pStyle w:val="a4"/>
        <w:numPr>
          <w:ilvl w:val="0"/>
          <w:numId w:val="52"/>
        </w:numPr>
        <w:spacing w:after="0" w:line="360" w:lineRule="auto"/>
        <w:ind w:left="0" w:firstLine="709"/>
        <w:jc w:val="both"/>
        <w:rPr>
          <w:rFonts w:ascii="Times New Roman" w:eastAsia="Calibri" w:hAnsi="Times New Roman" w:cs="Times New Roman"/>
          <w:sz w:val="28"/>
        </w:rPr>
      </w:pPr>
      <w:r w:rsidRPr="00855D4B">
        <w:rPr>
          <w:rFonts w:ascii="Times New Roman" w:eastAsia="Calibri" w:hAnsi="Times New Roman" w:cs="Times New Roman"/>
          <w:sz w:val="28"/>
        </w:rPr>
        <w:t xml:space="preserve">ОДМ 218.4.005-2010 </w:t>
      </w:r>
      <w:r>
        <w:rPr>
          <w:rFonts w:ascii="Times New Roman" w:eastAsia="Calibri" w:hAnsi="Times New Roman" w:cs="Times New Roman"/>
          <w:sz w:val="28"/>
        </w:rPr>
        <w:t>«</w:t>
      </w:r>
      <w:r w:rsidRPr="00855D4B">
        <w:rPr>
          <w:rFonts w:ascii="Times New Roman" w:eastAsia="Calibri" w:hAnsi="Times New Roman" w:cs="Times New Roman"/>
          <w:sz w:val="28"/>
        </w:rPr>
        <w:t>Рекомендации по обеспечению безопасности движения на автомобильных дорогах</w:t>
      </w:r>
      <w:r>
        <w:rPr>
          <w:rFonts w:ascii="Times New Roman" w:eastAsia="Calibri" w:hAnsi="Times New Roman" w:cs="Times New Roman"/>
          <w:sz w:val="28"/>
        </w:rPr>
        <w:t>»</w:t>
      </w:r>
      <w:r w:rsidRPr="00855D4B">
        <w:rPr>
          <w:rFonts w:ascii="Times New Roman" w:eastAsia="Calibri" w:hAnsi="Times New Roman" w:cs="Times New Roman"/>
          <w:sz w:val="28"/>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При оценке эффективности инвестиций в дорожные проекты следует различать следующие ее виды: общественную, коммерческую и бюджетную. Общественная эффективность характеризует социально-экономические последствия осуществления проекта для общества в целом, коммерческая - его финансовые последствия для конкретных участников (инвесторов) и бюджетная – финансовые последствия проекта для федерального, регионального или местного бюджета.</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 xml:space="preserve">С учетом значительного числа рассматриваемых мероприятий, планируемых </w:t>
      </w:r>
      <w:r>
        <w:rPr>
          <w:rFonts w:ascii="Times New Roman" w:eastAsia="Calibri" w:hAnsi="Times New Roman" w:cs="Times New Roman"/>
          <w:sz w:val="28"/>
          <w:szCs w:val="28"/>
        </w:rPr>
        <w:t>до 2039</w:t>
      </w:r>
      <w:r w:rsidRPr="00855D4B">
        <w:rPr>
          <w:rFonts w:ascii="Times New Roman" w:eastAsia="Calibri" w:hAnsi="Times New Roman" w:cs="Times New Roman"/>
          <w:sz w:val="28"/>
          <w:szCs w:val="28"/>
        </w:rPr>
        <w:t xml:space="preserve"> года, и различных сроков их реализации для всего перечня мероприятий была произведена комплексная оценка социально-экономических эффектов.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Исходными данными для расчета эффекта от реализации мероприятий по развитию транспортной инфраструктуры являются расчетные показатели, полученные в результате разработки математической транспортной модели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Calibri" w:hAnsi="Times New Roman" w:cs="Times New Roman"/>
          <w:sz w:val="28"/>
          <w:szCs w:val="28"/>
        </w:rPr>
        <w:t>на соответствующие расчетные сроки:</w:t>
      </w:r>
    </w:p>
    <w:p w:rsidR="00377A4C" w:rsidRPr="00855D4B" w:rsidRDefault="00377A4C" w:rsidP="00377A4C">
      <w:pPr>
        <w:pStyle w:val="a4"/>
        <w:numPr>
          <w:ilvl w:val="0"/>
          <w:numId w:val="53"/>
        </w:numPr>
        <w:suppressAutoHyphen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средняя скорость передвижения на индивидуальном автомобиле;</w:t>
      </w:r>
    </w:p>
    <w:p w:rsidR="00377A4C" w:rsidRPr="00855D4B" w:rsidRDefault="00377A4C" w:rsidP="00377A4C">
      <w:pPr>
        <w:pStyle w:val="a4"/>
        <w:numPr>
          <w:ilvl w:val="0"/>
          <w:numId w:val="53"/>
        </w:numPr>
        <w:suppressAutoHyphen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среднесуточный объем корреспонденций;</w:t>
      </w:r>
    </w:p>
    <w:p w:rsidR="00377A4C" w:rsidRPr="00855D4B" w:rsidRDefault="00377A4C" w:rsidP="00377A4C">
      <w:pPr>
        <w:pStyle w:val="a4"/>
        <w:numPr>
          <w:ilvl w:val="0"/>
          <w:numId w:val="53"/>
        </w:numPr>
        <w:suppressAutoHyphen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масса выбросов вредных веществ от автотранспорта.</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i/>
          <w:sz w:val="28"/>
          <w:szCs w:val="28"/>
        </w:rPr>
        <w:t>Общий эффект от реализации мероприятий КСОДД</w:t>
      </w:r>
      <w:r w:rsidRPr="00855D4B">
        <w:rPr>
          <w:rFonts w:ascii="Times New Roman" w:eastAsia="Calibri" w:hAnsi="Times New Roman" w:cs="Times New Roman"/>
          <w:sz w:val="28"/>
          <w:szCs w:val="28"/>
        </w:rPr>
        <w:t xml:space="preserve"> определяется как сумма эффектов от экономии времени в пути пассажиров и грузов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 xml:space="preserve">, повышения безопасности перевозок пассажиров и грузов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и снижения массы выбросов вредных веществ МЭ</w:t>
      </w:r>
      <w:r w:rsidRPr="00855D4B">
        <w:rPr>
          <w:rFonts w:ascii="Times New Roman" w:eastAsia="Calibri" w:hAnsi="Times New Roman" w:cs="Times New Roman"/>
          <w:sz w:val="28"/>
          <w:szCs w:val="28"/>
          <w:vertAlign w:val="subscript"/>
        </w:rPr>
        <w:t>эк</w:t>
      </w:r>
      <w:r w:rsidRPr="00855D4B">
        <w:rPr>
          <w:rFonts w:ascii="Times New Roman" w:eastAsia="Calibri" w:hAnsi="Times New Roman" w:cs="Times New Roman"/>
          <w:sz w:val="28"/>
          <w:szCs w:val="28"/>
        </w:rPr>
        <w:t xml:space="preserve"> по сравнению с базовым сценарием.</w:t>
      </w:r>
    </w:p>
    <w:p w:rsidR="00377A4C" w:rsidRPr="00855D4B" w:rsidRDefault="00377A4C" w:rsidP="00377A4C">
      <w:pPr>
        <w:spacing w:after="0" w:line="360" w:lineRule="auto"/>
        <w:ind w:firstLine="709"/>
        <w:jc w:val="center"/>
        <w:rPr>
          <w:rFonts w:ascii="Times New Roman" w:eastAsia="Calibri" w:hAnsi="Times New Roman" w:cs="Times New Roman"/>
        </w:rPr>
      </w:pPr>
      <w:r w:rsidRPr="00855D4B">
        <w:rPr>
          <w:rFonts w:ascii="Times New Roman" w:eastAsia="Calibri" w:hAnsi="Times New Roman" w:cs="Times New Roman"/>
          <w:sz w:val="28"/>
          <w:szCs w:val="28"/>
        </w:rPr>
        <w:t xml:space="preserve">МЭ =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 xml:space="preserve"> +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 xml:space="preserve"> + МЭ</w:t>
      </w:r>
      <w:r w:rsidRPr="00855D4B">
        <w:rPr>
          <w:rFonts w:ascii="Times New Roman" w:eastAsia="Calibri" w:hAnsi="Times New Roman" w:cs="Times New Roman"/>
          <w:sz w:val="28"/>
          <w:szCs w:val="28"/>
          <w:vertAlign w:val="subscript"/>
        </w:rPr>
        <w:t>эк</w:t>
      </w:r>
      <w:r w:rsidRPr="00855D4B">
        <w:rPr>
          <w:rFonts w:ascii="Times New Roman" w:eastAsia="Calibri" w:hAnsi="Times New Roman" w:cs="Times New Roman"/>
          <w:sz w:val="28"/>
          <w:szCs w:val="28"/>
        </w:rPr>
        <w:tab/>
      </w:r>
      <w:r w:rsidRPr="00855D4B">
        <w:rPr>
          <w:rFonts w:ascii="Times New Roman" w:eastAsia="Calibri" w:hAnsi="Times New Roman" w:cs="Times New Roman"/>
          <w:sz w:val="28"/>
          <w:szCs w:val="28"/>
        </w:rPr>
        <w:tab/>
      </w:r>
      <w:r w:rsidRPr="00855D4B">
        <w:rPr>
          <w:rFonts w:ascii="Times New Roman" w:eastAsia="Calibri" w:hAnsi="Times New Roman" w:cs="Times New Roman"/>
        </w:rPr>
        <w:tab/>
      </w:r>
      <w:r w:rsidRPr="00855D4B">
        <w:rPr>
          <w:rFonts w:ascii="Times New Roman" w:eastAsia="Calibri" w:hAnsi="Times New Roman" w:cs="Times New Roman"/>
        </w:rPr>
        <w:tab/>
      </w:r>
    </w:p>
    <w:p w:rsidR="00377A4C" w:rsidRPr="00855D4B" w:rsidRDefault="00377A4C" w:rsidP="00377A4C">
      <w:pPr>
        <w:spacing w:after="0" w:line="360" w:lineRule="auto"/>
        <w:ind w:firstLine="709"/>
        <w:jc w:val="both"/>
        <w:rPr>
          <w:rFonts w:ascii="Times New Roman" w:eastAsia="Calibri" w:hAnsi="Times New Roman" w:cs="Times New Roman"/>
          <w:sz w:val="28"/>
          <w:szCs w:val="24"/>
        </w:rPr>
      </w:pPr>
      <w:bookmarkStart w:id="138" w:name="Par622"/>
      <w:bookmarkEnd w:id="138"/>
      <w:r w:rsidRPr="00855D4B">
        <w:rPr>
          <w:rFonts w:ascii="Times New Roman" w:eastAsia="Calibri" w:hAnsi="Times New Roman" w:cs="Times New Roman"/>
          <w:sz w:val="28"/>
          <w:szCs w:val="24"/>
        </w:rPr>
        <w:t>При этом, монетизированный эффект от снижения массы от выбросов загрязняющих веществ автомобильным транспортом в атмосферный воздух МЭ</w:t>
      </w:r>
      <w:r w:rsidRPr="00855D4B">
        <w:rPr>
          <w:rFonts w:ascii="Times New Roman" w:eastAsia="Calibri" w:hAnsi="Times New Roman" w:cs="Times New Roman"/>
          <w:sz w:val="28"/>
          <w:szCs w:val="24"/>
          <w:vertAlign w:val="subscript"/>
        </w:rPr>
        <w:t>эк</w:t>
      </w:r>
      <w:r w:rsidRPr="00855D4B">
        <w:rPr>
          <w:rFonts w:ascii="Times New Roman" w:eastAsia="Calibri" w:hAnsi="Times New Roman" w:cs="Times New Roman"/>
          <w:sz w:val="28"/>
          <w:szCs w:val="24"/>
        </w:rPr>
        <w:t xml:space="preserve"> определяется как разница между экологическим ущербом от выбросов загрязняющих веществ автомобильным транспортом в атмосферный воздух при реализации базового сценария и при реализации соответствующего сценария за период, соответствующий расчетному сроку КСОДД.</w:t>
      </w:r>
    </w:p>
    <w:p w:rsidR="00377A4C" w:rsidRPr="00855D4B" w:rsidRDefault="00377A4C" w:rsidP="00377A4C">
      <w:pPr>
        <w:spacing w:after="0" w:line="360" w:lineRule="auto"/>
        <w:ind w:firstLine="709"/>
        <w:jc w:val="center"/>
        <w:rPr>
          <w:rFonts w:ascii="Times New Roman" w:eastAsia="Calibri" w:hAnsi="Times New Roman" w:cs="Times New Roman"/>
          <w:sz w:val="28"/>
          <w:szCs w:val="24"/>
        </w:rPr>
      </w:pPr>
      <w:r w:rsidRPr="00855D4B">
        <w:rPr>
          <w:rFonts w:ascii="Times New Roman" w:eastAsia="Calibri" w:hAnsi="Times New Roman" w:cs="Times New Roman"/>
          <w:sz w:val="28"/>
          <w:szCs w:val="24"/>
        </w:rPr>
        <w:t>МЭэк=МЭэк (базовый сценарий) – Мээк (рассматриваемый сценарий)</w:t>
      </w:r>
    </w:p>
    <w:p w:rsidR="00377A4C" w:rsidRPr="00855D4B" w:rsidRDefault="00377A4C" w:rsidP="00377A4C">
      <w:pPr>
        <w:spacing w:after="0" w:line="360" w:lineRule="auto"/>
        <w:ind w:firstLine="709"/>
        <w:jc w:val="both"/>
        <w:rPr>
          <w:rFonts w:ascii="Times New Roman" w:eastAsia="Calibri" w:hAnsi="Times New Roman" w:cs="Times New Roman"/>
          <w:sz w:val="28"/>
          <w:szCs w:val="24"/>
        </w:rPr>
      </w:pPr>
      <w:r w:rsidRPr="00855D4B">
        <w:rPr>
          <w:rFonts w:ascii="Times New Roman" w:eastAsia="Calibri" w:hAnsi="Times New Roman" w:cs="Times New Roman"/>
          <w:sz w:val="28"/>
          <w:szCs w:val="24"/>
        </w:rPr>
        <w:t>Оценка экологического ущерба рассчитывается с использованием рекомендуемой оценки экологического ущерба на 1 тонну выбросов загрязняющих веществ автомобильным транспортом, приведенной в Приложении 2 Методических рекомендаций по разработке документов транспортного планирования субъектов Российской Федерации (таблица 6.5.1).</w:t>
      </w:r>
    </w:p>
    <w:p w:rsidR="00377A4C" w:rsidRPr="00855D4B" w:rsidRDefault="00377A4C" w:rsidP="00377A4C">
      <w:pPr>
        <w:spacing w:after="0" w:line="360" w:lineRule="auto"/>
        <w:jc w:val="both"/>
        <w:rPr>
          <w:rFonts w:ascii="Times New Roman" w:eastAsia="Calibri" w:hAnsi="Times New Roman" w:cs="Times New Roman"/>
          <w:sz w:val="28"/>
          <w:szCs w:val="24"/>
        </w:rPr>
      </w:pPr>
      <w:r w:rsidRPr="00855D4B">
        <w:rPr>
          <w:rFonts w:ascii="Times New Roman" w:eastAsia="Calibri" w:hAnsi="Times New Roman" w:cs="Times New Roman"/>
          <w:sz w:val="28"/>
          <w:szCs w:val="24"/>
        </w:rPr>
        <w:lastRenderedPageBreak/>
        <w:t>Таблица 6.5.1 – Рекомендуемые оценки экологического ущерба на 1 тонну выбросов загрязняющих веществ автомобильным транспортом</w:t>
      </w:r>
    </w:p>
    <w:tbl>
      <w:tblPr>
        <w:tblStyle w:val="af0"/>
        <w:tblW w:w="0" w:type="auto"/>
        <w:jc w:val="center"/>
        <w:tblLook w:val="04A0" w:firstRow="1" w:lastRow="0" w:firstColumn="1" w:lastColumn="0" w:noHBand="0" w:noVBand="1"/>
      </w:tblPr>
      <w:tblGrid>
        <w:gridCol w:w="1526"/>
        <w:gridCol w:w="1559"/>
        <w:gridCol w:w="1418"/>
        <w:gridCol w:w="1417"/>
        <w:gridCol w:w="1559"/>
        <w:gridCol w:w="1843"/>
      </w:tblGrid>
      <w:tr w:rsidR="00154540" w:rsidTr="00377A4C">
        <w:trPr>
          <w:jc w:val="center"/>
        </w:trPr>
        <w:tc>
          <w:tcPr>
            <w:tcW w:w="1526"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Вещество</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СО</w:t>
            </w:r>
          </w:p>
        </w:tc>
        <w:tc>
          <w:tcPr>
            <w:tcW w:w="1418"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lang w:val="en-US"/>
              </w:rPr>
              <w:t>NOx</w:t>
            </w:r>
          </w:p>
        </w:tc>
        <w:tc>
          <w:tcPr>
            <w:tcW w:w="1417"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НМЛОС</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lang w:val="en-US"/>
              </w:rPr>
              <w:t>SO</w:t>
            </w:r>
            <w:r w:rsidRPr="00855D4B">
              <w:rPr>
                <w:rFonts w:ascii="Times New Roman" w:eastAsia="Calibri" w:hAnsi="Times New Roman" w:cs="Times New Roman"/>
                <w:sz w:val="24"/>
                <w:szCs w:val="24"/>
              </w:rPr>
              <w:t>2</w:t>
            </w:r>
          </w:p>
        </w:tc>
        <w:tc>
          <w:tcPr>
            <w:tcW w:w="1843"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Дисперсные частицы (РМ)</w:t>
            </w:r>
          </w:p>
        </w:tc>
      </w:tr>
      <w:tr w:rsidR="00154540" w:rsidTr="00377A4C">
        <w:trPr>
          <w:jc w:val="center"/>
        </w:trPr>
        <w:tc>
          <w:tcPr>
            <w:tcW w:w="1526"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Ущерб, тыс. руб./тонну</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3,084</w:t>
            </w:r>
          </w:p>
        </w:tc>
        <w:tc>
          <w:tcPr>
            <w:tcW w:w="1418"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245,353</w:t>
            </w:r>
          </w:p>
        </w:tc>
        <w:tc>
          <w:tcPr>
            <w:tcW w:w="1417"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36,116</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236,154</w:t>
            </w:r>
          </w:p>
        </w:tc>
        <w:tc>
          <w:tcPr>
            <w:tcW w:w="1843"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913,222</w:t>
            </w:r>
          </w:p>
        </w:tc>
      </w:tr>
    </w:tbl>
    <w:p w:rsidR="00377A4C" w:rsidRPr="00855D4B" w:rsidRDefault="00377A4C" w:rsidP="00377A4C">
      <w:pPr>
        <w:spacing w:after="0" w:line="360" w:lineRule="auto"/>
        <w:ind w:firstLine="709"/>
        <w:jc w:val="both"/>
        <w:rPr>
          <w:rFonts w:ascii="Times New Roman" w:eastAsia="Calibri" w:hAnsi="Times New Roman" w:cs="Times New Roman"/>
          <w:sz w:val="28"/>
          <w:szCs w:val="28"/>
        </w:rPr>
      </w:pPr>
    </w:p>
    <w:p w:rsidR="00377A4C" w:rsidRPr="00855D4B" w:rsidRDefault="00377A4C" w:rsidP="00377A4C">
      <w:pPr>
        <w:pStyle w:val="ConsPlusNormal"/>
        <w:spacing w:line="360" w:lineRule="auto"/>
        <w:ind w:firstLine="540"/>
        <w:jc w:val="both"/>
        <w:rPr>
          <w:sz w:val="28"/>
        </w:rPr>
      </w:pPr>
      <w:r w:rsidRPr="00855D4B">
        <w:rPr>
          <w:sz w:val="28"/>
        </w:rPr>
        <w:t>Монетизированный эффект экономии времени в пути пассажиров и грузов при реализации инфраструктурного проекта в ценах базового года определяется по формуле:</w:t>
      </w:r>
    </w:p>
    <w:p w:rsidR="00377A4C" w:rsidRPr="00855D4B" w:rsidRDefault="00377A4C" w:rsidP="00377A4C">
      <w:pPr>
        <w:pStyle w:val="ConsPlusNormal"/>
        <w:spacing w:line="360" w:lineRule="auto"/>
        <w:jc w:val="center"/>
        <w:rPr>
          <w:sz w:val="28"/>
        </w:rPr>
      </w:pPr>
      <w:r w:rsidRPr="00855D4B">
        <w:rPr>
          <w:noProof/>
          <w:position w:val="-24"/>
          <w:sz w:val="28"/>
        </w:rPr>
        <w:drawing>
          <wp:inline distT="0" distB="0" distL="0" distR="0">
            <wp:extent cx="1733550" cy="44767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733550" cy="447675"/>
                    </a:xfrm>
                    <a:prstGeom prst="rect">
                      <a:avLst/>
                    </a:prstGeom>
                    <a:noFill/>
                    <a:ln>
                      <a:noFill/>
                    </a:ln>
                  </pic:spPr>
                </pic:pic>
              </a:graphicData>
            </a:graphic>
          </wp:inline>
        </w:drawing>
      </w:r>
      <w:r w:rsidRPr="00855D4B">
        <w:rPr>
          <w:sz w:val="28"/>
        </w:rPr>
        <w:tab/>
      </w:r>
    </w:p>
    <w:p w:rsidR="00377A4C" w:rsidRPr="00855D4B" w:rsidRDefault="00377A4C" w:rsidP="00377A4C">
      <w:pPr>
        <w:pStyle w:val="ConsPlusNormal"/>
        <w:spacing w:line="360" w:lineRule="auto"/>
        <w:ind w:firstLine="540"/>
        <w:jc w:val="both"/>
        <w:rPr>
          <w:sz w:val="28"/>
        </w:rPr>
      </w:pPr>
      <w:r w:rsidRPr="00855D4B">
        <w:rPr>
          <w:sz w:val="28"/>
        </w:rPr>
        <w:t>где, T - последний год реализации инфраструктурного проекта;</w:t>
      </w:r>
    </w:p>
    <w:p w:rsidR="00377A4C" w:rsidRPr="00855D4B" w:rsidRDefault="00377A4C" w:rsidP="00377A4C">
      <w:pPr>
        <w:pStyle w:val="ConsPlusNormal"/>
        <w:spacing w:line="360" w:lineRule="auto"/>
        <w:ind w:firstLine="540"/>
        <w:jc w:val="both"/>
        <w:rPr>
          <w:sz w:val="28"/>
        </w:rPr>
      </w:pPr>
      <w:r w:rsidRPr="00855D4B">
        <w:rPr>
          <w:sz w:val="28"/>
        </w:rPr>
        <w:t xml:space="preserve">t - календарный год реализации инфраструктурного проекта, t </w:t>
      </w:r>
      <w:r w:rsidRPr="00855D4B">
        <w:rPr>
          <w:noProof/>
          <w:sz w:val="28"/>
          <w:vertAlign w:val="subscript"/>
        </w:rPr>
        <w:drawing>
          <wp:inline distT="0" distB="0" distL="0" distR="0">
            <wp:extent cx="114300" cy="142875"/>
            <wp:effectExtent l="0" t="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14300" cy="142875"/>
                    </a:xfrm>
                    <a:prstGeom prst="rect">
                      <a:avLst/>
                    </a:prstGeom>
                    <a:noFill/>
                    <a:ln>
                      <a:noFill/>
                    </a:ln>
                  </pic:spPr>
                </pic:pic>
              </a:graphicData>
            </a:graphic>
          </wp:inline>
        </w:drawing>
      </w:r>
      <w:r w:rsidRPr="00855D4B">
        <w:rPr>
          <w:sz w:val="28"/>
        </w:rPr>
        <w:t xml:space="preserve"> [a; T];</w:t>
      </w:r>
    </w:p>
    <w:p w:rsidR="00377A4C" w:rsidRPr="00855D4B" w:rsidRDefault="00377A4C" w:rsidP="00377A4C">
      <w:pPr>
        <w:pStyle w:val="ConsPlusNormal"/>
        <w:spacing w:line="360" w:lineRule="auto"/>
        <w:ind w:firstLine="540"/>
        <w:jc w:val="both"/>
        <w:rPr>
          <w:sz w:val="28"/>
        </w:rPr>
      </w:pPr>
      <w:r w:rsidRPr="00855D4B">
        <w:rPr>
          <w:sz w:val="28"/>
        </w:rPr>
        <w:t>a - первый год реализации инфраструктурного проекта;</w:t>
      </w:r>
    </w:p>
    <w:p w:rsidR="00377A4C" w:rsidRPr="00855D4B" w:rsidRDefault="00377A4C" w:rsidP="00377A4C">
      <w:pPr>
        <w:pStyle w:val="ConsPlusNormal"/>
        <w:spacing w:line="360" w:lineRule="auto"/>
        <w:ind w:firstLine="540"/>
        <w:jc w:val="both"/>
        <w:rPr>
          <w:sz w:val="28"/>
        </w:rPr>
      </w:pPr>
      <w:r w:rsidRPr="00855D4B">
        <w:rPr>
          <w:noProof/>
          <w:position w:val="-9"/>
          <w:sz w:val="28"/>
        </w:rPr>
        <w:drawing>
          <wp:inline distT="0" distB="0" distL="0" distR="0">
            <wp:extent cx="409575" cy="238125"/>
            <wp:effectExtent l="0" t="0" r="9525"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sz w:val="28"/>
        </w:rPr>
        <w:t xml:space="preserve"> - монетизированный эффект экономии времени в пути пассажиров и грузов при реализации инфраструктурного проекта в году t;</w:t>
      </w:r>
    </w:p>
    <w:p w:rsidR="00377A4C" w:rsidRPr="00855D4B" w:rsidRDefault="00377A4C" w:rsidP="00377A4C">
      <w:pPr>
        <w:pStyle w:val="ConsPlusNormal"/>
        <w:spacing w:line="360" w:lineRule="auto"/>
        <w:ind w:firstLine="540"/>
        <w:jc w:val="both"/>
        <w:rPr>
          <w:sz w:val="28"/>
        </w:rPr>
      </w:pPr>
      <w:r w:rsidRPr="00855D4B">
        <w:rPr>
          <w:sz w:val="28"/>
        </w:rPr>
        <w:t>rb - ставка дисконтирования;</w:t>
      </w:r>
    </w:p>
    <w:p w:rsidR="00377A4C" w:rsidRPr="00855D4B" w:rsidRDefault="00377A4C" w:rsidP="00377A4C">
      <w:pPr>
        <w:pStyle w:val="ConsPlusNormal"/>
        <w:spacing w:line="360" w:lineRule="auto"/>
        <w:ind w:firstLine="540"/>
        <w:jc w:val="both"/>
        <w:rPr>
          <w:sz w:val="28"/>
        </w:rPr>
      </w:pPr>
      <w:r w:rsidRPr="00855D4B">
        <w:rPr>
          <w:sz w:val="28"/>
        </w:rPr>
        <w:t>n - базовый год;</w:t>
      </w:r>
    </w:p>
    <w:p w:rsidR="00377A4C" w:rsidRPr="00855D4B" w:rsidRDefault="00377A4C" w:rsidP="00377A4C">
      <w:pPr>
        <w:pStyle w:val="ConsPlusNormal"/>
        <w:spacing w:line="360" w:lineRule="auto"/>
        <w:ind w:firstLine="540"/>
        <w:jc w:val="both"/>
        <w:rPr>
          <w:sz w:val="28"/>
        </w:rPr>
      </w:pPr>
      <w:r w:rsidRPr="00855D4B">
        <w:rPr>
          <w:sz w:val="28"/>
        </w:rPr>
        <w:t>0,5 - корректирующая величина, обеспечивающая распределение дисконтируемых денежных потоков в течение года.</w:t>
      </w:r>
    </w:p>
    <w:p w:rsidR="00377A4C" w:rsidRPr="00855D4B" w:rsidRDefault="00377A4C" w:rsidP="00377A4C">
      <w:pPr>
        <w:pStyle w:val="ConsPlusNormal"/>
        <w:spacing w:line="360" w:lineRule="auto"/>
        <w:ind w:firstLine="540"/>
        <w:jc w:val="both"/>
        <w:rPr>
          <w:sz w:val="28"/>
        </w:rPr>
      </w:pPr>
      <w:r w:rsidRPr="00855D4B">
        <w:rPr>
          <w:sz w:val="28"/>
        </w:rPr>
        <w:t>Монетизированный эффект экономии времени в пути пассажиров и грузов при реализации инфраструктурного проекта в году t (</w:t>
      </w:r>
      <w:r w:rsidRPr="00855D4B">
        <w:rPr>
          <w:noProof/>
          <w:position w:val="-9"/>
          <w:sz w:val="28"/>
        </w:rPr>
        <w:drawing>
          <wp:inline distT="0" distB="0" distL="0" distR="0">
            <wp:extent cx="409575" cy="238125"/>
            <wp:effectExtent l="0" t="0" r="9525"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sz w:val="28"/>
        </w:rPr>
        <w:t>) определяется по формуле:</w:t>
      </w:r>
    </w:p>
    <w:p w:rsidR="00377A4C" w:rsidRPr="00855D4B" w:rsidRDefault="00377A4C" w:rsidP="00377A4C">
      <w:pPr>
        <w:pStyle w:val="ConsPlusNormal"/>
        <w:spacing w:line="360" w:lineRule="auto"/>
        <w:jc w:val="center"/>
        <w:rPr>
          <w:sz w:val="28"/>
        </w:rPr>
      </w:pPr>
      <w:r w:rsidRPr="00855D4B">
        <w:rPr>
          <w:noProof/>
          <w:position w:val="-9"/>
          <w:sz w:val="28"/>
        </w:rPr>
        <w:drawing>
          <wp:inline distT="0" distB="0" distL="0" distR="0">
            <wp:extent cx="1676400" cy="2571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676400" cy="25717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rPr>
      </w:pPr>
      <w:r w:rsidRPr="00855D4B">
        <w:rPr>
          <w:sz w:val="28"/>
        </w:rPr>
        <w:t xml:space="preserve">где, </w:t>
      </w:r>
      <w:r w:rsidRPr="00855D4B">
        <w:rPr>
          <w:noProof/>
          <w:position w:val="-9"/>
          <w:sz w:val="28"/>
        </w:rPr>
        <w:drawing>
          <wp:inline distT="0" distB="0" distL="0" distR="0">
            <wp:extent cx="533400" cy="238125"/>
            <wp:effectExtent l="0" t="0" r="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533400" cy="238125"/>
                    </a:xfrm>
                    <a:prstGeom prst="rect">
                      <a:avLst/>
                    </a:prstGeom>
                    <a:noFill/>
                    <a:ln>
                      <a:noFill/>
                    </a:ln>
                  </pic:spPr>
                </pic:pic>
              </a:graphicData>
            </a:graphic>
          </wp:inline>
        </w:drawing>
      </w:r>
      <w:r w:rsidRPr="00855D4B">
        <w:rPr>
          <w:sz w:val="28"/>
        </w:rPr>
        <w:t xml:space="preserve"> - монетизированный эффект экономии времени в пути экономически активного населения при реализации инфраструктурного проекта в году t;</w:t>
      </w:r>
    </w:p>
    <w:p w:rsidR="00377A4C" w:rsidRPr="00855D4B" w:rsidRDefault="00377A4C" w:rsidP="00377A4C">
      <w:pPr>
        <w:pStyle w:val="ConsPlusNormal"/>
        <w:spacing w:line="360" w:lineRule="auto"/>
        <w:ind w:firstLine="540"/>
        <w:jc w:val="both"/>
        <w:rPr>
          <w:sz w:val="28"/>
          <w:szCs w:val="28"/>
        </w:rPr>
      </w:pPr>
      <w:r w:rsidRPr="00855D4B">
        <w:rPr>
          <w:noProof/>
          <w:position w:val="-9"/>
          <w:sz w:val="28"/>
        </w:rPr>
        <w:drawing>
          <wp:inline distT="0" distB="0" distL="0" distR="0">
            <wp:extent cx="485775" cy="25717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485775" cy="257175"/>
                    </a:xfrm>
                    <a:prstGeom prst="rect">
                      <a:avLst/>
                    </a:prstGeom>
                    <a:noFill/>
                    <a:ln>
                      <a:noFill/>
                    </a:ln>
                  </pic:spPr>
                </pic:pic>
              </a:graphicData>
            </a:graphic>
          </wp:inline>
        </w:drawing>
      </w:r>
      <w:r w:rsidRPr="00855D4B">
        <w:rPr>
          <w:sz w:val="28"/>
        </w:rPr>
        <w:t xml:space="preserve"> - монетизированный эффект экономии времени транспортировки </w:t>
      </w:r>
      <w:r w:rsidRPr="00855D4B">
        <w:rPr>
          <w:sz w:val="28"/>
          <w:szCs w:val="28"/>
        </w:rPr>
        <w:t>грузов в году t при реализации инфраструктурного проекта.</w:t>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855D4B">
        <w:rPr>
          <w:rFonts w:ascii="Times New Roman" w:hAnsi="Times New Roman" w:cs="Times New Roman"/>
          <w:sz w:val="28"/>
          <w:szCs w:val="28"/>
        </w:rPr>
        <w:t xml:space="preserve">Монетизированный эффект повышения безопасности перевозок </w:t>
      </w:r>
      <w:r w:rsidRPr="00855D4B">
        <w:rPr>
          <w:rFonts w:ascii="Times New Roman" w:hAnsi="Times New Roman" w:cs="Times New Roman"/>
          <w:sz w:val="28"/>
          <w:szCs w:val="28"/>
        </w:rPr>
        <w:lastRenderedPageBreak/>
        <w:t>пассажиров и грузов рассчитывается в случае, если транспортировка пассажиров и грузов до и (или) при реализации инфраструктурного проекта осуществляется с использованием автомобильных дорог. Указанный эффект в ценах базового года (</w:t>
      </w:r>
      <w:r w:rsidRPr="00855D4B">
        <w:rPr>
          <w:rFonts w:ascii="Times New Roman" w:hAnsi="Times New Roman" w:cs="Times New Roman"/>
          <w:noProof/>
          <w:position w:val="-9"/>
          <w:sz w:val="28"/>
          <w:szCs w:val="28"/>
          <w:lang w:eastAsia="ru-RU"/>
        </w:rPr>
        <w:drawing>
          <wp:inline distT="0" distB="0" distL="0" distR="0">
            <wp:extent cx="409575" cy="238125"/>
            <wp:effectExtent l="0" t="0" r="9525" b="9525"/>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hAnsi="Times New Roman" w:cs="Times New Roman"/>
          <w:sz w:val="28"/>
          <w:szCs w:val="28"/>
        </w:rPr>
        <w:t>) определяется по формуле:</w:t>
      </w:r>
    </w:p>
    <w:p w:rsidR="00377A4C" w:rsidRPr="00855D4B" w:rsidRDefault="00377A4C" w:rsidP="00377A4C">
      <w:pPr>
        <w:widowControl w:val="0"/>
        <w:autoSpaceDE w:val="0"/>
        <w:autoSpaceDN w:val="0"/>
        <w:adjustRightInd w:val="0"/>
        <w:spacing w:after="0" w:line="360" w:lineRule="auto"/>
        <w:ind w:firstLine="720"/>
        <w:jc w:val="center"/>
        <w:rPr>
          <w:rFonts w:ascii="Times New Roman" w:hAnsi="Times New Roman" w:cs="Times New Roman"/>
          <w:sz w:val="28"/>
          <w:szCs w:val="28"/>
        </w:rPr>
      </w:pPr>
      <w:r w:rsidRPr="00855D4B">
        <w:rPr>
          <w:rFonts w:ascii="Times New Roman" w:hAnsi="Times New Roman" w:cs="Times New Roman"/>
          <w:noProof/>
          <w:position w:val="-27"/>
          <w:sz w:val="28"/>
          <w:szCs w:val="28"/>
          <w:lang w:eastAsia="ru-RU"/>
        </w:rPr>
        <w:drawing>
          <wp:inline distT="0" distB="0" distL="0" distR="0">
            <wp:extent cx="1733550" cy="485775"/>
            <wp:effectExtent l="0" t="0" r="0" b="9525"/>
            <wp:docPr id="2071" name="Рисунок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733550" cy="485775"/>
                    </a:xfrm>
                    <a:prstGeom prst="rect">
                      <a:avLst/>
                    </a:prstGeom>
                    <a:noFill/>
                    <a:ln>
                      <a:noFill/>
                    </a:ln>
                  </pic:spPr>
                </pic:pic>
              </a:graphicData>
            </a:graphic>
          </wp:inline>
        </w:drawing>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855D4B">
        <w:rPr>
          <w:rFonts w:ascii="Times New Roman" w:hAnsi="Times New Roman" w:cs="Times New Roman"/>
          <w:sz w:val="28"/>
          <w:szCs w:val="28"/>
        </w:rPr>
        <w:t>где, T - последний год реализации инфраструктурного проекта;</w:t>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855D4B">
        <w:rPr>
          <w:rFonts w:ascii="Times New Roman" w:hAnsi="Times New Roman" w:cs="Times New Roman"/>
          <w:sz w:val="28"/>
          <w:szCs w:val="28"/>
        </w:rPr>
        <w:t xml:space="preserve">t - календарный год реализации инфраструктурного проекта, t </w:t>
      </w:r>
      <w:r w:rsidRPr="00855D4B">
        <w:rPr>
          <w:rFonts w:ascii="Times New Roman" w:hAnsi="Times New Roman" w:cs="Times New Roman"/>
          <w:noProof/>
          <w:sz w:val="28"/>
          <w:szCs w:val="28"/>
          <w:lang w:eastAsia="ru-RU"/>
        </w:rPr>
        <w:drawing>
          <wp:inline distT="0" distB="0" distL="0" distR="0">
            <wp:extent cx="114300" cy="142875"/>
            <wp:effectExtent l="0" t="0" r="0" b="9525"/>
            <wp:docPr id="2072" name="Рисунок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14300" cy="142875"/>
                    </a:xfrm>
                    <a:prstGeom prst="rect">
                      <a:avLst/>
                    </a:prstGeom>
                    <a:noFill/>
                    <a:ln>
                      <a:noFill/>
                    </a:ln>
                  </pic:spPr>
                </pic:pic>
              </a:graphicData>
            </a:graphic>
          </wp:inline>
        </w:drawing>
      </w:r>
      <w:r w:rsidRPr="00855D4B">
        <w:rPr>
          <w:rFonts w:ascii="Times New Roman" w:hAnsi="Times New Roman" w:cs="Times New Roman"/>
          <w:sz w:val="28"/>
          <w:szCs w:val="28"/>
        </w:rPr>
        <w:t xml:space="preserve"> [a; T];</w:t>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855D4B">
        <w:rPr>
          <w:rFonts w:ascii="Times New Roman" w:hAnsi="Times New Roman" w:cs="Times New Roman"/>
          <w:sz w:val="28"/>
          <w:szCs w:val="28"/>
        </w:rPr>
        <w:t>a - первый год реализации инфраструктурного проекта.</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409575" cy="2381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sz w:val="28"/>
          <w:szCs w:val="28"/>
        </w:rPr>
        <w:t xml:space="preserve"> - монетизированный эффект повышения безопасности перевозок пассажиров и грузов при реализации инфраструктурного проекта в автодорожной сфере в году t;</w:t>
      </w:r>
    </w:p>
    <w:p w:rsidR="00377A4C" w:rsidRPr="00855D4B" w:rsidRDefault="00377A4C" w:rsidP="00377A4C">
      <w:pPr>
        <w:pStyle w:val="ConsPlusNormal"/>
        <w:spacing w:line="360" w:lineRule="auto"/>
        <w:ind w:firstLine="540"/>
        <w:jc w:val="both"/>
        <w:rPr>
          <w:sz w:val="28"/>
          <w:szCs w:val="28"/>
        </w:rPr>
      </w:pPr>
      <w:r w:rsidRPr="00855D4B">
        <w:rPr>
          <w:sz w:val="28"/>
          <w:szCs w:val="28"/>
        </w:rPr>
        <w:t>rb - ставка дисконтирования;</w:t>
      </w:r>
    </w:p>
    <w:p w:rsidR="00377A4C" w:rsidRPr="00855D4B" w:rsidRDefault="00377A4C" w:rsidP="00377A4C">
      <w:pPr>
        <w:pStyle w:val="ConsPlusNormal"/>
        <w:spacing w:line="360" w:lineRule="auto"/>
        <w:ind w:firstLine="540"/>
        <w:jc w:val="both"/>
        <w:rPr>
          <w:sz w:val="28"/>
          <w:szCs w:val="28"/>
        </w:rPr>
      </w:pPr>
      <w:r w:rsidRPr="00855D4B">
        <w:rPr>
          <w:sz w:val="28"/>
          <w:szCs w:val="28"/>
        </w:rPr>
        <w:t>n - базовый год;</w:t>
      </w:r>
    </w:p>
    <w:p w:rsidR="00377A4C" w:rsidRPr="00855D4B" w:rsidRDefault="00377A4C" w:rsidP="00377A4C">
      <w:pPr>
        <w:pStyle w:val="ConsPlusNormal"/>
        <w:spacing w:line="360" w:lineRule="auto"/>
        <w:ind w:firstLine="540"/>
        <w:jc w:val="both"/>
        <w:rPr>
          <w:sz w:val="28"/>
          <w:szCs w:val="28"/>
        </w:rPr>
      </w:pPr>
      <w:r w:rsidRPr="00855D4B">
        <w:rPr>
          <w:sz w:val="28"/>
          <w:szCs w:val="28"/>
        </w:rPr>
        <w:t>0,5 - корректирующая величина, обеспечивающая распределение дисконтируемых денежных потоков в течение года.</w:t>
      </w:r>
    </w:p>
    <w:p w:rsidR="00377A4C" w:rsidRPr="00855D4B" w:rsidRDefault="00377A4C" w:rsidP="00377A4C">
      <w:pPr>
        <w:pStyle w:val="ConsPlusNormal"/>
        <w:spacing w:line="360" w:lineRule="auto"/>
        <w:ind w:firstLine="540"/>
        <w:jc w:val="both"/>
        <w:rPr>
          <w:sz w:val="28"/>
          <w:szCs w:val="28"/>
        </w:rPr>
      </w:pPr>
      <w:r w:rsidRPr="00855D4B">
        <w:rPr>
          <w:sz w:val="28"/>
          <w:szCs w:val="28"/>
        </w:rPr>
        <w:t>Монетизированный эффект повышения безопасности перевозок пассажиров и грузов при реализации инфраструктурного проекта в автодорожной сфере в году t определяется по формуле:</w:t>
      </w:r>
    </w:p>
    <w:p w:rsidR="00377A4C" w:rsidRPr="00855D4B" w:rsidRDefault="00377A4C" w:rsidP="00377A4C">
      <w:pPr>
        <w:pStyle w:val="ConsPlusNormal"/>
        <w:spacing w:line="360" w:lineRule="auto"/>
        <w:jc w:val="center"/>
        <w:rPr>
          <w:sz w:val="28"/>
          <w:szCs w:val="28"/>
        </w:rPr>
      </w:pPr>
      <w:r w:rsidRPr="00855D4B">
        <w:rPr>
          <w:noProof/>
          <w:position w:val="-9"/>
          <w:sz w:val="28"/>
          <w:szCs w:val="28"/>
        </w:rPr>
        <w:drawing>
          <wp:inline distT="0" distB="0" distL="0" distR="0">
            <wp:extent cx="1695450" cy="25717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1695450" cy="25717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szCs w:val="28"/>
        </w:rPr>
      </w:pPr>
      <w:r w:rsidRPr="00855D4B">
        <w:rPr>
          <w:sz w:val="28"/>
          <w:szCs w:val="28"/>
        </w:rPr>
        <w:t xml:space="preserve">где, </w:t>
      </w:r>
      <w:r w:rsidRPr="00855D4B">
        <w:rPr>
          <w:noProof/>
          <w:position w:val="-9"/>
          <w:sz w:val="28"/>
          <w:szCs w:val="28"/>
        </w:rPr>
        <w:drawing>
          <wp:inline distT="0" distB="0" distL="0" distR="0">
            <wp:extent cx="533400" cy="2381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533400" cy="238125"/>
                    </a:xfrm>
                    <a:prstGeom prst="rect">
                      <a:avLst/>
                    </a:prstGeom>
                    <a:noFill/>
                    <a:ln>
                      <a:noFill/>
                    </a:ln>
                  </pic:spPr>
                </pic:pic>
              </a:graphicData>
            </a:graphic>
          </wp:inline>
        </w:drawing>
      </w:r>
      <w:r w:rsidRPr="00855D4B">
        <w:rPr>
          <w:sz w:val="28"/>
          <w:szCs w:val="28"/>
        </w:rPr>
        <w:t xml:space="preserve"> - монетизированный эффект повышения безопасности перевозок пассажиров при реализации инфраструктурного проекта в автодорожной сфере в году t;</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495300" cy="2571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495300" cy="257175"/>
                    </a:xfrm>
                    <a:prstGeom prst="rect">
                      <a:avLst/>
                    </a:prstGeom>
                    <a:noFill/>
                    <a:ln>
                      <a:noFill/>
                    </a:ln>
                  </pic:spPr>
                </pic:pic>
              </a:graphicData>
            </a:graphic>
          </wp:inline>
        </w:drawing>
      </w:r>
      <w:r w:rsidRPr="00855D4B">
        <w:rPr>
          <w:sz w:val="28"/>
          <w:szCs w:val="28"/>
        </w:rPr>
        <w:t xml:space="preserve"> - монетизированный эффект повышения безопасности транспортировки грузов при реализации инфраструктурного проекта в автодорожной сфере в году t.</w:t>
      </w:r>
    </w:p>
    <w:p w:rsidR="00377A4C" w:rsidRPr="00855D4B" w:rsidRDefault="00377A4C" w:rsidP="00377A4C">
      <w:pPr>
        <w:pStyle w:val="ConsPlusNormal"/>
        <w:spacing w:line="360" w:lineRule="auto"/>
        <w:ind w:firstLine="540"/>
        <w:jc w:val="both"/>
        <w:rPr>
          <w:sz w:val="28"/>
          <w:szCs w:val="28"/>
        </w:rPr>
      </w:pPr>
      <w:bookmarkStart w:id="139" w:name="Par505"/>
      <w:bookmarkEnd w:id="139"/>
      <w:r w:rsidRPr="00855D4B">
        <w:rPr>
          <w:sz w:val="28"/>
          <w:szCs w:val="28"/>
        </w:rPr>
        <w:t>Монетизированный эффект повышения безопасности перевозок пассажиров при реализации инфраструктурного проекта в году t определяется по формуле:</w:t>
      </w:r>
    </w:p>
    <w:p w:rsidR="00377A4C" w:rsidRPr="00855D4B" w:rsidRDefault="00377A4C" w:rsidP="00377A4C">
      <w:pPr>
        <w:pStyle w:val="ConsPlusNormal"/>
        <w:spacing w:line="360" w:lineRule="auto"/>
        <w:jc w:val="center"/>
        <w:rPr>
          <w:sz w:val="28"/>
          <w:szCs w:val="28"/>
        </w:rPr>
      </w:pPr>
      <w:r w:rsidRPr="00855D4B">
        <w:rPr>
          <w:noProof/>
          <w:position w:val="-12"/>
          <w:sz w:val="28"/>
          <w:szCs w:val="28"/>
        </w:rPr>
        <w:lastRenderedPageBreak/>
        <w:drawing>
          <wp:inline distT="0" distB="0" distL="0" distR="0">
            <wp:extent cx="2228850" cy="2762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2228850" cy="27622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szCs w:val="28"/>
        </w:rPr>
      </w:pPr>
      <w:r w:rsidRPr="00855D4B">
        <w:rPr>
          <w:sz w:val="28"/>
          <w:szCs w:val="28"/>
        </w:rPr>
        <w:t>где, K - количество участков пути следования с однородными дорожными условиями;</w:t>
      </w:r>
    </w:p>
    <w:p w:rsidR="00377A4C" w:rsidRPr="00855D4B" w:rsidRDefault="00377A4C" w:rsidP="00377A4C">
      <w:pPr>
        <w:pStyle w:val="ConsPlusNormal"/>
        <w:spacing w:line="360" w:lineRule="auto"/>
        <w:ind w:firstLine="540"/>
        <w:jc w:val="both"/>
        <w:rPr>
          <w:sz w:val="28"/>
          <w:szCs w:val="28"/>
        </w:rPr>
      </w:pPr>
      <w:r w:rsidRPr="00855D4B">
        <w:rPr>
          <w:sz w:val="28"/>
          <w:szCs w:val="28"/>
        </w:rPr>
        <w:t>k - участок пути следования с однородными дорожными условиями;</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514350" cy="2571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514350" cy="257175"/>
                    </a:xfrm>
                    <a:prstGeom prst="rect">
                      <a:avLst/>
                    </a:prstGeom>
                    <a:noFill/>
                    <a:ln>
                      <a:noFill/>
                    </a:ln>
                  </pic:spPr>
                </pic:pic>
              </a:graphicData>
            </a:graphic>
          </wp:inline>
        </w:drawing>
      </w:r>
      <w:r w:rsidRPr="00855D4B">
        <w:rPr>
          <w:sz w:val="28"/>
          <w:szCs w:val="28"/>
        </w:rPr>
        <w:t xml:space="preserve"> - величина потерь в результате ДТП с участием пассажиров на k-м участке пути следования с однородными дорожными условиями до начала реализации инфраструктурного проекта. В случае если в рамках инфраструктурного проекта предполагается создание нового пути следования, выбирается альтернативный путь, наиболее часто используемый до реализации инфраструктурного проекта;</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514350" cy="25717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514350" cy="257175"/>
                    </a:xfrm>
                    <a:prstGeom prst="rect">
                      <a:avLst/>
                    </a:prstGeom>
                    <a:noFill/>
                    <a:ln>
                      <a:noFill/>
                    </a:ln>
                  </pic:spPr>
                </pic:pic>
              </a:graphicData>
            </a:graphic>
          </wp:inline>
        </w:drawing>
      </w:r>
      <w:r w:rsidRPr="00855D4B">
        <w:rPr>
          <w:sz w:val="28"/>
          <w:szCs w:val="28"/>
        </w:rPr>
        <w:t xml:space="preserve"> - величина потерь в результате ДТП с участием пассажиров на k-м участке пути следования с однородными дорожными условиями при реализации инфраструктурного проекта.</w:t>
      </w:r>
    </w:p>
    <w:p w:rsidR="00377A4C" w:rsidRPr="00855D4B" w:rsidRDefault="00377A4C" w:rsidP="00377A4C">
      <w:pPr>
        <w:pStyle w:val="ConsPlusNormal"/>
        <w:spacing w:line="360" w:lineRule="auto"/>
        <w:ind w:firstLine="540"/>
        <w:jc w:val="both"/>
        <w:rPr>
          <w:sz w:val="28"/>
          <w:szCs w:val="28"/>
        </w:rPr>
      </w:pPr>
      <w:r w:rsidRPr="00855D4B">
        <w:rPr>
          <w:sz w:val="28"/>
          <w:szCs w:val="28"/>
        </w:rPr>
        <w:t>Величина потерь в результате ДТП с участием пассажиров рассчитывается только для автомобильного транспорта, для других видов транспорта величина потерь принимается равной 0.</w:t>
      </w:r>
    </w:p>
    <w:p w:rsidR="00377A4C" w:rsidRPr="00855D4B" w:rsidRDefault="00377A4C" w:rsidP="00377A4C">
      <w:pPr>
        <w:pStyle w:val="ConsPlusNormal"/>
        <w:spacing w:line="360" w:lineRule="auto"/>
        <w:ind w:firstLine="540"/>
        <w:jc w:val="both"/>
        <w:rPr>
          <w:sz w:val="28"/>
          <w:szCs w:val="28"/>
        </w:rPr>
      </w:pPr>
      <w:r w:rsidRPr="00855D4B">
        <w:rPr>
          <w:sz w:val="28"/>
          <w:szCs w:val="28"/>
        </w:rPr>
        <w:t>Величина потерь в результате ДТП с участием пассажиров на k-м участке пути следования с однородными дорожными условиями в году t определяется по формуле:</w:t>
      </w:r>
    </w:p>
    <w:p w:rsidR="00377A4C" w:rsidRPr="00855D4B" w:rsidRDefault="00377A4C" w:rsidP="00377A4C">
      <w:pPr>
        <w:pStyle w:val="ConsPlusNormal"/>
        <w:spacing w:line="360" w:lineRule="auto"/>
        <w:jc w:val="center"/>
        <w:rPr>
          <w:sz w:val="28"/>
          <w:szCs w:val="28"/>
        </w:rPr>
      </w:pPr>
      <w:r w:rsidRPr="00855D4B">
        <w:rPr>
          <w:noProof/>
          <w:position w:val="-9"/>
          <w:sz w:val="28"/>
          <w:szCs w:val="28"/>
        </w:rPr>
        <w:drawing>
          <wp:inline distT="0" distB="0" distL="0" distR="0">
            <wp:extent cx="2876550" cy="2571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2876550" cy="25717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szCs w:val="28"/>
        </w:rPr>
      </w:pPr>
      <w:r w:rsidRPr="00855D4B">
        <w:rPr>
          <w:sz w:val="28"/>
          <w:szCs w:val="28"/>
        </w:rPr>
        <w:t xml:space="preserve">где, </w:t>
      </w:r>
      <w:r w:rsidRPr="00855D4B">
        <w:rPr>
          <w:noProof/>
          <w:position w:val="-8"/>
          <w:sz w:val="28"/>
          <w:szCs w:val="28"/>
        </w:rPr>
        <w:drawing>
          <wp:inline distT="0" distB="0" distL="0" distR="0">
            <wp:extent cx="266700" cy="2286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266700" cy="228600"/>
                    </a:xfrm>
                    <a:prstGeom prst="rect">
                      <a:avLst/>
                    </a:prstGeom>
                    <a:noFill/>
                    <a:ln>
                      <a:noFill/>
                    </a:ln>
                  </pic:spPr>
                </pic:pic>
              </a:graphicData>
            </a:graphic>
          </wp:inline>
        </w:drawing>
      </w:r>
      <w:r w:rsidRPr="00855D4B">
        <w:rPr>
          <w:sz w:val="28"/>
          <w:szCs w:val="28"/>
        </w:rPr>
        <w:t xml:space="preserve"> - количество календарных дней в году t эксплуатационной стадии инфраструктурного проекта;</w:t>
      </w:r>
    </w:p>
    <w:p w:rsidR="00377A4C" w:rsidRPr="00855D4B" w:rsidRDefault="00377A4C" w:rsidP="00377A4C">
      <w:pPr>
        <w:pStyle w:val="ConsPlusNormal"/>
        <w:spacing w:line="360" w:lineRule="auto"/>
        <w:ind w:firstLine="540"/>
        <w:jc w:val="both"/>
        <w:rPr>
          <w:sz w:val="28"/>
          <w:szCs w:val="28"/>
        </w:rPr>
      </w:pPr>
      <w:r w:rsidRPr="00855D4B">
        <w:rPr>
          <w:sz w:val="28"/>
          <w:szCs w:val="28"/>
        </w:rPr>
        <w:t>Z</w:t>
      </w:r>
      <w:r w:rsidRPr="00855D4B">
        <w:rPr>
          <w:sz w:val="28"/>
          <w:szCs w:val="28"/>
          <w:vertAlign w:val="subscript"/>
        </w:rPr>
        <w:t>k</w:t>
      </w:r>
      <w:r w:rsidRPr="00855D4B">
        <w:rPr>
          <w:sz w:val="28"/>
          <w:szCs w:val="28"/>
        </w:rPr>
        <w:t xml:space="preserve"> - количество ДТП на k-м участке в расчете на 1 млн. автомобилей/километров;</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342900" cy="257175"/>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342900" cy="257175"/>
                    </a:xfrm>
                    <a:prstGeom prst="rect">
                      <a:avLst/>
                    </a:prstGeom>
                    <a:noFill/>
                    <a:ln>
                      <a:noFill/>
                    </a:ln>
                  </pic:spPr>
                </pic:pic>
              </a:graphicData>
            </a:graphic>
          </wp:inline>
        </w:drawing>
      </w:r>
      <w:r w:rsidRPr="00855D4B">
        <w:rPr>
          <w:sz w:val="28"/>
          <w:szCs w:val="28"/>
        </w:rPr>
        <w:t xml:space="preserve"> - средний ущерб от одного ДТП в году t;</w:t>
      </w:r>
    </w:p>
    <w:p w:rsidR="00377A4C" w:rsidRPr="00855D4B" w:rsidRDefault="00377A4C" w:rsidP="00377A4C">
      <w:pPr>
        <w:pStyle w:val="ConsPlusNormal"/>
        <w:spacing w:line="360" w:lineRule="auto"/>
        <w:ind w:firstLine="540"/>
        <w:jc w:val="both"/>
        <w:rPr>
          <w:sz w:val="28"/>
          <w:szCs w:val="28"/>
        </w:rPr>
      </w:pPr>
      <w:r w:rsidRPr="00855D4B">
        <w:rPr>
          <w:sz w:val="28"/>
          <w:szCs w:val="28"/>
        </w:rPr>
        <w:t>M</w:t>
      </w:r>
      <w:r w:rsidRPr="00855D4B">
        <w:rPr>
          <w:sz w:val="28"/>
          <w:szCs w:val="28"/>
          <w:vertAlign w:val="subscript"/>
        </w:rPr>
        <w:t>T</w:t>
      </w:r>
      <w:r w:rsidRPr="00855D4B">
        <w:rPr>
          <w:sz w:val="28"/>
          <w:szCs w:val="28"/>
        </w:rPr>
        <w:t xml:space="preserve"> - итоговый стоимостной коэффициент, учитывающий тяжесть ДТП;</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228600" cy="238125"/>
            <wp:effectExtent l="0" t="0" r="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228600" cy="238125"/>
                    </a:xfrm>
                    <a:prstGeom prst="rect">
                      <a:avLst/>
                    </a:prstGeom>
                    <a:noFill/>
                    <a:ln>
                      <a:noFill/>
                    </a:ln>
                  </pic:spPr>
                </pic:pic>
              </a:graphicData>
            </a:graphic>
          </wp:inline>
        </w:drawing>
      </w:r>
      <w:r w:rsidRPr="00855D4B">
        <w:rPr>
          <w:sz w:val="28"/>
          <w:szCs w:val="28"/>
        </w:rPr>
        <w:t xml:space="preserve"> - среднегодовая суточная интенсивность движения на k-м участке в году t, автомобилей/сутки;</w:t>
      </w:r>
    </w:p>
    <w:p w:rsidR="00377A4C" w:rsidRPr="00855D4B" w:rsidRDefault="00377A4C" w:rsidP="00377A4C">
      <w:pPr>
        <w:pStyle w:val="ConsPlusNormal"/>
        <w:spacing w:line="360" w:lineRule="auto"/>
        <w:ind w:firstLine="540"/>
        <w:jc w:val="both"/>
        <w:rPr>
          <w:sz w:val="28"/>
          <w:szCs w:val="28"/>
        </w:rPr>
      </w:pPr>
      <w:r w:rsidRPr="00855D4B">
        <w:rPr>
          <w:sz w:val="28"/>
          <w:szCs w:val="28"/>
        </w:rPr>
        <w:lastRenderedPageBreak/>
        <w:t>L</w:t>
      </w:r>
      <w:r w:rsidRPr="00855D4B">
        <w:rPr>
          <w:sz w:val="28"/>
          <w:szCs w:val="28"/>
          <w:vertAlign w:val="subscript"/>
        </w:rPr>
        <w:t>k</w:t>
      </w:r>
      <w:r w:rsidRPr="00855D4B">
        <w:rPr>
          <w:sz w:val="28"/>
          <w:szCs w:val="28"/>
        </w:rPr>
        <w:t xml:space="preserve"> - протяженность k-го участка с однородными дорожными условиями, километров.</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Кроме того, для оценки эффективности проектов используются следующие основные показатели, базирующиеся на соизмерении затрат на их осуществление и результатов от реализации: интегральный эффект или чистый дисконтируемый доход, индекс доходности инвестиций и срок окупаемости.</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Чистый дисконтируемый доход - сумма дисконтированных потоков чистых выгод по проекту, определяемая как разница между результатами и затратами на протяжении всего расчетного периода. Согласно расчетам на конец прогнозного периода (2038 г.) показатель отрицательный, это связано с большим сроком окупаемости проектов в сфере дорожного хозяйства. При этом, значительный срок окупаемости дорогостоящих инфраструктурных проектов является нормальным, так как срок эксплуатации строящихся объектов транспортной инфраструктуры значительно превышает срок их социально-экономической окупаемости.</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Индекс доходности инвестиций представляет собой отношение суммы дисконтируемых эффектов к величине дисконтируемых капиталовложений.</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Срок окупаемости инвестиций - это минимальный временной интервал (от начала осуществления проекта), за пределами которого ЧДД становится и в дальнейшем остается неотрицательным.</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качестве ставки дисконтирования, применяемой при расчете показателей, используется ключевая ставка Центрального Банка РФ – 7,5%. </w:t>
      </w:r>
    </w:p>
    <w:p w:rsidR="00377A4C" w:rsidRPr="00855D4B" w:rsidRDefault="00377A4C" w:rsidP="00377A4C">
      <w:pPr>
        <w:spacing w:after="0" w:line="360" w:lineRule="auto"/>
        <w:ind w:firstLine="709"/>
        <w:jc w:val="both"/>
        <w:rPr>
          <w:rFonts w:ascii="Times New Roman" w:eastAsia="Calibri" w:hAnsi="Times New Roman" w:cs="Times New Roman"/>
          <w:sz w:val="28"/>
        </w:rPr>
      </w:pPr>
      <w:r w:rsidRPr="00855D4B">
        <w:rPr>
          <w:rFonts w:ascii="Times New Roman" w:eastAsia="Calibri" w:hAnsi="Times New Roman" w:cs="Times New Roman"/>
          <w:sz w:val="28"/>
          <w:szCs w:val="28"/>
        </w:rPr>
        <w:t>Результаты расчета социально-экономического эффекта от реализации мероприятий КСОДД по развитию транспортной инфраструктуры представлены в таблице 6.5.2.</w:t>
      </w:r>
    </w:p>
    <w:p w:rsidR="00377A4C" w:rsidRPr="00855D4B" w:rsidRDefault="00377A4C" w:rsidP="00377A4C">
      <w:pPr>
        <w:rPr>
          <w:rFonts w:ascii="Times New Roman" w:eastAsia="Calibri" w:hAnsi="Times New Roman" w:cs="Times New Roman"/>
          <w:sz w:val="28"/>
        </w:rPr>
      </w:pPr>
    </w:p>
    <w:p w:rsidR="00377A4C" w:rsidRDefault="00377A4C">
      <w:pPr>
        <w:rPr>
          <w:rFonts w:ascii="Times New Roman" w:eastAsia="Calibri" w:hAnsi="Times New Roman" w:cs="Times New Roman"/>
          <w:sz w:val="28"/>
        </w:rPr>
      </w:pPr>
      <w:r>
        <w:rPr>
          <w:rFonts w:ascii="Times New Roman" w:eastAsia="Calibri" w:hAnsi="Times New Roman" w:cs="Times New Roman"/>
          <w:sz w:val="28"/>
        </w:rPr>
        <w:br w:type="page"/>
      </w:r>
    </w:p>
    <w:p w:rsidR="00377A4C" w:rsidRPr="00855D4B" w:rsidRDefault="00377A4C" w:rsidP="00377A4C">
      <w:pPr>
        <w:spacing w:after="0" w:line="360" w:lineRule="auto"/>
        <w:jc w:val="both"/>
        <w:rPr>
          <w:rFonts w:ascii="Times New Roman" w:eastAsia="Calibri" w:hAnsi="Times New Roman" w:cs="Times New Roman"/>
          <w:sz w:val="28"/>
        </w:rPr>
      </w:pPr>
      <w:r w:rsidRPr="00855D4B">
        <w:rPr>
          <w:rFonts w:ascii="Times New Roman" w:eastAsia="Calibri" w:hAnsi="Times New Roman" w:cs="Times New Roman"/>
          <w:sz w:val="28"/>
        </w:rPr>
        <w:lastRenderedPageBreak/>
        <w:t xml:space="preserve">Таблица 6.5.2 – Результаты расчета социально-экономического эффекта от реализации мероприятий </w:t>
      </w:r>
    </w:p>
    <w:tbl>
      <w:tblPr>
        <w:tblW w:w="48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6"/>
        <w:gridCol w:w="6635"/>
        <w:gridCol w:w="1734"/>
      </w:tblGrid>
      <w:tr w:rsidR="00154540" w:rsidTr="00377A4C">
        <w:trPr>
          <w:trHeight w:val="680"/>
          <w:tblHeader/>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 п/п</w:t>
            </w:r>
          </w:p>
        </w:tc>
        <w:tc>
          <w:tcPr>
            <w:tcW w:w="3684" w:type="pct"/>
            <w:shd w:val="clear" w:color="auto" w:fill="auto"/>
            <w:noWrap/>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Наименование показателя</w:t>
            </w:r>
          </w:p>
        </w:tc>
        <w:tc>
          <w:tcPr>
            <w:tcW w:w="963" w:type="pct"/>
            <w:shd w:val="clear" w:color="auto" w:fill="auto"/>
            <w:noWrap/>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Значение</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1</w:t>
            </w:r>
          </w:p>
        </w:tc>
        <w:tc>
          <w:tcPr>
            <w:tcW w:w="3684" w:type="pct"/>
            <w:shd w:val="clear" w:color="auto" w:fill="auto"/>
            <w:noWrap/>
            <w:vAlign w:val="center"/>
            <w:hideMark/>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 xml:space="preserve">Монетизированный эффект от экономии времени в пути </w:t>
            </w:r>
          </w:p>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пассажиров и грузов, тыс. рублей</w:t>
            </w:r>
          </w:p>
        </w:tc>
        <w:tc>
          <w:tcPr>
            <w:tcW w:w="963" w:type="pct"/>
            <w:shd w:val="clear" w:color="auto" w:fill="auto"/>
            <w:noWrap/>
            <w:vAlign w:val="center"/>
            <w:hideMark/>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24702,068</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w:t>
            </w:r>
          </w:p>
        </w:tc>
        <w:tc>
          <w:tcPr>
            <w:tcW w:w="3684" w:type="pct"/>
            <w:shd w:val="clear" w:color="auto" w:fill="auto"/>
            <w:vAlign w:val="center"/>
            <w:hideMark/>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 xml:space="preserve">Монетизированный эффект от повышения безопасности </w:t>
            </w:r>
          </w:p>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перевозок пассажиров и грузов, тыс. рублей</w:t>
            </w:r>
          </w:p>
        </w:tc>
        <w:tc>
          <w:tcPr>
            <w:tcW w:w="963" w:type="pct"/>
            <w:shd w:val="clear" w:color="auto" w:fill="auto"/>
            <w:noWrap/>
            <w:vAlign w:val="center"/>
            <w:hideMark/>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18441,73</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3</w:t>
            </w:r>
          </w:p>
        </w:tc>
        <w:tc>
          <w:tcPr>
            <w:tcW w:w="3684" w:type="pct"/>
            <w:shd w:val="clear" w:color="auto" w:fill="auto"/>
            <w:noWrap/>
            <w:vAlign w:val="center"/>
            <w:hideMark/>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Монетизированный эффект от снижения выбросов в атмосферный воздух загрязняющих веществ передвижными источниками, тыс. рублей</w:t>
            </w:r>
          </w:p>
        </w:tc>
        <w:tc>
          <w:tcPr>
            <w:tcW w:w="963" w:type="pct"/>
            <w:shd w:val="clear" w:color="auto" w:fill="auto"/>
            <w:noWrap/>
            <w:vAlign w:val="center"/>
            <w:hideMark/>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7068,39</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4</w:t>
            </w:r>
          </w:p>
        </w:tc>
        <w:tc>
          <w:tcPr>
            <w:tcW w:w="3684" w:type="pct"/>
            <w:shd w:val="clear" w:color="auto" w:fill="auto"/>
            <w:vAlign w:val="center"/>
          </w:tcPr>
          <w:p w:rsidR="00377A4C" w:rsidRPr="00E34314" w:rsidRDefault="00377A4C" w:rsidP="00377A4C">
            <w:pPr>
              <w:spacing w:after="0"/>
              <w:jc w:val="center"/>
              <w:rPr>
                <w:rFonts w:ascii="Times New Roman" w:eastAsia="Times New Roman" w:hAnsi="Times New Roman" w:cs="Times New Roman"/>
                <w:sz w:val="24"/>
                <w:szCs w:val="24"/>
                <w:lang w:eastAsia="ru-RU"/>
              </w:rPr>
            </w:pPr>
            <w:r w:rsidRPr="00E34314">
              <w:rPr>
                <w:rFonts w:ascii="Times New Roman" w:eastAsia="Times New Roman" w:hAnsi="Times New Roman" w:cs="Times New Roman"/>
                <w:sz w:val="24"/>
                <w:szCs w:val="24"/>
                <w:lang w:eastAsia="ru-RU"/>
              </w:rPr>
              <w:t>Суммарный дисконтированный денежный поток при ставке дисконта 7,5%, тыс. рублей</w:t>
            </w:r>
          </w:p>
        </w:tc>
        <w:tc>
          <w:tcPr>
            <w:tcW w:w="963" w:type="pct"/>
            <w:shd w:val="clear" w:color="auto" w:fill="auto"/>
            <w:noWrap/>
            <w:vAlign w:val="center"/>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891137,5804</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5</w:t>
            </w:r>
          </w:p>
        </w:tc>
        <w:tc>
          <w:tcPr>
            <w:tcW w:w="3684" w:type="pct"/>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Чистый дисконтированный доход, тыс. рублей</w:t>
            </w:r>
          </w:p>
        </w:tc>
        <w:tc>
          <w:tcPr>
            <w:tcW w:w="963" w:type="pct"/>
            <w:shd w:val="clear" w:color="auto" w:fill="auto"/>
            <w:noWrap/>
            <w:vAlign w:val="center"/>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-66835,318</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6</w:t>
            </w:r>
          </w:p>
        </w:tc>
        <w:tc>
          <w:tcPr>
            <w:tcW w:w="3684" w:type="pct"/>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Индекс прибыльности</w:t>
            </w:r>
          </w:p>
        </w:tc>
        <w:tc>
          <w:tcPr>
            <w:tcW w:w="963" w:type="pct"/>
            <w:shd w:val="clear" w:color="auto" w:fill="auto"/>
            <w:noWrap/>
            <w:vAlign w:val="center"/>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0,93</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7</w:t>
            </w:r>
          </w:p>
        </w:tc>
        <w:tc>
          <w:tcPr>
            <w:tcW w:w="3684" w:type="pct"/>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Срок окупаемости</w:t>
            </w:r>
          </w:p>
        </w:tc>
        <w:tc>
          <w:tcPr>
            <w:tcW w:w="963" w:type="pct"/>
            <w:shd w:val="clear" w:color="auto" w:fill="auto"/>
            <w:noWrap/>
            <w:vAlign w:val="center"/>
          </w:tcPr>
          <w:p w:rsidR="00377A4C" w:rsidRPr="007E0B48" w:rsidRDefault="00377A4C" w:rsidP="00377A4C">
            <w:pPr>
              <w:spacing w:after="0"/>
              <w:jc w:val="center"/>
              <w:rPr>
                <w:rFonts w:ascii="Times New Roman" w:hAnsi="Times New Roman" w:cs="Times New Roman"/>
                <w:color w:val="FF0000"/>
                <w:sz w:val="24"/>
                <w:szCs w:val="24"/>
              </w:rPr>
            </w:pPr>
            <w:r w:rsidRPr="00E34314">
              <w:rPr>
                <w:rFonts w:ascii="Times New Roman" w:hAnsi="Times New Roman" w:cs="Times New Roman"/>
                <w:sz w:val="24"/>
                <w:szCs w:val="24"/>
              </w:rPr>
              <w:t>17 лет 2 мес</w:t>
            </w:r>
          </w:p>
        </w:tc>
      </w:tr>
    </w:tbl>
    <w:p w:rsidR="00377A4C" w:rsidRPr="00855D4B" w:rsidRDefault="00377A4C" w:rsidP="00377A4C">
      <w:pPr>
        <w:spacing w:after="0" w:line="360" w:lineRule="auto"/>
        <w:ind w:firstLine="709"/>
        <w:jc w:val="both"/>
        <w:rPr>
          <w:rFonts w:ascii="Times New Roman" w:eastAsia="Calibri" w:hAnsi="Times New Roman" w:cs="Times New Roman"/>
        </w:rPr>
      </w:pPr>
    </w:p>
    <w:p w:rsidR="00377A4C" w:rsidRPr="00855D4B" w:rsidRDefault="00377A4C" w:rsidP="00377A4C">
      <w:pPr>
        <w:spacing w:line="360" w:lineRule="auto"/>
        <w:ind w:firstLine="709"/>
        <w:jc w:val="both"/>
        <w:rPr>
          <w:rFonts w:ascii="Times New Roman" w:eastAsia="Calibri" w:hAnsi="Times New Roman" w:cs="Times New Roman"/>
          <w:b/>
          <w:bCs/>
          <w:sz w:val="28"/>
          <w:szCs w:val="28"/>
        </w:rPr>
      </w:pPr>
      <w:r w:rsidRPr="00855D4B">
        <w:rPr>
          <w:rFonts w:ascii="Times New Roman" w:hAnsi="Times New Roman" w:cs="Times New Roman"/>
          <w:sz w:val="28"/>
          <w:szCs w:val="28"/>
          <w:shd w:val="clear" w:color="auto" w:fill="FFFFFF"/>
        </w:rPr>
        <w:t xml:space="preserve">Прогнозная оценка эффективности проектных мероприятий показала, что при их реализации обеспечивается гармоничное развитие транспортной инфраструктуры в зависимости от потребностей городского </w:t>
      </w:r>
      <w:r>
        <w:rPr>
          <w:rFonts w:ascii="Times New Roman" w:hAnsi="Times New Roman" w:cs="Times New Roman"/>
          <w:sz w:val="28"/>
          <w:szCs w:val="28"/>
          <w:shd w:val="clear" w:color="auto" w:fill="FFFFFF"/>
        </w:rPr>
        <w:t>поселения</w:t>
      </w:r>
      <w:r w:rsidRPr="00855D4B">
        <w:rPr>
          <w:rFonts w:ascii="Times New Roman" w:hAnsi="Times New Roman" w:cs="Times New Roman"/>
          <w:sz w:val="28"/>
          <w:szCs w:val="28"/>
          <w:shd w:val="clear" w:color="auto" w:fill="FFFFFF"/>
        </w:rPr>
        <w:t xml:space="preserve"> и региона в целом, в частности, достигается улучшение показателей транспортной доступности, снижение аварийности, создание транспортной и пешеходной инфраструктуры, происходит оптимизация дорожного движения. </w:t>
      </w:r>
      <w:r w:rsidRPr="00855D4B">
        <w:rPr>
          <w:rFonts w:ascii="Times New Roman" w:eastAsia="Calibri" w:hAnsi="Times New Roman" w:cs="Times New Roman"/>
          <w:b/>
          <w:bCs/>
          <w:sz w:val="28"/>
          <w:szCs w:val="28"/>
        </w:rPr>
        <w:br w:type="page"/>
      </w:r>
    </w:p>
    <w:p w:rsidR="00377A4C" w:rsidRPr="00855D4B" w:rsidRDefault="00377A4C" w:rsidP="00377A4C">
      <w:pPr>
        <w:pStyle w:val="220"/>
        <w:ind w:firstLine="0"/>
        <w:jc w:val="center"/>
        <w:rPr>
          <w:rFonts w:cs="Times New Roman"/>
          <w:color w:val="auto"/>
          <w:lang w:val="ru-RU"/>
        </w:rPr>
      </w:pPr>
      <w:bookmarkStart w:id="140" w:name="_Toc176128920"/>
      <w:bookmarkEnd w:id="42"/>
      <w:r w:rsidRPr="00855D4B">
        <w:rPr>
          <w:rFonts w:cs="Times New Roman"/>
          <w:color w:val="auto"/>
          <w:lang w:val="ru-RU"/>
        </w:rPr>
        <w:lastRenderedPageBreak/>
        <w:t>ЗАКЛЮЧЕНИЕ</w:t>
      </w:r>
      <w:bookmarkEnd w:id="140"/>
    </w:p>
    <w:p w:rsidR="00377A4C" w:rsidRPr="00855D4B" w:rsidRDefault="00377A4C" w:rsidP="00377A4C">
      <w:pPr>
        <w:spacing w:after="0" w:line="360" w:lineRule="auto"/>
        <w:ind w:firstLine="709"/>
        <w:jc w:val="both"/>
        <w:textAlignment w:val="baseline"/>
        <w:rPr>
          <w:rFonts w:ascii="Times New Roman" w:eastAsia="Times New Roman" w:hAnsi="Times New Roman" w:cs="Times New Roman"/>
          <w:kern w:val="2"/>
          <w:sz w:val="28"/>
          <w:szCs w:val="28"/>
          <w:lang w:eastAsia="zh-CN"/>
        </w:rPr>
      </w:pPr>
    </w:p>
    <w:p w:rsidR="00377A4C" w:rsidRPr="00855D4B" w:rsidRDefault="00377A4C" w:rsidP="00377A4C">
      <w:pPr>
        <w:spacing w:after="0" w:line="360" w:lineRule="auto"/>
        <w:ind w:firstLine="709"/>
        <w:jc w:val="both"/>
        <w:textAlignment w:val="baseline"/>
        <w:rPr>
          <w:rFonts w:ascii="Times New Roman" w:eastAsia="Times New Roman" w:hAnsi="Times New Roman" w:cs="Times New Roman"/>
          <w:kern w:val="2"/>
          <w:sz w:val="28"/>
          <w:szCs w:val="28"/>
          <w:lang w:eastAsia="zh-CN"/>
        </w:rPr>
      </w:pPr>
      <w:r w:rsidRPr="00855D4B">
        <w:rPr>
          <w:rFonts w:ascii="Times New Roman" w:eastAsia="Times New Roman" w:hAnsi="Times New Roman" w:cs="Times New Roman"/>
          <w:kern w:val="2"/>
          <w:sz w:val="28"/>
          <w:szCs w:val="28"/>
          <w:lang w:eastAsia="zh-CN"/>
        </w:rPr>
        <w:t xml:space="preserve">В настоящее время задача проработки схем организации дорожного движения является актуальным направлением разрешения проблемы дорожно-транспортной ситуации на перспективу для любого муниципального образования. </w:t>
      </w:r>
    </w:p>
    <w:p w:rsidR="00377A4C" w:rsidRPr="007E0B48" w:rsidRDefault="00377A4C" w:rsidP="00377A4C">
      <w:pPr>
        <w:spacing w:after="0" w:line="360" w:lineRule="auto"/>
        <w:ind w:firstLine="709"/>
        <w:jc w:val="both"/>
        <w:rPr>
          <w:rFonts w:ascii="Times New Roman" w:eastAsia="Calibri" w:hAnsi="Times New Roman" w:cs="Times New Roman"/>
          <w:color w:val="FF0000"/>
          <w:sz w:val="28"/>
          <w:szCs w:val="28"/>
        </w:rPr>
      </w:pPr>
      <w:r w:rsidRPr="00855D4B">
        <w:rPr>
          <w:rFonts w:ascii="Times New Roman" w:eastAsia="Times New Roman" w:hAnsi="Times New Roman" w:cs="Times New Roman"/>
          <w:kern w:val="2"/>
          <w:sz w:val="28"/>
          <w:szCs w:val="28"/>
          <w:lang w:eastAsia="zh-CN"/>
        </w:rPr>
        <w:t xml:space="preserve">В работе получены результаты анализа текущей ситуации на улично-дорожной сети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kern w:val="2"/>
          <w:sz w:val="28"/>
          <w:szCs w:val="28"/>
          <w:lang w:eastAsia="zh-CN"/>
        </w:rPr>
        <w:t xml:space="preserve">, и деятельности органов местного самоуправления направленной, на совершенствование транспортной инфраструктуры, организацию дорожного движения, снижение условий возникновения ДТП. </w:t>
      </w:r>
      <w:r w:rsidRPr="00855D4B">
        <w:rPr>
          <w:rFonts w:ascii="Times New Roman" w:hAnsi="Times New Roman" w:cs="Times New Roman"/>
          <w:sz w:val="28"/>
          <w:szCs w:val="28"/>
        </w:rPr>
        <w:t xml:space="preserve">Разработаны обоснованные предложения по совершенствованию схемы организации </w:t>
      </w:r>
      <w:r w:rsidRPr="00D95B86">
        <w:rPr>
          <w:rFonts w:ascii="Times New Roman" w:hAnsi="Times New Roman" w:cs="Times New Roman"/>
          <w:color w:val="000000" w:themeColor="text1"/>
          <w:sz w:val="28"/>
          <w:szCs w:val="28"/>
        </w:rPr>
        <w:t xml:space="preserve">дорожного движения. </w:t>
      </w:r>
    </w:p>
    <w:p w:rsidR="00377A4C" w:rsidRPr="00855D4B" w:rsidRDefault="00377A4C" w:rsidP="00377A4C">
      <w:pPr>
        <w:spacing w:after="0" w:line="360" w:lineRule="auto"/>
        <w:ind w:firstLine="708"/>
        <w:jc w:val="both"/>
        <w:rPr>
          <w:rFonts w:ascii="Times New Roman" w:eastAsia="Calibri" w:hAnsi="Times New Roman" w:cs="Times New Roman"/>
          <w:sz w:val="28"/>
          <w:szCs w:val="28"/>
        </w:rPr>
      </w:pPr>
      <w:r w:rsidRPr="00D95B86">
        <w:rPr>
          <w:rFonts w:ascii="Times New Roman" w:eastAsia="Calibri" w:hAnsi="Times New Roman" w:cs="Times New Roman"/>
          <w:color w:val="000000" w:themeColor="text1"/>
          <w:sz w:val="28"/>
          <w:szCs w:val="28"/>
        </w:rPr>
        <w:t xml:space="preserve">Мероприятия, которые вошли в КСОДД Ольховатского городского поселения Ольховатского муниципального района Воронежской области, отвечают требованиям Приказа </w:t>
      </w:r>
      <w:r w:rsidRPr="00855D4B">
        <w:rPr>
          <w:rFonts w:ascii="Times New Roman" w:eastAsia="Calibri" w:hAnsi="Times New Roman" w:cs="Times New Roman"/>
          <w:sz w:val="28"/>
          <w:szCs w:val="28"/>
        </w:rPr>
        <w:t xml:space="preserve">Министерства транспорта Российской Федерации от 30 июля 2020 года №274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утверждении Правил подготовки документации по организации дорожного движения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и состоят из комплекса мер, соответствующих стратегическим направлениям развития и потребностям в сфере организации дорожного движения с точки зрения их технического, экономического и экологического обоснования.</w:t>
      </w:r>
    </w:p>
    <w:p w:rsidR="00377A4C" w:rsidRPr="00855D4B" w:rsidRDefault="00377A4C" w:rsidP="00377A4C">
      <w:pPr>
        <w:spacing w:after="0" w:line="360" w:lineRule="auto"/>
        <w:ind w:firstLine="708"/>
        <w:jc w:val="both"/>
        <w:rPr>
          <w:rFonts w:ascii="Times New Roman" w:eastAsiaTheme="majorEastAsia" w:hAnsi="Times New Roman" w:cs="Times New Roman"/>
          <w:b/>
          <w:bCs/>
          <w:sz w:val="28"/>
          <w:szCs w:val="28"/>
        </w:rPr>
      </w:pPr>
      <w:r w:rsidRPr="00855D4B">
        <w:rPr>
          <w:rFonts w:ascii="Times New Roman" w:eastAsia="Calibri" w:hAnsi="Times New Roman" w:cs="Times New Roman"/>
          <w:sz w:val="28"/>
          <w:szCs w:val="28"/>
        </w:rPr>
        <w:t xml:space="preserve">КСОДД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Calibri" w:hAnsi="Times New Roman" w:cs="Times New Roman"/>
          <w:sz w:val="28"/>
          <w:szCs w:val="28"/>
        </w:rPr>
        <w:t>взаимоувязана с документами территориального планирования, программами транспортного и социально-экономического развития и основана на результатах исследований текущих и прогнозных показателей дорожного движения, а также статистических данных. Реализацию данных мероприятий планируется осуществлять в рамках действующих и перспективных федеральных, региональных и муниципальных целевых программ.</w:t>
      </w:r>
      <w:bookmarkStart w:id="141" w:name="_Toc73902248"/>
      <w:r w:rsidRPr="00855D4B">
        <w:rPr>
          <w:rFonts w:ascii="Times New Roman" w:hAnsi="Times New Roman" w:cs="Times New Roman"/>
          <w:sz w:val="28"/>
          <w:szCs w:val="28"/>
        </w:rPr>
        <w:br w:type="page"/>
      </w:r>
    </w:p>
    <w:p w:rsidR="00377A4C" w:rsidRPr="00855D4B" w:rsidRDefault="00377A4C" w:rsidP="00377A4C">
      <w:pPr>
        <w:pStyle w:val="2"/>
        <w:spacing w:before="0" w:line="360" w:lineRule="auto"/>
        <w:jc w:val="center"/>
        <w:rPr>
          <w:rFonts w:ascii="Times New Roman" w:hAnsi="Times New Roman" w:cs="Times New Roman"/>
          <w:color w:val="auto"/>
          <w:sz w:val="28"/>
          <w:szCs w:val="28"/>
        </w:rPr>
      </w:pPr>
      <w:bookmarkStart w:id="142" w:name="_Toc176128921"/>
      <w:r w:rsidRPr="00855D4B">
        <w:rPr>
          <w:rFonts w:ascii="Times New Roman" w:hAnsi="Times New Roman" w:cs="Times New Roman"/>
          <w:color w:val="auto"/>
          <w:sz w:val="28"/>
          <w:szCs w:val="28"/>
        </w:rPr>
        <w:lastRenderedPageBreak/>
        <w:t>СПИСОК ИСПОЛЬЗОВАННЫХ ИСТОЧНИКОВ</w:t>
      </w:r>
      <w:bookmarkEnd w:id="141"/>
      <w:bookmarkEnd w:id="142"/>
    </w:p>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10.12.1995 № 196-ФЗ </w:t>
      </w:r>
      <w:r>
        <w:rPr>
          <w:rFonts w:ascii="Times New Roman" w:hAnsi="Times New Roman" w:cs="Times New Roman"/>
          <w:sz w:val="28"/>
          <w:szCs w:val="28"/>
        </w:rPr>
        <w:t>«</w:t>
      </w:r>
      <w:r w:rsidRPr="00855D4B">
        <w:rPr>
          <w:rFonts w:ascii="Times New Roman" w:hAnsi="Times New Roman" w:cs="Times New Roman"/>
          <w:sz w:val="28"/>
          <w:szCs w:val="28"/>
        </w:rPr>
        <w:t>О безопасности дорожного движения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29.12.2017 № 443-ФЗ </w:t>
      </w:r>
      <w:r>
        <w:rPr>
          <w:rFonts w:ascii="Times New Roman" w:hAnsi="Times New Roman" w:cs="Times New Roman"/>
          <w:sz w:val="28"/>
          <w:szCs w:val="28"/>
        </w:rPr>
        <w:t>«</w:t>
      </w:r>
      <w:r w:rsidRPr="00855D4B">
        <w:rPr>
          <w:rFonts w:ascii="Times New Roman" w:hAnsi="Times New Roman" w:cs="Times New Roman"/>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08.11.2007 № 257-ФЗ </w:t>
      </w:r>
      <w:r>
        <w:rPr>
          <w:rFonts w:ascii="Times New Roman" w:hAnsi="Times New Roman" w:cs="Times New Roman"/>
          <w:sz w:val="28"/>
          <w:szCs w:val="28"/>
        </w:rPr>
        <w:t>«</w:t>
      </w:r>
      <w:r w:rsidRPr="00855D4B">
        <w:rPr>
          <w:rFonts w:ascii="Times New Roman" w:hAnsi="Times New Roman" w:cs="Times New Roman"/>
          <w:sz w:val="28"/>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06.10.2003 № 131-ФЗ </w:t>
      </w:r>
      <w:r>
        <w:rPr>
          <w:rFonts w:ascii="Times New Roman" w:hAnsi="Times New Roman" w:cs="Times New Roman"/>
          <w:sz w:val="28"/>
          <w:szCs w:val="28"/>
        </w:rPr>
        <w:t>«</w:t>
      </w:r>
      <w:r w:rsidRPr="00855D4B">
        <w:rPr>
          <w:rFonts w:ascii="Times New Roman" w:hAnsi="Times New Roman" w:cs="Times New Roman"/>
          <w:sz w:val="28"/>
          <w:szCs w:val="28"/>
        </w:rPr>
        <w:t>Об общих принципах организации местного самоуправления в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Градостроительный кодекс РФ от 29.12.2004 № 190-ФЗ;</w:t>
      </w:r>
    </w:p>
    <w:p w:rsidR="00377A4C"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Указ Президента Российской Федерации от 07.05.2018 г. № 204 </w:t>
      </w:r>
      <w:r>
        <w:rPr>
          <w:rFonts w:ascii="Times New Roman" w:hAnsi="Times New Roman" w:cs="Times New Roman"/>
          <w:sz w:val="28"/>
          <w:szCs w:val="28"/>
        </w:rPr>
        <w:t>«</w:t>
      </w:r>
      <w:r w:rsidRPr="00855D4B">
        <w:rPr>
          <w:rFonts w:ascii="Times New Roman" w:hAnsi="Times New Roman" w:cs="Times New Roman"/>
          <w:sz w:val="28"/>
          <w:szCs w:val="28"/>
        </w:rPr>
        <w:t>О национальных целях и стратегических задачах развития Российской Федерации на период до 2024 года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3B4F72"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3B4F72">
        <w:rPr>
          <w:rFonts w:ascii="Times New Roman" w:hAnsi="Times New Roman" w:cs="Times New Roman"/>
          <w:sz w:val="28"/>
          <w:szCs w:val="28"/>
        </w:rPr>
        <w:t>Указ Президент</w:t>
      </w:r>
      <w:r>
        <w:rPr>
          <w:rFonts w:ascii="Times New Roman" w:hAnsi="Times New Roman" w:cs="Times New Roman"/>
          <w:sz w:val="28"/>
          <w:szCs w:val="28"/>
        </w:rPr>
        <w:t>а Российской Федерации от 07.05.</w:t>
      </w:r>
      <w:r w:rsidRPr="003B4F72">
        <w:rPr>
          <w:rFonts w:ascii="Times New Roman" w:hAnsi="Times New Roman" w:cs="Times New Roman"/>
          <w:sz w:val="28"/>
          <w:szCs w:val="28"/>
        </w:rPr>
        <w:t xml:space="preserve">2024 г. №309 </w:t>
      </w:r>
      <w:r>
        <w:rPr>
          <w:rFonts w:ascii="Times New Roman" w:hAnsi="Times New Roman" w:cs="Times New Roman"/>
          <w:sz w:val="28"/>
          <w:szCs w:val="28"/>
        </w:rPr>
        <w:t>«</w:t>
      </w:r>
      <w:r w:rsidRPr="003B4F72">
        <w:rPr>
          <w:rFonts w:ascii="Times New Roman" w:hAnsi="Times New Roman" w:cs="Times New Roman"/>
          <w:sz w:val="28"/>
          <w:szCs w:val="28"/>
        </w:rPr>
        <w:t>О национальных целях развития Российской Федерации на период до 2030 года и на перспективу до 2036 года</w:t>
      </w:r>
      <w:r>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Приказ Министерства транспорта РФ от 30.07.2020 г. № 274 </w:t>
      </w:r>
      <w:r>
        <w:rPr>
          <w:rFonts w:ascii="Times New Roman" w:hAnsi="Times New Roman" w:cs="Times New Roman"/>
          <w:sz w:val="28"/>
          <w:szCs w:val="28"/>
        </w:rPr>
        <w:t>«</w:t>
      </w:r>
      <w:r w:rsidRPr="00855D4B">
        <w:rPr>
          <w:rFonts w:ascii="Times New Roman" w:hAnsi="Times New Roman" w:cs="Times New Roman"/>
          <w:sz w:val="28"/>
          <w:szCs w:val="28"/>
        </w:rPr>
        <w:t>Об утверждении Правил подготовки документации по организации дорожного движения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50597-2017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32945-2014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Знаки дорожные.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52290-2004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Знаки дорожные. Общие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ГОСТ 32865-2014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Знаки переменной информации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52289-2019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32953-2014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Разметка дорожная.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33128-2014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Ограждения дорожные.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52607-2006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Ограждения дорожные удерживающие боковые для автомобилей. Общие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32964-2014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Искусственные неровности сборные. Технические требования. Методы контроля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52605-2006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Искусственные неровности. Общие технические требования. Правила применения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33151-2014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Элементы обустройства. Технические требования. Правила применения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32753-2014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Покрытия противоскольжения цветные.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24.501-82 </w:t>
      </w:r>
      <w:r>
        <w:rPr>
          <w:rFonts w:ascii="Times New Roman" w:hAnsi="Times New Roman" w:cs="Times New Roman"/>
          <w:sz w:val="28"/>
          <w:szCs w:val="28"/>
        </w:rPr>
        <w:t>«</w:t>
      </w:r>
      <w:r w:rsidRPr="00855D4B">
        <w:rPr>
          <w:rFonts w:ascii="Times New Roman" w:hAnsi="Times New Roman" w:cs="Times New Roman"/>
          <w:sz w:val="28"/>
          <w:szCs w:val="28"/>
        </w:rPr>
        <w:t>Автоматизированные системы управления дорожным движением. Общие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52766-2007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Элементы обустройства. Общие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34.401-90 </w:t>
      </w:r>
      <w:r>
        <w:rPr>
          <w:rFonts w:ascii="Times New Roman" w:hAnsi="Times New Roman" w:cs="Times New Roman"/>
          <w:sz w:val="28"/>
          <w:szCs w:val="28"/>
        </w:rPr>
        <w:t>«</w:t>
      </w:r>
      <w:r w:rsidRPr="00855D4B">
        <w:rPr>
          <w:rFonts w:ascii="Times New Roman" w:hAnsi="Times New Roman" w:cs="Times New Roman"/>
          <w:sz w:val="28"/>
          <w:szCs w:val="28"/>
        </w:rPr>
        <w:t>Информационная технология. Комплекс стандартов на автоматизированные системы. Средства технические периферийные автоматизированных систем дорожного движения. Типы и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ГОСТ Р 51090-2017 </w:t>
      </w:r>
      <w:r>
        <w:rPr>
          <w:rFonts w:ascii="Times New Roman" w:hAnsi="Times New Roman" w:cs="Times New Roman"/>
          <w:sz w:val="28"/>
          <w:szCs w:val="28"/>
        </w:rPr>
        <w:t>«</w:t>
      </w:r>
      <w:r w:rsidRPr="00855D4B">
        <w:rPr>
          <w:rFonts w:ascii="Times New Roman" w:hAnsi="Times New Roman" w:cs="Times New Roman"/>
          <w:sz w:val="28"/>
          <w:szCs w:val="28"/>
        </w:rPr>
        <w:t>Средства общественного пассажирского транспорта. Общие технические требования доступности и безопасности для инвалидов</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EA0CD0" w:rsidP="00377A4C">
      <w:pPr>
        <w:pStyle w:val="a4"/>
        <w:numPr>
          <w:ilvl w:val="0"/>
          <w:numId w:val="32"/>
        </w:numPr>
        <w:spacing w:after="0" w:line="360" w:lineRule="auto"/>
        <w:ind w:left="0" w:firstLine="0"/>
        <w:jc w:val="both"/>
        <w:rPr>
          <w:rFonts w:ascii="Times New Roman" w:hAnsi="Times New Roman" w:cs="Times New Roman"/>
          <w:sz w:val="28"/>
          <w:szCs w:val="28"/>
        </w:rPr>
      </w:pPr>
      <w:hyperlink r:id="rId107" w:history="1">
        <w:r w:rsidR="00377A4C" w:rsidRPr="00855D4B">
          <w:rPr>
            <w:rFonts w:ascii="Times New Roman" w:hAnsi="Times New Roman" w:cs="Times New Roman"/>
            <w:sz w:val="28"/>
            <w:szCs w:val="28"/>
          </w:rPr>
          <w:t>ГОСТ 12.4.026</w:t>
        </w:r>
      </w:hyperlink>
      <w:r w:rsidR="00377A4C" w:rsidRPr="00855D4B">
        <w:rPr>
          <w:rFonts w:ascii="Times New Roman" w:hAnsi="Times New Roman" w:cs="Times New Roman"/>
          <w:sz w:val="28"/>
          <w:szCs w:val="28"/>
        </w:rPr>
        <w:t xml:space="preserve">-2015 </w:t>
      </w:r>
      <w:r w:rsidR="00377A4C">
        <w:rPr>
          <w:rFonts w:ascii="Times New Roman" w:hAnsi="Times New Roman" w:cs="Times New Roman"/>
          <w:sz w:val="28"/>
          <w:szCs w:val="28"/>
        </w:rPr>
        <w:t>«</w:t>
      </w:r>
      <w:r w:rsidR="00377A4C" w:rsidRPr="00855D4B">
        <w:rPr>
          <w:rFonts w:ascii="Times New Roman" w:hAnsi="Times New Roman" w:cs="Times New Roman"/>
          <w:sz w:val="28"/>
          <w:szCs w:val="28"/>
        </w:rPr>
        <w:t>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r w:rsidR="00377A4C">
        <w:rPr>
          <w:rFonts w:ascii="Times New Roman" w:hAnsi="Times New Roman" w:cs="Times New Roman"/>
          <w:sz w:val="28"/>
          <w:szCs w:val="28"/>
        </w:rPr>
        <w:t>»</w:t>
      </w:r>
      <w:r w:rsidR="00377A4C" w:rsidRPr="00855D4B">
        <w:rPr>
          <w:rFonts w:ascii="Times New Roman" w:hAnsi="Times New Roman" w:cs="Times New Roman"/>
          <w:sz w:val="28"/>
          <w:szCs w:val="28"/>
        </w:rPr>
        <w:t>;</w:t>
      </w:r>
    </w:p>
    <w:p w:rsidR="00377A4C" w:rsidRPr="00855D4B" w:rsidRDefault="00EA0CD0" w:rsidP="00377A4C">
      <w:pPr>
        <w:pStyle w:val="a4"/>
        <w:numPr>
          <w:ilvl w:val="0"/>
          <w:numId w:val="32"/>
        </w:numPr>
        <w:spacing w:after="0" w:line="360" w:lineRule="auto"/>
        <w:ind w:left="0" w:firstLine="0"/>
        <w:jc w:val="both"/>
        <w:rPr>
          <w:rFonts w:ascii="Times New Roman" w:hAnsi="Times New Roman" w:cs="Times New Roman"/>
          <w:sz w:val="28"/>
          <w:szCs w:val="28"/>
        </w:rPr>
      </w:pPr>
      <w:hyperlink r:id="rId108" w:history="1">
        <w:r w:rsidR="00377A4C" w:rsidRPr="00855D4B">
          <w:rPr>
            <w:rFonts w:ascii="Times New Roman" w:hAnsi="Times New Roman" w:cs="Times New Roman"/>
            <w:sz w:val="28"/>
            <w:szCs w:val="28"/>
          </w:rPr>
          <w:t>ГОСТ 32866</w:t>
        </w:r>
      </w:hyperlink>
      <w:r w:rsidR="00377A4C" w:rsidRPr="00855D4B">
        <w:rPr>
          <w:rFonts w:ascii="Times New Roman" w:hAnsi="Times New Roman" w:cs="Times New Roman"/>
          <w:sz w:val="28"/>
          <w:szCs w:val="28"/>
        </w:rPr>
        <w:t xml:space="preserve">-2014 </w:t>
      </w:r>
      <w:r w:rsidR="00377A4C">
        <w:rPr>
          <w:rFonts w:ascii="Times New Roman" w:hAnsi="Times New Roman" w:cs="Times New Roman"/>
          <w:sz w:val="28"/>
          <w:szCs w:val="28"/>
        </w:rPr>
        <w:t>«</w:t>
      </w:r>
      <w:r w:rsidR="00377A4C" w:rsidRPr="00855D4B">
        <w:rPr>
          <w:rFonts w:ascii="Times New Roman" w:hAnsi="Times New Roman" w:cs="Times New Roman"/>
          <w:sz w:val="28"/>
          <w:szCs w:val="28"/>
        </w:rPr>
        <w:t>Дороги автомобильные общего пользования. Световозвращатели дорожные. Технические требования</w:t>
      </w:r>
      <w:r w:rsidR="00377A4C">
        <w:rPr>
          <w:rFonts w:ascii="Times New Roman" w:hAnsi="Times New Roman" w:cs="Times New Roman"/>
          <w:sz w:val="28"/>
          <w:szCs w:val="28"/>
        </w:rPr>
        <w:t>»</w:t>
      </w:r>
      <w:r w:rsidR="00377A4C"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33385-2015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Дорожные светофоры.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ОДМ 218.2.007-2011 </w:t>
      </w:r>
      <w:r>
        <w:rPr>
          <w:rFonts w:ascii="Times New Roman" w:hAnsi="Times New Roman" w:cs="Times New Roman"/>
          <w:sz w:val="28"/>
          <w:szCs w:val="28"/>
        </w:rPr>
        <w:t>«</w:t>
      </w:r>
      <w:r w:rsidRPr="00855D4B">
        <w:rPr>
          <w:rFonts w:ascii="Times New Roman" w:hAnsi="Times New Roman" w:cs="Times New Roman"/>
          <w:sz w:val="28"/>
          <w:szCs w:val="28"/>
        </w:rPr>
        <w:t>Методические рекомендации по проектированию мероприятий по обеспечению доступа инвалидов к объектам дорожного хозяйства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tbl>
      <w:tblPr>
        <w:tblW w:w="0" w:type="auto"/>
        <w:tblLook w:val="04A0" w:firstRow="1" w:lastRow="0" w:firstColumn="1" w:lastColumn="0" w:noHBand="0" w:noVBand="1"/>
      </w:tblPr>
      <w:tblGrid>
        <w:gridCol w:w="4658"/>
        <w:gridCol w:w="4697"/>
      </w:tblGrid>
      <w:tr w:rsidR="00154540" w:rsidTr="00377A4C">
        <w:tc>
          <w:tcPr>
            <w:tcW w:w="4772" w:type="dxa"/>
            <w:shd w:val="clear" w:color="auto" w:fill="auto"/>
          </w:tcPr>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bookmarkStart w:id="143" w:name="_Hlk152069799"/>
            <w:bookmarkEnd w:id="143"/>
            <w:r w:rsidRPr="00301055">
              <w:rPr>
                <w:rFonts w:ascii="Times New Roman" w:eastAsia="Times New Roman" w:hAnsi="Times New Roman" w:cs="Times New Roman"/>
                <w:sz w:val="28"/>
                <w:szCs w:val="28"/>
                <w:lang w:eastAsia="ru-RU"/>
              </w:rPr>
              <w:lastRenderedPageBreak/>
              <w:t>РАЗРАБОТЧИК:</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Генеральный директор</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ООО «ДорМостПроект»</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____________ / А. А. Букреев /</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____» _____________ 2024 г.</w:t>
            </w:r>
          </w:p>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p>
        </w:tc>
        <w:tc>
          <w:tcPr>
            <w:tcW w:w="4799" w:type="dxa"/>
          </w:tcPr>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УТВЕРЖДЕНО:</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постановлением Администрации</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Ольховатского городского поселения Ольховатского муниципального района</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Воронежской области</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____________</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от ____________</w:t>
            </w:r>
          </w:p>
          <w:p w:rsidR="00377A4C" w:rsidRPr="00301055" w:rsidRDefault="00377A4C" w:rsidP="00377A4C">
            <w:pPr>
              <w:spacing w:after="0" w:line="360" w:lineRule="auto"/>
              <w:rPr>
                <w:rFonts w:ascii="Times New Roman" w:eastAsia="Times New Roman" w:hAnsi="Times New Roman" w:cs="Times New Roman"/>
                <w:b/>
                <w:sz w:val="28"/>
                <w:szCs w:val="28"/>
                <w:lang w:eastAsia="ru-RU"/>
              </w:rPr>
            </w:pPr>
          </w:p>
        </w:tc>
      </w:tr>
    </w:tbl>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КОМПЛЕКСНАЯ СХЕМА ОРГАНИЗАЦИИ ДОРОЖНОГО ДВИЖЕНИЯ ОЛЬХОВАТСКОГО ГОРОДСКОГО ПОСЕЛЕНИЯ ОЛЬХОВАТСКОГО</w:t>
      </w:r>
    </w:p>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МУНИЦИПАЛЬНОГО РАЙОНА ВОРОНЕЖСКОЙ ОБЛАСТИ</w:t>
      </w:r>
    </w:p>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Том 2 Томов 2</w:t>
      </w: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sectPr w:rsidR="00377A4C" w:rsidRPr="00301055">
          <w:footerReference w:type="default" r:id="rId109"/>
          <w:footerReference w:type="first" r:id="rId110"/>
          <w:pgSz w:w="11906" w:h="16838"/>
          <w:pgMar w:top="1134" w:right="850" w:bottom="1134" w:left="1701" w:header="708" w:footer="708" w:gutter="0"/>
          <w:cols w:space="708"/>
          <w:titlePg/>
          <w:docGrid w:linePitch="360"/>
        </w:sectPr>
      </w:pPr>
      <w:r w:rsidRPr="00301055">
        <w:rPr>
          <w:rFonts w:ascii="Times New Roman" w:eastAsia="Times New Roman" w:hAnsi="Times New Roman" w:cs="Times New Roman"/>
          <w:sz w:val="28"/>
          <w:szCs w:val="28"/>
          <w:lang w:eastAsia="ru-RU"/>
        </w:rPr>
        <w:t>Воронеж 2024</w:t>
      </w:r>
    </w:p>
    <w:p w:rsidR="00377A4C" w:rsidRPr="00301055" w:rsidRDefault="00377A4C" w:rsidP="00377A4C">
      <w:pPr>
        <w:spacing w:after="0" w:line="240" w:lineRule="auto"/>
        <w:ind w:firstLine="567"/>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lastRenderedPageBreak/>
        <w:t>ЛИСТ СОГЛАСОВАНИЙ И ЗАКЛЮЧЕНИЙ СОГЛАСУЮЩИХ ОРГАНОВ И ОРГАНИЗАЦИЙ</w:t>
      </w: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3088"/>
        <w:gridCol w:w="1703"/>
        <w:gridCol w:w="2343"/>
        <w:gridCol w:w="4683"/>
      </w:tblGrid>
      <w:tr w:rsidR="00154540" w:rsidTr="00377A4C">
        <w:trPr>
          <w:tblHeader/>
        </w:trPr>
        <w:tc>
          <w:tcPr>
            <w:tcW w:w="3051"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Наименование согласующих органов (организаций)</w:t>
            </w:r>
          </w:p>
        </w:tc>
        <w:tc>
          <w:tcPr>
            <w:tcW w:w="3088"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Должность и ФИО лица согласующего органа (организации)</w:t>
            </w:r>
          </w:p>
        </w:tc>
        <w:tc>
          <w:tcPr>
            <w:tcW w:w="1703"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Номер и дата исходящего письма</w:t>
            </w:r>
          </w:p>
        </w:tc>
        <w:tc>
          <w:tcPr>
            <w:tcW w:w="2343"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Номер и дата входящего письма</w:t>
            </w:r>
          </w:p>
        </w:tc>
        <w:tc>
          <w:tcPr>
            <w:tcW w:w="4683"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Результат согласования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highlight w:val="yellow"/>
                <w:lang w:eastAsia="ru-RU"/>
              </w:rPr>
            </w:pPr>
            <w:r w:rsidRPr="00301055">
              <w:rPr>
                <w:rFonts w:ascii="Times New Roman" w:eastAsia="Times New Roman" w:hAnsi="Times New Roman" w:cs="Times New Roman"/>
                <w:sz w:val="28"/>
                <w:szCs w:val="28"/>
                <w:lang w:eastAsia="ru-RU"/>
              </w:rPr>
              <w:t>ГИБДД ГУ МВД России по Воронежской области</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Шаталов Евгений Владимирович Начальник управления ГИБДД ГУ МВД России по Воронежской области полковник полиции</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352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04.09.2024 г. № 3/247725873599</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Письмо (№ 3/2477225873599 от 03.10.2024) прилагается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Воронежский филиал ГК "Российские автомобильные дороги"</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Директор Дмитрий Александрович Рябов</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353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1629-ВФ от 04.09.2024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Письмо (№ 1629-ВФ от 04.09.2024) прилагается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МТУ Центрального федерального округа Федеральной службы по надзору в сфере транспорта.</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Ромазанов Сергей Сергеевич Начальник МТУ Ространснадзора по ЦФО</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354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№01-01/07-2-6487 от 04.09.2024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Согласовано на основании п. 14 раздела II Приказа Минтранса России от 30 июля 2020 года № 274</w:t>
            </w:r>
          </w:p>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«Об утверждении Правил подготовки документации по организации дорожного движения».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Департамент природных ресурсов и экологии Воронежской области</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xml:space="preserve">Руководитель Ветер Наталья Викторовна </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355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xml:space="preserve"> № 43-01-21/7112 от 04.09.2024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Письмо (43-01-23/5151 от 30.09.2024г.) прилагается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lastRenderedPageBreak/>
              <w:t>Администрация Ольховатского муниципального района Воронежской област</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Глава Ольховатского муниципального района Воронежской области Харьковский Геннадий Олегович</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356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4963 от 09.09.2024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Согласовано на основании п. 14 раздела II Приказа Минтранса России от 30 июля 2020 года № 274</w:t>
            </w:r>
          </w:p>
          <w:p w:rsidR="00377A4C" w:rsidRPr="00301055" w:rsidRDefault="00377A4C" w:rsidP="00377A4C">
            <w:pPr>
              <w:spacing w:after="0" w:line="240" w:lineRule="auto"/>
              <w:jc w:val="both"/>
              <w:rPr>
                <w:rFonts w:ascii="Times New Roman" w:eastAsia="Times New Roman" w:hAnsi="Times New Roman" w:cs="Times New Roman"/>
                <w:sz w:val="28"/>
                <w:szCs w:val="28"/>
                <w:highlight w:val="white"/>
                <w:lang w:eastAsia="ru-RU"/>
              </w:rPr>
            </w:pPr>
            <w:r w:rsidRPr="00301055">
              <w:rPr>
                <w:rFonts w:ascii="Times New Roman" w:eastAsia="Times New Roman" w:hAnsi="Times New Roman" w:cs="Times New Roman"/>
                <w:sz w:val="28"/>
                <w:szCs w:val="28"/>
                <w:lang w:eastAsia="ru-RU"/>
              </w:rPr>
              <w:t>«Об утверждении Правил подготовки документации по организации дорожного движения».</w:t>
            </w:r>
          </w:p>
        </w:tc>
      </w:tr>
    </w:tbl>
    <w:p w:rsidR="00377A4C" w:rsidRPr="00301055" w:rsidRDefault="00377A4C" w:rsidP="00377A4C">
      <w:pPr>
        <w:spacing w:after="0" w:line="360" w:lineRule="auto"/>
        <w:ind w:firstLine="567"/>
        <w:rPr>
          <w:rFonts w:ascii="Times New Roman" w:eastAsia="Times New Roman" w:hAnsi="Times New Roman" w:cs="Times New Roman"/>
          <w:sz w:val="24"/>
          <w:szCs w:val="24"/>
          <w:lang w:eastAsia="ru-RU"/>
        </w:rPr>
        <w:sectPr w:rsidR="00377A4C" w:rsidRPr="00301055">
          <w:pgSz w:w="16838" w:h="11906" w:orient="landscape"/>
          <w:pgMar w:top="1418" w:right="1134" w:bottom="850" w:left="1134" w:header="708" w:footer="708" w:gutter="0"/>
          <w:cols w:space="708"/>
          <w:titlePg/>
          <w:docGrid w:linePitch="360"/>
        </w:sectPr>
      </w:pPr>
    </w:p>
    <w:p w:rsidR="00377A4C" w:rsidRDefault="00377A4C" w:rsidP="00377A4C">
      <w:pPr>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5937885" cy="8401050"/>
            <wp:effectExtent l="0" t="0" r="5715" b="0"/>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5937885" cy="8401050"/>
                    </a:xfrm>
                    <a:prstGeom prst="rect">
                      <a:avLst/>
                    </a:prstGeom>
                    <a:noFill/>
                  </pic:spPr>
                </pic:pic>
              </a:graphicData>
            </a:graphic>
          </wp:inline>
        </w:drawing>
      </w: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r>
        <w:rPr>
          <w:rFonts w:ascii="Times New Roman" w:hAnsi="Times New Roman" w:cs="Times New Roman"/>
          <w:noProof/>
          <w:lang w:eastAsia="ru-RU"/>
        </w:rPr>
        <w:drawing>
          <wp:inline distT="0" distB="0" distL="0" distR="0">
            <wp:extent cx="5937885" cy="7687945"/>
            <wp:effectExtent l="0" t="0" r="5715" b="8255"/>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5937885" cy="7687945"/>
                    </a:xfrm>
                    <a:prstGeom prst="rect">
                      <a:avLst/>
                    </a:prstGeom>
                    <a:noFill/>
                  </pic:spPr>
                </pic:pic>
              </a:graphicData>
            </a:graphic>
          </wp:inline>
        </w:drawing>
      </w: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5937885" cy="8449945"/>
            <wp:effectExtent l="0" t="0" r="5715" b="8255"/>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5937885" cy="8449945"/>
                    </a:xfrm>
                    <a:prstGeom prst="rect">
                      <a:avLst/>
                    </a:prstGeom>
                    <a:noFill/>
                  </pic:spPr>
                </pic:pic>
              </a:graphicData>
            </a:graphic>
          </wp:inline>
        </w:drawing>
      </w:r>
    </w:p>
    <w:p w:rsidR="00377A4C" w:rsidRPr="00855D4B" w:rsidRDefault="00377A4C" w:rsidP="00377A4C">
      <w:pPr>
        <w:rPr>
          <w:rFonts w:ascii="Times New Roman" w:hAnsi="Times New Roman" w:cs="Times New Roman"/>
        </w:rPr>
      </w:pPr>
    </w:p>
    <w:sectPr w:rsidR="00377A4C" w:rsidRPr="00855D4B" w:rsidSect="00377A4C">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0CD0" w:rsidRDefault="00EA0CD0">
      <w:pPr>
        <w:spacing w:after="0" w:line="240" w:lineRule="auto"/>
      </w:pPr>
      <w:r>
        <w:separator/>
      </w:r>
    </w:p>
  </w:endnote>
  <w:endnote w:type="continuationSeparator" w:id="0">
    <w:p w:rsidR="00EA0CD0" w:rsidRDefault="00EA0C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nux Libertine;Georgia;Times;s">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Liberation Serif">
    <w:altName w:val="Cambria"/>
    <w:charset w:val="CC"/>
    <w:family w:val="roman"/>
    <w:pitch w:val="variable"/>
    <w:sig w:usb0="E0000AFF" w:usb1="500078FF" w:usb2="00000021" w:usb3="00000000" w:csb0="000001BF" w:csb1="00000000"/>
  </w:font>
  <w:font w:name="NSimSun">
    <w:panose1 w:val="02010609030101010101"/>
    <w:charset w:val="86"/>
    <w:family w:val="modern"/>
    <w:pitch w:val="fixed"/>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font468">
    <w:altName w:val="Cambria"/>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Impact">
    <w:panose1 w:val="020B0806030902050204"/>
    <w:charset w:val="CC"/>
    <w:family w:val="swiss"/>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Liberation Sans">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OpenSymbol">
    <w:charset w:val="00"/>
    <w:family w:val="auto"/>
    <w:pitch w:val="variable"/>
    <w:sig w:usb0="800000AF" w:usb1="1001ECEA" w:usb2="00000000" w:usb3="00000000" w:csb0="00000001" w:csb1="00000000"/>
  </w:font>
  <w:font w:name="Literaturnaya-Regular">
    <w:altName w:val="Cambria"/>
    <w:charset w:val="CC"/>
    <w:family w:val="roman"/>
    <w:pitch w:val="variable"/>
  </w:font>
  <w:font w:name="font470">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TimesNewRomanPSMT">
    <w:altName w:val="MS Gothic"/>
    <w:panose1 w:val="00000000000000000000"/>
    <w:charset w:val="00"/>
    <w:family w:val="roman"/>
    <w:notTrueType/>
    <w:pitch w:val="default"/>
    <w:sig w:usb0="00000001" w:usb1="08070000" w:usb2="00000010" w:usb3="00000000" w:csb0="00020000" w:csb1="00000000"/>
  </w:font>
  <w:font w:name="Andale Sans UI">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0984443"/>
      <w:docPartObj>
        <w:docPartGallery w:val="Page Numbers (Bottom of Page)"/>
        <w:docPartUnique/>
      </w:docPartObj>
    </w:sdtPr>
    <w:sdtEndPr>
      <w:rPr>
        <w:rFonts w:ascii="Times New Roman" w:hAnsi="Times New Roman" w:cs="Times New Roman"/>
        <w:sz w:val="24"/>
      </w:rPr>
    </w:sdtEndPr>
    <w:sdtContent>
      <w:p w:rsidR="00A5004B" w:rsidRPr="00C82298" w:rsidRDefault="00A5004B">
        <w:pPr>
          <w:pStyle w:val="affb"/>
          <w:jc w:val="center"/>
          <w:rPr>
            <w:rFonts w:ascii="Times New Roman" w:hAnsi="Times New Roman" w:cs="Times New Roman"/>
            <w:sz w:val="24"/>
          </w:rPr>
        </w:pPr>
        <w:r>
          <w:t xml:space="preserve"> </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3915090"/>
      <w:docPartObj>
        <w:docPartGallery w:val="Page Numbers (Bottom of Page)"/>
        <w:docPartUnique/>
      </w:docPartObj>
    </w:sdtPr>
    <w:sdtEndPr/>
    <w:sdtContent>
      <w:p w:rsidR="00A5004B" w:rsidRDefault="00A5004B">
        <w:pPr>
          <w:pStyle w:val="affb"/>
          <w:jc w:val="center"/>
        </w:pPr>
        <w:r>
          <w:fldChar w:fldCharType="begin"/>
        </w:r>
        <w:r>
          <w:instrText>PAGE   \* MERGEFORMAT</w:instrText>
        </w:r>
        <w:r>
          <w:fldChar w:fldCharType="separate"/>
        </w:r>
        <w:r w:rsidR="009147CF">
          <w:rPr>
            <w:noProof/>
          </w:rPr>
          <w:t>3</w:t>
        </w:r>
        <w:r>
          <w:fldChar w:fldCharType="end"/>
        </w:r>
      </w:p>
    </w:sdtContent>
  </w:sdt>
  <w:p w:rsidR="00A5004B" w:rsidRPr="00C82298" w:rsidRDefault="00A5004B">
    <w:pPr>
      <w:pStyle w:val="affb"/>
      <w:jc w:val="center"/>
      <w:rPr>
        <w:rFonts w:ascii="Times New Roman" w:hAnsi="Times New Roman" w:cs="Times New Roman"/>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9545933"/>
      <w:docPartObj>
        <w:docPartGallery w:val="Page Numbers (Bottom of Page)"/>
        <w:docPartUnique/>
      </w:docPartObj>
    </w:sdtPr>
    <w:sdtEndPr/>
    <w:sdtContent>
      <w:p w:rsidR="00A5004B" w:rsidRDefault="00A5004B">
        <w:pPr>
          <w:pStyle w:val="affb"/>
          <w:jc w:val="center"/>
        </w:pPr>
        <w:r>
          <w:fldChar w:fldCharType="begin"/>
        </w:r>
        <w:r>
          <w:instrText>PAGE   \* MERGEFORMAT</w:instrText>
        </w:r>
        <w:r>
          <w:fldChar w:fldCharType="separate"/>
        </w:r>
        <w:r>
          <w:rPr>
            <w:noProof/>
          </w:rPr>
          <w:t>1</w:t>
        </w:r>
        <w:r>
          <w:fldChar w:fldCharType="end"/>
        </w:r>
      </w:p>
    </w:sdtContent>
  </w:sdt>
  <w:p w:rsidR="00A5004B" w:rsidRDefault="00A5004B">
    <w:pPr>
      <w:pStyle w:val="aff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004B" w:rsidRPr="00013AD6" w:rsidRDefault="00A5004B">
    <w:pPr>
      <w:pStyle w:val="affb"/>
      <w:jc w:val="center"/>
      <w:rPr>
        <w:rFonts w:ascii="Times New Roman" w:hAnsi="Times New Roman" w:cs="Times New Roman"/>
      </w:rPr>
    </w:pPr>
    <w:r w:rsidRPr="00013AD6">
      <w:rPr>
        <w:rFonts w:ascii="Times New Roman" w:hAnsi="Times New Roman" w:cs="Times New Roman"/>
      </w:rPr>
      <w:fldChar w:fldCharType="begin"/>
    </w:r>
    <w:r w:rsidRPr="00013AD6">
      <w:rPr>
        <w:rFonts w:ascii="Times New Roman" w:hAnsi="Times New Roman" w:cs="Times New Roman"/>
      </w:rPr>
      <w:instrText>PAGE</w:instrText>
    </w:r>
    <w:r w:rsidRPr="00013AD6">
      <w:rPr>
        <w:rFonts w:ascii="Times New Roman" w:hAnsi="Times New Roman" w:cs="Times New Roman"/>
      </w:rPr>
      <w:fldChar w:fldCharType="separate"/>
    </w:r>
    <w:r w:rsidR="009147CF">
      <w:rPr>
        <w:rFonts w:ascii="Times New Roman" w:hAnsi="Times New Roman" w:cs="Times New Roman"/>
        <w:noProof/>
      </w:rPr>
      <w:t>270</w:t>
    </w:r>
    <w:r w:rsidRPr="00013AD6">
      <w:rPr>
        <w:rFonts w:ascii="Times New Roman" w:hAnsi="Times New Roman" w:cs="Times New Roman"/>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2544047"/>
      <w:docPartObj>
        <w:docPartGallery w:val="Page Numbers (Bottom of Page)"/>
        <w:docPartUnique/>
      </w:docPartObj>
    </w:sdtPr>
    <w:sdtEndPr/>
    <w:sdtContent>
      <w:p w:rsidR="00A5004B" w:rsidRDefault="00A5004B">
        <w:pPr>
          <w:pStyle w:val="affb"/>
          <w:jc w:val="right"/>
        </w:pPr>
        <w:r>
          <w:fldChar w:fldCharType="begin"/>
        </w:r>
        <w:r>
          <w:instrText>PAGE   \* MERGEFORMAT</w:instrText>
        </w:r>
        <w:r>
          <w:fldChar w:fldCharType="separate"/>
        </w:r>
        <w:r w:rsidR="009147CF">
          <w:rPr>
            <w:noProof/>
          </w:rPr>
          <w:t>296</w:t>
        </w:r>
        <w:r>
          <w:fldChar w:fldCharType="end"/>
        </w:r>
      </w:p>
    </w:sdtContent>
  </w:sdt>
  <w:p w:rsidR="00A5004B" w:rsidRDefault="00A5004B">
    <w:pPr>
      <w:pStyle w:val="affb"/>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0812402"/>
      <w:docPartObj>
        <w:docPartGallery w:val="Page Numbers (Bottom of Page)"/>
        <w:docPartUnique/>
      </w:docPartObj>
    </w:sdtPr>
    <w:sdtEndPr/>
    <w:sdtContent>
      <w:p w:rsidR="00A5004B" w:rsidRDefault="00A5004B">
        <w:pPr>
          <w:pStyle w:val="affb"/>
          <w:jc w:val="right"/>
        </w:pPr>
        <w:r>
          <w:fldChar w:fldCharType="begin"/>
        </w:r>
        <w:r>
          <w:instrText>PAGE   \* MERGEFORMAT</w:instrText>
        </w:r>
        <w:r>
          <w:fldChar w:fldCharType="separate"/>
        </w:r>
        <w:r w:rsidR="009147CF">
          <w:rPr>
            <w:noProof/>
          </w:rPr>
          <w:t>292</w:t>
        </w:r>
        <w:r>
          <w:fldChar w:fldCharType="end"/>
        </w:r>
      </w:p>
    </w:sdtContent>
  </w:sdt>
  <w:p w:rsidR="00A5004B" w:rsidRDefault="00A5004B">
    <w:pPr>
      <w:pStyle w:val="af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0CD0" w:rsidRDefault="00EA0CD0">
      <w:pPr>
        <w:spacing w:after="0" w:line="240" w:lineRule="auto"/>
      </w:pPr>
      <w:r>
        <w:separator/>
      </w:r>
    </w:p>
  </w:footnote>
  <w:footnote w:type="continuationSeparator" w:id="0">
    <w:p w:rsidR="00EA0CD0" w:rsidRDefault="00EA0CD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004B" w:rsidRDefault="00A5004B">
    <w:pPr>
      <w:pStyle w:val="aff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Num1"/>
    <w:lvl w:ilvl="0">
      <w:start w:val="1"/>
      <w:numFmt w:val="bullet"/>
      <w:lvlText w:val=""/>
      <w:lvlJc w:val="left"/>
      <w:pPr>
        <w:tabs>
          <w:tab w:val="num" w:pos="0"/>
        </w:tabs>
        <w:ind w:left="720" w:hanging="360"/>
      </w:pPr>
      <w:rPr>
        <w:rFonts w:ascii="Symbol" w:hAnsi="Symbol" w:cs="Symbol"/>
        <w:sz w:val="2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 w15:restartNumberingAfterBreak="0">
    <w:nsid w:val="00000008"/>
    <w:multiLevelType w:val="hybridMultilevel"/>
    <w:tmpl w:val="BDCA9106"/>
    <w:lvl w:ilvl="0" w:tplc="E93ADE66">
      <w:start w:val="1"/>
      <w:numFmt w:val="decimal"/>
      <w:pStyle w:val="1"/>
      <w:lvlText w:val="%1)"/>
      <w:lvlJc w:val="left"/>
      <w:pPr>
        <w:ind w:left="1134" w:hanging="425"/>
      </w:pPr>
      <w:rPr>
        <w:rFonts w:hint="default"/>
      </w:rPr>
    </w:lvl>
    <w:lvl w:ilvl="1" w:tplc="A4362716">
      <w:start w:val="1"/>
      <w:numFmt w:val="lowerLetter"/>
      <w:lvlText w:val="%2."/>
      <w:lvlJc w:val="left"/>
      <w:pPr>
        <w:ind w:left="1440" w:hanging="360"/>
      </w:pPr>
    </w:lvl>
    <w:lvl w:ilvl="2" w:tplc="F544BE40">
      <w:start w:val="1"/>
      <w:numFmt w:val="decimal"/>
      <w:lvlText w:val="%3."/>
      <w:lvlJc w:val="left"/>
      <w:pPr>
        <w:tabs>
          <w:tab w:val="left" w:pos="2160"/>
        </w:tabs>
        <w:ind w:left="2160" w:hanging="360"/>
      </w:pPr>
    </w:lvl>
    <w:lvl w:ilvl="3" w:tplc="109C6E34">
      <w:start w:val="1"/>
      <w:numFmt w:val="decimal"/>
      <w:lvlText w:val="%4."/>
      <w:lvlJc w:val="left"/>
      <w:pPr>
        <w:tabs>
          <w:tab w:val="left" w:pos="2880"/>
        </w:tabs>
        <w:ind w:left="2880" w:hanging="360"/>
      </w:pPr>
    </w:lvl>
    <w:lvl w:ilvl="4" w:tplc="63A6504C">
      <w:start w:val="1"/>
      <w:numFmt w:val="decimal"/>
      <w:lvlText w:val="%5."/>
      <w:lvlJc w:val="left"/>
      <w:pPr>
        <w:tabs>
          <w:tab w:val="left" w:pos="3600"/>
        </w:tabs>
        <w:ind w:left="3600" w:hanging="360"/>
      </w:pPr>
    </w:lvl>
    <w:lvl w:ilvl="5" w:tplc="06F07B6A">
      <w:start w:val="1"/>
      <w:numFmt w:val="decimal"/>
      <w:lvlText w:val="%6."/>
      <w:lvlJc w:val="left"/>
      <w:pPr>
        <w:tabs>
          <w:tab w:val="left" w:pos="4320"/>
        </w:tabs>
        <w:ind w:left="4320" w:hanging="360"/>
      </w:pPr>
    </w:lvl>
    <w:lvl w:ilvl="6" w:tplc="F4B6B450">
      <w:start w:val="1"/>
      <w:numFmt w:val="decimal"/>
      <w:lvlText w:val="%7."/>
      <w:lvlJc w:val="left"/>
      <w:pPr>
        <w:tabs>
          <w:tab w:val="left" w:pos="5040"/>
        </w:tabs>
        <w:ind w:left="5040" w:hanging="360"/>
      </w:pPr>
    </w:lvl>
    <w:lvl w:ilvl="7" w:tplc="D92ACC2E">
      <w:start w:val="1"/>
      <w:numFmt w:val="decimal"/>
      <w:lvlText w:val="%8."/>
      <w:lvlJc w:val="left"/>
      <w:pPr>
        <w:tabs>
          <w:tab w:val="left" w:pos="5760"/>
        </w:tabs>
        <w:ind w:left="5760" w:hanging="360"/>
      </w:pPr>
    </w:lvl>
    <w:lvl w:ilvl="8" w:tplc="97029E32">
      <w:start w:val="1"/>
      <w:numFmt w:val="decimal"/>
      <w:lvlText w:val="%9."/>
      <w:lvlJc w:val="left"/>
      <w:pPr>
        <w:tabs>
          <w:tab w:val="left" w:pos="6480"/>
        </w:tabs>
        <w:ind w:left="6480" w:hanging="360"/>
      </w:pPr>
    </w:lvl>
  </w:abstractNum>
  <w:abstractNum w:abstractNumId="2" w15:restartNumberingAfterBreak="0">
    <w:nsid w:val="023F5208"/>
    <w:multiLevelType w:val="hybridMultilevel"/>
    <w:tmpl w:val="969A147A"/>
    <w:lvl w:ilvl="0" w:tplc="C804B898">
      <w:start w:val="1"/>
      <w:numFmt w:val="bullet"/>
      <w:lvlText w:val=""/>
      <w:lvlJc w:val="left"/>
      <w:pPr>
        <w:ind w:left="1428" w:hanging="360"/>
      </w:pPr>
      <w:rPr>
        <w:rFonts w:ascii="Symbol" w:hAnsi="Symbol" w:hint="default"/>
      </w:rPr>
    </w:lvl>
    <w:lvl w:ilvl="1" w:tplc="515CBC08" w:tentative="1">
      <w:start w:val="1"/>
      <w:numFmt w:val="bullet"/>
      <w:lvlText w:val="o"/>
      <w:lvlJc w:val="left"/>
      <w:pPr>
        <w:ind w:left="2148" w:hanging="360"/>
      </w:pPr>
      <w:rPr>
        <w:rFonts w:ascii="Courier New" w:hAnsi="Courier New" w:cs="Courier New" w:hint="default"/>
      </w:rPr>
    </w:lvl>
    <w:lvl w:ilvl="2" w:tplc="23FCD9D8" w:tentative="1">
      <w:start w:val="1"/>
      <w:numFmt w:val="bullet"/>
      <w:lvlText w:val=""/>
      <w:lvlJc w:val="left"/>
      <w:pPr>
        <w:ind w:left="2868" w:hanging="360"/>
      </w:pPr>
      <w:rPr>
        <w:rFonts w:ascii="Wingdings" w:hAnsi="Wingdings" w:hint="default"/>
      </w:rPr>
    </w:lvl>
    <w:lvl w:ilvl="3" w:tplc="B058C706" w:tentative="1">
      <w:start w:val="1"/>
      <w:numFmt w:val="bullet"/>
      <w:lvlText w:val=""/>
      <w:lvlJc w:val="left"/>
      <w:pPr>
        <w:ind w:left="3588" w:hanging="360"/>
      </w:pPr>
      <w:rPr>
        <w:rFonts w:ascii="Symbol" w:hAnsi="Symbol" w:hint="default"/>
      </w:rPr>
    </w:lvl>
    <w:lvl w:ilvl="4" w:tplc="B656B578" w:tentative="1">
      <w:start w:val="1"/>
      <w:numFmt w:val="bullet"/>
      <w:lvlText w:val="o"/>
      <w:lvlJc w:val="left"/>
      <w:pPr>
        <w:ind w:left="4308" w:hanging="360"/>
      </w:pPr>
      <w:rPr>
        <w:rFonts w:ascii="Courier New" w:hAnsi="Courier New" w:cs="Courier New" w:hint="default"/>
      </w:rPr>
    </w:lvl>
    <w:lvl w:ilvl="5" w:tplc="56BA9844" w:tentative="1">
      <w:start w:val="1"/>
      <w:numFmt w:val="bullet"/>
      <w:lvlText w:val=""/>
      <w:lvlJc w:val="left"/>
      <w:pPr>
        <w:ind w:left="5028" w:hanging="360"/>
      </w:pPr>
      <w:rPr>
        <w:rFonts w:ascii="Wingdings" w:hAnsi="Wingdings" w:hint="default"/>
      </w:rPr>
    </w:lvl>
    <w:lvl w:ilvl="6" w:tplc="EF680370" w:tentative="1">
      <w:start w:val="1"/>
      <w:numFmt w:val="bullet"/>
      <w:lvlText w:val=""/>
      <w:lvlJc w:val="left"/>
      <w:pPr>
        <w:ind w:left="5748" w:hanging="360"/>
      </w:pPr>
      <w:rPr>
        <w:rFonts w:ascii="Symbol" w:hAnsi="Symbol" w:hint="default"/>
      </w:rPr>
    </w:lvl>
    <w:lvl w:ilvl="7" w:tplc="4648A6C2" w:tentative="1">
      <w:start w:val="1"/>
      <w:numFmt w:val="bullet"/>
      <w:lvlText w:val="o"/>
      <w:lvlJc w:val="left"/>
      <w:pPr>
        <w:ind w:left="6468" w:hanging="360"/>
      </w:pPr>
      <w:rPr>
        <w:rFonts w:ascii="Courier New" w:hAnsi="Courier New" w:cs="Courier New" w:hint="default"/>
      </w:rPr>
    </w:lvl>
    <w:lvl w:ilvl="8" w:tplc="EA1CBADC" w:tentative="1">
      <w:start w:val="1"/>
      <w:numFmt w:val="bullet"/>
      <w:lvlText w:val=""/>
      <w:lvlJc w:val="left"/>
      <w:pPr>
        <w:ind w:left="7188" w:hanging="360"/>
      </w:pPr>
      <w:rPr>
        <w:rFonts w:ascii="Wingdings" w:hAnsi="Wingdings" w:hint="default"/>
      </w:rPr>
    </w:lvl>
  </w:abstractNum>
  <w:abstractNum w:abstractNumId="3" w15:restartNumberingAfterBreak="0">
    <w:nsid w:val="045E34BD"/>
    <w:multiLevelType w:val="hybridMultilevel"/>
    <w:tmpl w:val="E6641496"/>
    <w:lvl w:ilvl="0" w:tplc="1FD2204A">
      <w:start w:val="1"/>
      <w:numFmt w:val="bullet"/>
      <w:lvlText w:val=""/>
      <w:lvlJc w:val="left"/>
      <w:pPr>
        <w:ind w:left="1429" w:hanging="360"/>
      </w:pPr>
      <w:rPr>
        <w:rFonts w:ascii="Symbol" w:hAnsi="Symbol" w:hint="default"/>
      </w:rPr>
    </w:lvl>
    <w:lvl w:ilvl="1" w:tplc="F6FCC034" w:tentative="1">
      <w:start w:val="1"/>
      <w:numFmt w:val="bullet"/>
      <w:lvlText w:val="o"/>
      <w:lvlJc w:val="left"/>
      <w:pPr>
        <w:ind w:left="2149" w:hanging="360"/>
      </w:pPr>
      <w:rPr>
        <w:rFonts w:ascii="Courier New" w:hAnsi="Courier New" w:cs="Courier New" w:hint="default"/>
      </w:rPr>
    </w:lvl>
    <w:lvl w:ilvl="2" w:tplc="1FE025F2" w:tentative="1">
      <w:start w:val="1"/>
      <w:numFmt w:val="bullet"/>
      <w:lvlText w:val=""/>
      <w:lvlJc w:val="left"/>
      <w:pPr>
        <w:ind w:left="2869" w:hanging="360"/>
      </w:pPr>
      <w:rPr>
        <w:rFonts w:ascii="Wingdings" w:hAnsi="Wingdings" w:hint="default"/>
      </w:rPr>
    </w:lvl>
    <w:lvl w:ilvl="3" w:tplc="26FE2A8E" w:tentative="1">
      <w:start w:val="1"/>
      <w:numFmt w:val="bullet"/>
      <w:lvlText w:val=""/>
      <w:lvlJc w:val="left"/>
      <w:pPr>
        <w:ind w:left="3589" w:hanging="360"/>
      </w:pPr>
      <w:rPr>
        <w:rFonts w:ascii="Symbol" w:hAnsi="Symbol" w:hint="default"/>
      </w:rPr>
    </w:lvl>
    <w:lvl w:ilvl="4" w:tplc="DE34031A" w:tentative="1">
      <w:start w:val="1"/>
      <w:numFmt w:val="bullet"/>
      <w:lvlText w:val="o"/>
      <w:lvlJc w:val="left"/>
      <w:pPr>
        <w:ind w:left="4309" w:hanging="360"/>
      </w:pPr>
      <w:rPr>
        <w:rFonts w:ascii="Courier New" w:hAnsi="Courier New" w:cs="Courier New" w:hint="default"/>
      </w:rPr>
    </w:lvl>
    <w:lvl w:ilvl="5" w:tplc="49CC8542" w:tentative="1">
      <w:start w:val="1"/>
      <w:numFmt w:val="bullet"/>
      <w:lvlText w:val=""/>
      <w:lvlJc w:val="left"/>
      <w:pPr>
        <w:ind w:left="5029" w:hanging="360"/>
      </w:pPr>
      <w:rPr>
        <w:rFonts w:ascii="Wingdings" w:hAnsi="Wingdings" w:hint="default"/>
      </w:rPr>
    </w:lvl>
    <w:lvl w:ilvl="6" w:tplc="A7AC2492" w:tentative="1">
      <w:start w:val="1"/>
      <w:numFmt w:val="bullet"/>
      <w:lvlText w:val=""/>
      <w:lvlJc w:val="left"/>
      <w:pPr>
        <w:ind w:left="5749" w:hanging="360"/>
      </w:pPr>
      <w:rPr>
        <w:rFonts w:ascii="Symbol" w:hAnsi="Symbol" w:hint="default"/>
      </w:rPr>
    </w:lvl>
    <w:lvl w:ilvl="7" w:tplc="7B3E8CAA" w:tentative="1">
      <w:start w:val="1"/>
      <w:numFmt w:val="bullet"/>
      <w:lvlText w:val="o"/>
      <w:lvlJc w:val="left"/>
      <w:pPr>
        <w:ind w:left="6469" w:hanging="360"/>
      </w:pPr>
      <w:rPr>
        <w:rFonts w:ascii="Courier New" w:hAnsi="Courier New" w:cs="Courier New" w:hint="default"/>
      </w:rPr>
    </w:lvl>
    <w:lvl w:ilvl="8" w:tplc="D020D0EE" w:tentative="1">
      <w:start w:val="1"/>
      <w:numFmt w:val="bullet"/>
      <w:lvlText w:val=""/>
      <w:lvlJc w:val="left"/>
      <w:pPr>
        <w:ind w:left="7189" w:hanging="360"/>
      </w:pPr>
      <w:rPr>
        <w:rFonts w:ascii="Wingdings" w:hAnsi="Wingdings" w:hint="default"/>
      </w:rPr>
    </w:lvl>
  </w:abstractNum>
  <w:abstractNum w:abstractNumId="4" w15:restartNumberingAfterBreak="0">
    <w:nsid w:val="06702B06"/>
    <w:multiLevelType w:val="hybridMultilevel"/>
    <w:tmpl w:val="690C70E2"/>
    <w:lvl w:ilvl="0" w:tplc="EDB014AC">
      <w:start w:val="1"/>
      <w:numFmt w:val="bullet"/>
      <w:lvlText w:val=""/>
      <w:lvlJc w:val="left"/>
      <w:pPr>
        <w:ind w:left="1429" w:hanging="360"/>
      </w:pPr>
      <w:rPr>
        <w:rFonts w:ascii="Symbol" w:hAnsi="Symbol" w:hint="default"/>
      </w:rPr>
    </w:lvl>
    <w:lvl w:ilvl="1" w:tplc="6D887D80" w:tentative="1">
      <w:start w:val="1"/>
      <w:numFmt w:val="bullet"/>
      <w:lvlText w:val="o"/>
      <w:lvlJc w:val="left"/>
      <w:pPr>
        <w:ind w:left="2149" w:hanging="360"/>
      </w:pPr>
      <w:rPr>
        <w:rFonts w:ascii="Courier New" w:hAnsi="Courier New" w:cs="Courier New" w:hint="default"/>
      </w:rPr>
    </w:lvl>
    <w:lvl w:ilvl="2" w:tplc="2BF23A22" w:tentative="1">
      <w:start w:val="1"/>
      <w:numFmt w:val="bullet"/>
      <w:lvlText w:val=""/>
      <w:lvlJc w:val="left"/>
      <w:pPr>
        <w:ind w:left="2869" w:hanging="360"/>
      </w:pPr>
      <w:rPr>
        <w:rFonts w:ascii="Wingdings" w:hAnsi="Wingdings" w:hint="default"/>
      </w:rPr>
    </w:lvl>
    <w:lvl w:ilvl="3" w:tplc="86B074A4" w:tentative="1">
      <w:start w:val="1"/>
      <w:numFmt w:val="bullet"/>
      <w:lvlText w:val=""/>
      <w:lvlJc w:val="left"/>
      <w:pPr>
        <w:ind w:left="3589" w:hanging="360"/>
      </w:pPr>
      <w:rPr>
        <w:rFonts w:ascii="Symbol" w:hAnsi="Symbol" w:hint="default"/>
      </w:rPr>
    </w:lvl>
    <w:lvl w:ilvl="4" w:tplc="3A46F366" w:tentative="1">
      <w:start w:val="1"/>
      <w:numFmt w:val="bullet"/>
      <w:lvlText w:val="o"/>
      <w:lvlJc w:val="left"/>
      <w:pPr>
        <w:ind w:left="4309" w:hanging="360"/>
      </w:pPr>
      <w:rPr>
        <w:rFonts w:ascii="Courier New" w:hAnsi="Courier New" w:cs="Courier New" w:hint="default"/>
      </w:rPr>
    </w:lvl>
    <w:lvl w:ilvl="5" w:tplc="20244650" w:tentative="1">
      <w:start w:val="1"/>
      <w:numFmt w:val="bullet"/>
      <w:lvlText w:val=""/>
      <w:lvlJc w:val="left"/>
      <w:pPr>
        <w:ind w:left="5029" w:hanging="360"/>
      </w:pPr>
      <w:rPr>
        <w:rFonts w:ascii="Wingdings" w:hAnsi="Wingdings" w:hint="default"/>
      </w:rPr>
    </w:lvl>
    <w:lvl w:ilvl="6" w:tplc="BBE833A2" w:tentative="1">
      <w:start w:val="1"/>
      <w:numFmt w:val="bullet"/>
      <w:lvlText w:val=""/>
      <w:lvlJc w:val="left"/>
      <w:pPr>
        <w:ind w:left="5749" w:hanging="360"/>
      </w:pPr>
      <w:rPr>
        <w:rFonts w:ascii="Symbol" w:hAnsi="Symbol" w:hint="default"/>
      </w:rPr>
    </w:lvl>
    <w:lvl w:ilvl="7" w:tplc="4F8E949E" w:tentative="1">
      <w:start w:val="1"/>
      <w:numFmt w:val="bullet"/>
      <w:lvlText w:val="o"/>
      <w:lvlJc w:val="left"/>
      <w:pPr>
        <w:ind w:left="6469" w:hanging="360"/>
      </w:pPr>
      <w:rPr>
        <w:rFonts w:ascii="Courier New" w:hAnsi="Courier New" w:cs="Courier New" w:hint="default"/>
      </w:rPr>
    </w:lvl>
    <w:lvl w:ilvl="8" w:tplc="E3942BD2" w:tentative="1">
      <w:start w:val="1"/>
      <w:numFmt w:val="bullet"/>
      <w:lvlText w:val=""/>
      <w:lvlJc w:val="left"/>
      <w:pPr>
        <w:ind w:left="7189" w:hanging="360"/>
      </w:pPr>
      <w:rPr>
        <w:rFonts w:ascii="Wingdings" w:hAnsi="Wingdings" w:hint="default"/>
      </w:rPr>
    </w:lvl>
  </w:abstractNum>
  <w:abstractNum w:abstractNumId="5" w15:restartNumberingAfterBreak="0">
    <w:nsid w:val="08D63AB7"/>
    <w:multiLevelType w:val="hybridMultilevel"/>
    <w:tmpl w:val="7F10F3E4"/>
    <w:lvl w:ilvl="0" w:tplc="73F4F20E">
      <w:start w:val="1"/>
      <w:numFmt w:val="bullet"/>
      <w:lvlText w:val=""/>
      <w:lvlJc w:val="left"/>
      <w:pPr>
        <w:ind w:left="1429" w:hanging="360"/>
      </w:pPr>
      <w:rPr>
        <w:rFonts w:ascii="Symbol" w:hAnsi="Symbol" w:hint="default"/>
      </w:rPr>
    </w:lvl>
    <w:lvl w:ilvl="1" w:tplc="B2A844CA" w:tentative="1">
      <w:start w:val="1"/>
      <w:numFmt w:val="bullet"/>
      <w:lvlText w:val="o"/>
      <w:lvlJc w:val="left"/>
      <w:pPr>
        <w:ind w:left="2149" w:hanging="360"/>
      </w:pPr>
      <w:rPr>
        <w:rFonts w:ascii="Courier New" w:hAnsi="Courier New" w:cs="Courier New" w:hint="default"/>
      </w:rPr>
    </w:lvl>
    <w:lvl w:ilvl="2" w:tplc="4942B582" w:tentative="1">
      <w:start w:val="1"/>
      <w:numFmt w:val="bullet"/>
      <w:lvlText w:val=""/>
      <w:lvlJc w:val="left"/>
      <w:pPr>
        <w:ind w:left="2869" w:hanging="360"/>
      </w:pPr>
      <w:rPr>
        <w:rFonts w:ascii="Wingdings" w:hAnsi="Wingdings" w:hint="default"/>
      </w:rPr>
    </w:lvl>
    <w:lvl w:ilvl="3" w:tplc="B942D050" w:tentative="1">
      <w:start w:val="1"/>
      <w:numFmt w:val="bullet"/>
      <w:lvlText w:val=""/>
      <w:lvlJc w:val="left"/>
      <w:pPr>
        <w:ind w:left="3589" w:hanging="360"/>
      </w:pPr>
      <w:rPr>
        <w:rFonts w:ascii="Symbol" w:hAnsi="Symbol" w:hint="default"/>
      </w:rPr>
    </w:lvl>
    <w:lvl w:ilvl="4" w:tplc="115AEE52" w:tentative="1">
      <w:start w:val="1"/>
      <w:numFmt w:val="bullet"/>
      <w:lvlText w:val="o"/>
      <w:lvlJc w:val="left"/>
      <w:pPr>
        <w:ind w:left="4309" w:hanging="360"/>
      </w:pPr>
      <w:rPr>
        <w:rFonts w:ascii="Courier New" w:hAnsi="Courier New" w:cs="Courier New" w:hint="default"/>
      </w:rPr>
    </w:lvl>
    <w:lvl w:ilvl="5" w:tplc="87A4316A" w:tentative="1">
      <w:start w:val="1"/>
      <w:numFmt w:val="bullet"/>
      <w:lvlText w:val=""/>
      <w:lvlJc w:val="left"/>
      <w:pPr>
        <w:ind w:left="5029" w:hanging="360"/>
      </w:pPr>
      <w:rPr>
        <w:rFonts w:ascii="Wingdings" w:hAnsi="Wingdings" w:hint="default"/>
      </w:rPr>
    </w:lvl>
    <w:lvl w:ilvl="6" w:tplc="0AB87B54" w:tentative="1">
      <w:start w:val="1"/>
      <w:numFmt w:val="bullet"/>
      <w:lvlText w:val=""/>
      <w:lvlJc w:val="left"/>
      <w:pPr>
        <w:ind w:left="5749" w:hanging="360"/>
      </w:pPr>
      <w:rPr>
        <w:rFonts w:ascii="Symbol" w:hAnsi="Symbol" w:hint="default"/>
      </w:rPr>
    </w:lvl>
    <w:lvl w:ilvl="7" w:tplc="E65C0464" w:tentative="1">
      <w:start w:val="1"/>
      <w:numFmt w:val="bullet"/>
      <w:lvlText w:val="o"/>
      <w:lvlJc w:val="left"/>
      <w:pPr>
        <w:ind w:left="6469" w:hanging="360"/>
      </w:pPr>
      <w:rPr>
        <w:rFonts w:ascii="Courier New" w:hAnsi="Courier New" w:cs="Courier New" w:hint="default"/>
      </w:rPr>
    </w:lvl>
    <w:lvl w:ilvl="8" w:tplc="A97C7ED4" w:tentative="1">
      <w:start w:val="1"/>
      <w:numFmt w:val="bullet"/>
      <w:lvlText w:val=""/>
      <w:lvlJc w:val="left"/>
      <w:pPr>
        <w:ind w:left="7189" w:hanging="360"/>
      </w:pPr>
      <w:rPr>
        <w:rFonts w:ascii="Wingdings" w:hAnsi="Wingdings" w:hint="default"/>
      </w:rPr>
    </w:lvl>
  </w:abstractNum>
  <w:abstractNum w:abstractNumId="6" w15:restartNumberingAfterBreak="0">
    <w:nsid w:val="09787E10"/>
    <w:multiLevelType w:val="hybridMultilevel"/>
    <w:tmpl w:val="E3526F26"/>
    <w:lvl w:ilvl="0" w:tplc="43B61D5E">
      <w:start w:val="1"/>
      <w:numFmt w:val="bullet"/>
      <w:lvlText w:val=""/>
      <w:lvlJc w:val="left"/>
      <w:pPr>
        <w:ind w:left="720" w:hanging="360"/>
      </w:pPr>
      <w:rPr>
        <w:rFonts w:ascii="Symbol" w:hAnsi="Symbol" w:hint="default"/>
      </w:rPr>
    </w:lvl>
    <w:lvl w:ilvl="1" w:tplc="22D48A84">
      <w:start w:val="1"/>
      <w:numFmt w:val="bullet"/>
      <w:lvlText w:val="o"/>
      <w:lvlJc w:val="left"/>
      <w:pPr>
        <w:ind w:left="1440" w:hanging="360"/>
      </w:pPr>
      <w:rPr>
        <w:rFonts w:ascii="Courier New" w:hAnsi="Courier New" w:cs="Courier New" w:hint="default"/>
      </w:rPr>
    </w:lvl>
    <w:lvl w:ilvl="2" w:tplc="7882B82E" w:tentative="1">
      <w:start w:val="1"/>
      <w:numFmt w:val="bullet"/>
      <w:lvlText w:val=""/>
      <w:lvlJc w:val="left"/>
      <w:pPr>
        <w:ind w:left="2160" w:hanging="360"/>
      </w:pPr>
      <w:rPr>
        <w:rFonts w:ascii="Wingdings" w:hAnsi="Wingdings" w:hint="default"/>
      </w:rPr>
    </w:lvl>
    <w:lvl w:ilvl="3" w:tplc="4176A42E" w:tentative="1">
      <w:start w:val="1"/>
      <w:numFmt w:val="bullet"/>
      <w:lvlText w:val=""/>
      <w:lvlJc w:val="left"/>
      <w:pPr>
        <w:ind w:left="2880" w:hanging="360"/>
      </w:pPr>
      <w:rPr>
        <w:rFonts w:ascii="Symbol" w:hAnsi="Symbol" w:hint="default"/>
      </w:rPr>
    </w:lvl>
    <w:lvl w:ilvl="4" w:tplc="2B5A5F6E" w:tentative="1">
      <w:start w:val="1"/>
      <w:numFmt w:val="bullet"/>
      <w:lvlText w:val="o"/>
      <w:lvlJc w:val="left"/>
      <w:pPr>
        <w:ind w:left="3600" w:hanging="360"/>
      </w:pPr>
      <w:rPr>
        <w:rFonts w:ascii="Courier New" w:hAnsi="Courier New" w:cs="Courier New" w:hint="default"/>
      </w:rPr>
    </w:lvl>
    <w:lvl w:ilvl="5" w:tplc="9BD8186C" w:tentative="1">
      <w:start w:val="1"/>
      <w:numFmt w:val="bullet"/>
      <w:lvlText w:val=""/>
      <w:lvlJc w:val="left"/>
      <w:pPr>
        <w:ind w:left="4320" w:hanging="360"/>
      </w:pPr>
      <w:rPr>
        <w:rFonts w:ascii="Wingdings" w:hAnsi="Wingdings" w:hint="default"/>
      </w:rPr>
    </w:lvl>
    <w:lvl w:ilvl="6" w:tplc="255A7634" w:tentative="1">
      <w:start w:val="1"/>
      <w:numFmt w:val="bullet"/>
      <w:lvlText w:val=""/>
      <w:lvlJc w:val="left"/>
      <w:pPr>
        <w:ind w:left="5040" w:hanging="360"/>
      </w:pPr>
      <w:rPr>
        <w:rFonts w:ascii="Symbol" w:hAnsi="Symbol" w:hint="default"/>
      </w:rPr>
    </w:lvl>
    <w:lvl w:ilvl="7" w:tplc="06567B72" w:tentative="1">
      <w:start w:val="1"/>
      <w:numFmt w:val="bullet"/>
      <w:lvlText w:val="o"/>
      <w:lvlJc w:val="left"/>
      <w:pPr>
        <w:ind w:left="5760" w:hanging="360"/>
      </w:pPr>
      <w:rPr>
        <w:rFonts w:ascii="Courier New" w:hAnsi="Courier New" w:cs="Courier New" w:hint="default"/>
      </w:rPr>
    </w:lvl>
    <w:lvl w:ilvl="8" w:tplc="307A008A" w:tentative="1">
      <w:start w:val="1"/>
      <w:numFmt w:val="bullet"/>
      <w:lvlText w:val=""/>
      <w:lvlJc w:val="left"/>
      <w:pPr>
        <w:ind w:left="6480" w:hanging="360"/>
      </w:pPr>
      <w:rPr>
        <w:rFonts w:ascii="Wingdings" w:hAnsi="Wingdings" w:hint="default"/>
      </w:rPr>
    </w:lvl>
  </w:abstractNum>
  <w:abstractNum w:abstractNumId="7" w15:restartNumberingAfterBreak="0">
    <w:nsid w:val="0B8342EB"/>
    <w:multiLevelType w:val="hybridMultilevel"/>
    <w:tmpl w:val="D7649B9E"/>
    <w:lvl w:ilvl="0" w:tplc="EA767830">
      <w:start w:val="1"/>
      <w:numFmt w:val="bullet"/>
      <w:lvlText w:val=""/>
      <w:lvlJc w:val="left"/>
      <w:pPr>
        <w:ind w:left="720" w:hanging="360"/>
      </w:pPr>
      <w:rPr>
        <w:rFonts w:ascii="Symbol" w:hAnsi="Symbol" w:hint="default"/>
      </w:rPr>
    </w:lvl>
    <w:lvl w:ilvl="1" w:tplc="33AA7B1A" w:tentative="1">
      <w:start w:val="1"/>
      <w:numFmt w:val="bullet"/>
      <w:lvlText w:val="o"/>
      <w:lvlJc w:val="left"/>
      <w:pPr>
        <w:ind w:left="1440" w:hanging="360"/>
      </w:pPr>
      <w:rPr>
        <w:rFonts w:ascii="Courier New" w:hAnsi="Courier New" w:cs="Courier New" w:hint="default"/>
      </w:rPr>
    </w:lvl>
    <w:lvl w:ilvl="2" w:tplc="16424EF8" w:tentative="1">
      <w:start w:val="1"/>
      <w:numFmt w:val="bullet"/>
      <w:lvlText w:val=""/>
      <w:lvlJc w:val="left"/>
      <w:pPr>
        <w:ind w:left="2160" w:hanging="360"/>
      </w:pPr>
      <w:rPr>
        <w:rFonts w:ascii="Wingdings" w:hAnsi="Wingdings" w:hint="default"/>
      </w:rPr>
    </w:lvl>
    <w:lvl w:ilvl="3" w:tplc="16A898BC" w:tentative="1">
      <w:start w:val="1"/>
      <w:numFmt w:val="bullet"/>
      <w:lvlText w:val=""/>
      <w:lvlJc w:val="left"/>
      <w:pPr>
        <w:ind w:left="2880" w:hanging="360"/>
      </w:pPr>
      <w:rPr>
        <w:rFonts w:ascii="Symbol" w:hAnsi="Symbol" w:hint="default"/>
      </w:rPr>
    </w:lvl>
    <w:lvl w:ilvl="4" w:tplc="D3C49F28" w:tentative="1">
      <w:start w:val="1"/>
      <w:numFmt w:val="bullet"/>
      <w:lvlText w:val="o"/>
      <w:lvlJc w:val="left"/>
      <w:pPr>
        <w:ind w:left="3600" w:hanging="360"/>
      </w:pPr>
      <w:rPr>
        <w:rFonts w:ascii="Courier New" w:hAnsi="Courier New" w:cs="Courier New" w:hint="default"/>
      </w:rPr>
    </w:lvl>
    <w:lvl w:ilvl="5" w:tplc="6374CC1E" w:tentative="1">
      <w:start w:val="1"/>
      <w:numFmt w:val="bullet"/>
      <w:lvlText w:val=""/>
      <w:lvlJc w:val="left"/>
      <w:pPr>
        <w:ind w:left="4320" w:hanging="360"/>
      </w:pPr>
      <w:rPr>
        <w:rFonts w:ascii="Wingdings" w:hAnsi="Wingdings" w:hint="default"/>
      </w:rPr>
    </w:lvl>
    <w:lvl w:ilvl="6" w:tplc="4688234E" w:tentative="1">
      <w:start w:val="1"/>
      <w:numFmt w:val="bullet"/>
      <w:lvlText w:val=""/>
      <w:lvlJc w:val="left"/>
      <w:pPr>
        <w:ind w:left="5040" w:hanging="360"/>
      </w:pPr>
      <w:rPr>
        <w:rFonts w:ascii="Symbol" w:hAnsi="Symbol" w:hint="default"/>
      </w:rPr>
    </w:lvl>
    <w:lvl w:ilvl="7" w:tplc="C916C536" w:tentative="1">
      <w:start w:val="1"/>
      <w:numFmt w:val="bullet"/>
      <w:lvlText w:val="o"/>
      <w:lvlJc w:val="left"/>
      <w:pPr>
        <w:ind w:left="5760" w:hanging="360"/>
      </w:pPr>
      <w:rPr>
        <w:rFonts w:ascii="Courier New" w:hAnsi="Courier New" w:cs="Courier New" w:hint="default"/>
      </w:rPr>
    </w:lvl>
    <w:lvl w:ilvl="8" w:tplc="44B8BAA8" w:tentative="1">
      <w:start w:val="1"/>
      <w:numFmt w:val="bullet"/>
      <w:lvlText w:val=""/>
      <w:lvlJc w:val="left"/>
      <w:pPr>
        <w:ind w:left="6480" w:hanging="360"/>
      </w:pPr>
      <w:rPr>
        <w:rFonts w:ascii="Wingdings" w:hAnsi="Wingdings" w:hint="default"/>
      </w:rPr>
    </w:lvl>
  </w:abstractNum>
  <w:abstractNum w:abstractNumId="8" w15:restartNumberingAfterBreak="0">
    <w:nsid w:val="0BB54728"/>
    <w:multiLevelType w:val="hybridMultilevel"/>
    <w:tmpl w:val="3BA248D6"/>
    <w:lvl w:ilvl="0" w:tplc="3C4459A0">
      <w:start w:val="1"/>
      <w:numFmt w:val="bullet"/>
      <w:lvlText w:val=""/>
      <w:lvlJc w:val="left"/>
      <w:pPr>
        <w:ind w:left="1429" w:hanging="360"/>
      </w:pPr>
      <w:rPr>
        <w:rFonts w:ascii="Symbol" w:hAnsi="Symbol" w:hint="default"/>
      </w:rPr>
    </w:lvl>
    <w:lvl w:ilvl="1" w:tplc="D00868F4">
      <w:start w:val="1"/>
      <w:numFmt w:val="bullet"/>
      <w:lvlText w:val="o"/>
      <w:lvlJc w:val="left"/>
      <w:pPr>
        <w:ind w:left="2149" w:hanging="360"/>
      </w:pPr>
      <w:rPr>
        <w:rFonts w:ascii="Courier New" w:hAnsi="Courier New" w:cs="Courier New" w:hint="default"/>
      </w:rPr>
    </w:lvl>
    <w:lvl w:ilvl="2" w:tplc="F392C276" w:tentative="1">
      <w:start w:val="1"/>
      <w:numFmt w:val="bullet"/>
      <w:lvlText w:val=""/>
      <w:lvlJc w:val="left"/>
      <w:pPr>
        <w:ind w:left="2869" w:hanging="360"/>
      </w:pPr>
      <w:rPr>
        <w:rFonts w:ascii="Wingdings" w:hAnsi="Wingdings" w:hint="default"/>
      </w:rPr>
    </w:lvl>
    <w:lvl w:ilvl="3" w:tplc="AE6840D0" w:tentative="1">
      <w:start w:val="1"/>
      <w:numFmt w:val="bullet"/>
      <w:lvlText w:val=""/>
      <w:lvlJc w:val="left"/>
      <w:pPr>
        <w:ind w:left="3589" w:hanging="360"/>
      </w:pPr>
      <w:rPr>
        <w:rFonts w:ascii="Symbol" w:hAnsi="Symbol" w:hint="default"/>
      </w:rPr>
    </w:lvl>
    <w:lvl w:ilvl="4" w:tplc="B6E60E3C" w:tentative="1">
      <w:start w:val="1"/>
      <w:numFmt w:val="bullet"/>
      <w:lvlText w:val="o"/>
      <w:lvlJc w:val="left"/>
      <w:pPr>
        <w:ind w:left="4309" w:hanging="360"/>
      </w:pPr>
      <w:rPr>
        <w:rFonts w:ascii="Courier New" w:hAnsi="Courier New" w:cs="Courier New" w:hint="default"/>
      </w:rPr>
    </w:lvl>
    <w:lvl w:ilvl="5" w:tplc="78AE2E48" w:tentative="1">
      <w:start w:val="1"/>
      <w:numFmt w:val="bullet"/>
      <w:lvlText w:val=""/>
      <w:lvlJc w:val="left"/>
      <w:pPr>
        <w:ind w:left="5029" w:hanging="360"/>
      </w:pPr>
      <w:rPr>
        <w:rFonts w:ascii="Wingdings" w:hAnsi="Wingdings" w:hint="default"/>
      </w:rPr>
    </w:lvl>
    <w:lvl w:ilvl="6" w:tplc="0C4ABFBC" w:tentative="1">
      <w:start w:val="1"/>
      <w:numFmt w:val="bullet"/>
      <w:lvlText w:val=""/>
      <w:lvlJc w:val="left"/>
      <w:pPr>
        <w:ind w:left="5749" w:hanging="360"/>
      </w:pPr>
      <w:rPr>
        <w:rFonts w:ascii="Symbol" w:hAnsi="Symbol" w:hint="default"/>
      </w:rPr>
    </w:lvl>
    <w:lvl w:ilvl="7" w:tplc="4718BE04" w:tentative="1">
      <w:start w:val="1"/>
      <w:numFmt w:val="bullet"/>
      <w:lvlText w:val="o"/>
      <w:lvlJc w:val="left"/>
      <w:pPr>
        <w:ind w:left="6469" w:hanging="360"/>
      </w:pPr>
      <w:rPr>
        <w:rFonts w:ascii="Courier New" w:hAnsi="Courier New" w:cs="Courier New" w:hint="default"/>
      </w:rPr>
    </w:lvl>
    <w:lvl w:ilvl="8" w:tplc="4C7CB5DE" w:tentative="1">
      <w:start w:val="1"/>
      <w:numFmt w:val="bullet"/>
      <w:lvlText w:val=""/>
      <w:lvlJc w:val="left"/>
      <w:pPr>
        <w:ind w:left="7189" w:hanging="360"/>
      </w:pPr>
      <w:rPr>
        <w:rFonts w:ascii="Wingdings" w:hAnsi="Wingdings" w:hint="default"/>
      </w:rPr>
    </w:lvl>
  </w:abstractNum>
  <w:abstractNum w:abstractNumId="9" w15:restartNumberingAfterBreak="0">
    <w:nsid w:val="0D6800DB"/>
    <w:multiLevelType w:val="hybridMultilevel"/>
    <w:tmpl w:val="F2C40738"/>
    <w:lvl w:ilvl="0" w:tplc="3C0CF952">
      <w:start w:val="1"/>
      <w:numFmt w:val="bullet"/>
      <w:lvlText w:val=""/>
      <w:lvlJc w:val="left"/>
      <w:pPr>
        <w:ind w:left="720" w:hanging="360"/>
      </w:pPr>
      <w:rPr>
        <w:rFonts w:ascii="Symbol" w:hAnsi="Symbol" w:hint="default"/>
      </w:rPr>
    </w:lvl>
    <w:lvl w:ilvl="1" w:tplc="5192A804" w:tentative="1">
      <w:start w:val="1"/>
      <w:numFmt w:val="bullet"/>
      <w:lvlText w:val="o"/>
      <w:lvlJc w:val="left"/>
      <w:pPr>
        <w:ind w:left="1440" w:hanging="360"/>
      </w:pPr>
      <w:rPr>
        <w:rFonts w:ascii="Courier New" w:hAnsi="Courier New" w:cs="Courier New" w:hint="default"/>
      </w:rPr>
    </w:lvl>
    <w:lvl w:ilvl="2" w:tplc="0D2211F8" w:tentative="1">
      <w:start w:val="1"/>
      <w:numFmt w:val="bullet"/>
      <w:lvlText w:val=""/>
      <w:lvlJc w:val="left"/>
      <w:pPr>
        <w:ind w:left="2160" w:hanging="360"/>
      </w:pPr>
      <w:rPr>
        <w:rFonts w:ascii="Wingdings" w:hAnsi="Wingdings" w:hint="default"/>
      </w:rPr>
    </w:lvl>
    <w:lvl w:ilvl="3" w:tplc="BD2AA4A4" w:tentative="1">
      <w:start w:val="1"/>
      <w:numFmt w:val="bullet"/>
      <w:lvlText w:val=""/>
      <w:lvlJc w:val="left"/>
      <w:pPr>
        <w:ind w:left="2880" w:hanging="360"/>
      </w:pPr>
      <w:rPr>
        <w:rFonts w:ascii="Symbol" w:hAnsi="Symbol" w:hint="default"/>
      </w:rPr>
    </w:lvl>
    <w:lvl w:ilvl="4" w:tplc="B40A847A" w:tentative="1">
      <w:start w:val="1"/>
      <w:numFmt w:val="bullet"/>
      <w:lvlText w:val="o"/>
      <w:lvlJc w:val="left"/>
      <w:pPr>
        <w:ind w:left="3600" w:hanging="360"/>
      </w:pPr>
      <w:rPr>
        <w:rFonts w:ascii="Courier New" w:hAnsi="Courier New" w:cs="Courier New" w:hint="default"/>
      </w:rPr>
    </w:lvl>
    <w:lvl w:ilvl="5" w:tplc="A6EC277A" w:tentative="1">
      <w:start w:val="1"/>
      <w:numFmt w:val="bullet"/>
      <w:lvlText w:val=""/>
      <w:lvlJc w:val="left"/>
      <w:pPr>
        <w:ind w:left="4320" w:hanging="360"/>
      </w:pPr>
      <w:rPr>
        <w:rFonts w:ascii="Wingdings" w:hAnsi="Wingdings" w:hint="default"/>
      </w:rPr>
    </w:lvl>
    <w:lvl w:ilvl="6" w:tplc="E1A052F8" w:tentative="1">
      <w:start w:val="1"/>
      <w:numFmt w:val="bullet"/>
      <w:lvlText w:val=""/>
      <w:lvlJc w:val="left"/>
      <w:pPr>
        <w:ind w:left="5040" w:hanging="360"/>
      </w:pPr>
      <w:rPr>
        <w:rFonts w:ascii="Symbol" w:hAnsi="Symbol" w:hint="default"/>
      </w:rPr>
    </w:lvl>
    <w:lvl w:ilvl="7" w:tplc="5B32197A" w:tentative="1">
      <w:start w:val="1"/>
      <w:numFmt w:val="bullet"/>
      <w:lvlText w:val="o"/>
      <w:lvlJc w:val="left"/>
      <w:pPr>
        <w:ind w:left="5760" w:hanging="360"/>
      </w:pPr>
      <w:rPr>
        <w:rFonts w:ascii="Courier New" w:hAnsi="Courier New" w:cs="Courier New" w:hint="default"/>
      </w:rPr>
    </w:lvl>
    <w:lvl w:ilvl="8" w:tplc="DEAA9DBA" w:tentative="1">
      <w:start w:val="1"/>
      <w:numFmt w:val="bullet"/>
      <w:lvlText w:val=""/>
      <w:lvlJc w:val="left"/>
      <w:pPr>
        <w:ind w:left="6480" w:hanging="360"/>
      </w:pPr>
      <w:rPr>
        <w:rFonts w:ascii="Wingdings" w:hAnsi="Wingdings" w:hint="default"/>
      </w:rPr>
    </w:lvl>
  </w:abstractNum>
  <w:abstractNum w:abstractNumId="10" w15:restartNumberingAfterBreak="0">
    <w:nsid w:val="0E32438E"/>
    <w:multiLevelType w:val="hybridMultilevel"/>
    <w:tmpl w:val="AF5A9C62"/>
    <w:lvl w:ilvl="0" w:tplc="695EC0F4">
      <w:start w:val="1"/>
      <w:numFmt w:val="bullet"/>
      <w:lvlText w:val=""/>
      <w:lvlJc w:val="left"/>
      <w:pPr>
        <w:ind w:left="720" w:hanging="360"/>
      </w:pPr>
      <w:rPr>
        <w:rFonts w:ascii="Symbol" w:hAnsi="Symbol" w:hint="default"/>
      </w:rPr>
    </w:lvl>
    <w:lvl w:ilvl="1" w:tplc="E5AED074" w:tentative="1">
      <w:start w:val="1"/>
      <w:numFmt w:val="bullet"/>
      <w:lvlText w:val="o"/>
      <w:lvlJc w:val="left"/>
      <w:pPr>
        <w:ind w:left="1440" w:hanging="360"/>
      </w:pPr>
      <w:rPr>
        <w:rFonts w:ascii="Courier New" w:hAnsi="Courier New" w:cs="Courier New" w:hint="default"/>
      </w:rPr>
    </w:lvl>
    <w:lvl w:ilvl="2" w:tplc="888495DA" w:tentative="1">
      <w:start w:val="1"/>
      <w:numFmt w:val="bullet"/>
      <w:lvlText w:val=""/>
      <w:lvlJc w:val="left"/>
      <w:pPr>
        <w:ind w:left="2160" w:hanging="360"/>
      </w:pPr>
      <w:rPr>
        <w:rFonts w:ascii="Wingdings" w:hAnsi="Wingdings" w:hint="default"/>
      </w:rPr>
    </w:lvl>
    <w:lvl w:ilvl="3" w:tplc="301E76E8" w:tentative="1">
      <w:start w:val="1"/>
      <w:numFmt w:val="bullet"/>
      <w:lvlText w:val=""/>
      <w:lvlJc w:val="left"/>
      <w:pPr>
        <w:ind w:left="2880" w:hanging="360"/>
      </w:pPr>
      <w:rPr>
        <w:rFonts w:ascii="Symbol" w:hAnsi="Symbol" w:hint="default"/>
      </w:rPr>
    </w:lvl>
    <w:lvl w:ilvl="4" w:tplc="298895A0" w:tentative="1">
      <w:start w:val="1"/>
      <w:numFmt w:val="bullet"/>
      <w:lvlText w:val="o"/>
      <w:lvlJc w:val="left"/>
      <w:pPr>
        <w:ind w:left="3600" w:hanging="360"/>
      </w:pPr>
      <w:rPr>
        <w:rFonts w:ascii="Courier New" w:hAnsi="Courier New" w:cs="Courier New" w:hint="default"/>
      </w:rPr>
    </w:lvl>
    <w:lvl w:ilvl="5" w:tplc="A84031D0" w:tentative="1">
      <w:start w:val="1"/>
      <w:numFmt w:val="bullet"/>
      <w:lvlText w:val=""/>
      <w:lvlJc w:val="left"/>
      <w:pPr>
        <w:ind w:left="4320" w:hanging="360"/>
      </w:pPr>
      <w:rPr>
        <w:rFonts w:ascii="Wingdings" w:hAnsi="Wingdings" w:hint="default"/>
      </w:rPr>
    </w:lvl>
    <w:lvl w:ilvl="6" w:tplc="4EF6BE5E" w:tentative="1">
      <w:start w:val="1"/>
      <w:numFmt w:val="bullet"/>
      <w:lvlText w:val=""/>
      <w:lvlJc w:val="left"/>
      <w:pPr>
        <w:ind w:left="5040" w:hanging="360"/>
      </w:pPr>
      <w:rPr>
        <w:rFonts w:ascii="Symbol" w:hAnsi="Symbol" w:hint="default"/>
      </w:rPr>
    </w:lvl>
    <w:lvl w:ilvl="7" w:tplc="9A3C5DB2" w:tentative="1">
      <w:start w:val="1"/>
      <w:numFmt w:val="bullet"/>
      <w:lvlText w:val="o"/>
      <w:lvlJc w:val="left"/>
      <w:pPr>
        <w:ind w:left="5760" w:hanging="360"/>
      </w:pPr>
      <w:rPr>
        <w:rFonts w:ascii="Courier New" w:hAnsi="Courier New" w:cs="Courier New" w:hint="default"/>
      </w:rPr>
    </w:lvl>
    <w:lvl w:ilvl="8" w:tplc="0E7CF124" w:tentative="1">
      <w:start w:val="1"/>
      <w:numFmt w:val="bullet"/>
      <w:lvlText w:val=""/>
      <w:lvlJc w:val="left"/>
      <w:pPr>
        <w:ind w:left="6480" w:hanging="360"/>
      </w:pPr>
      <w:rPr>
        <w:rFonts w:ascii="Wingdings" w:hAnsi="Wingdings" w:hint="default"/>
      </w:rPr>
    </w:lvl>
  </w:abstractNum>
  <w:abstractNum w:abstractNumId="11" w15:restartNumberingAfterBreak="0">
    <w:nsid w:val="13DB6262"/>
    <w:multiLevelType w:val="multilevel"/>
    <w:tmpl w:val="4D04E06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14745AE4"/>
    <w:multiLevelType w:val="multilevel"/>
    <w:tmpl w:val="38744316"/>
    <w:styleLink w:val="3"/>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14EF484B"/>
    <w:multiLevelType w:val="hybridMultilevel"/>
    <w:tmpl w:val="0A54A232"/>
    <w:lvl w:ilvl="0" w:tplc="BD8AD0E6">
      <w:start w:val="1"/>
      <w:numFmt w:val="bullet"/>
      <w:lvlText w:val=""/>
      <w:lvlJc w:val="left"/>
      <w:pPr>
        <w:ind w:left="720" w:hanging="360"/>
      </w:pPr>
      <w:rPr>
        <w:rFonts w:ascii="Symbol" w:hAnsi="Symbol" w:hint="default"/>
      </w:rPr>
    </w:lvl>
    <w:lvl w:ilvl="1" w:tplc="A344FC48">
      <w:start w:val="1"/>
      <w:numFmt w:val="bullet"/>
      <w:lvlText w:val=""/>
      <w:lvlJc w:val="left"/>
      <w:pPr>
        <w:ind w:left="1440" w:hanging="360"/>
      </w:pPr>
      <w:rPr>
        <w:rFonts w:ascii="Symbol" w:hAnsi="Symbol" w:hint="default"/>
      </w:rPr>
    </w:lvl>
    <w:lvl w:ilvl="2" w:tplc="04802138" w:tentative="1">
      <w:start w:val="1"/>
      <w:numFmt w:val="bullet"/>
      <w:lvlText w:val=""/>
      <w:lvlJc w:val="left"/>
      <w:pPr>
        <w:ind w:left="2160" w:hanging="360"/>
      </w:pPr>
      <w:rPr>
        <w:rFonts w:ascii="Wingdings" w:hAnsi="Wingdings" w:hint="default"/>
      </w:rPr>
    </w:lvl>
    <w:lvl w:ilvl="3" w:tplc="AF4C7592" w:tentative="1">
      <w:start w:val="1"/>
      <w:numFmt w:val="bullet"/>
      <w:lvlText w:val=""/>
      <w:lvlJc w:val="left"/>
      <w:pPr>
        <w:ind w:left="2880" w:hanging="360"/>
      </w:pPr>
      <w:rPr>
        <w:rFonts w:ascii="Symbol" w:hAnsi="Symbol" w:hint="default"/>
      </w:rPr>
    </w:lvl>
    <w:lvl w:ilvl="4" w:tplc="F61C2586" w:tentative="1">
      <w:start w:val="1"/>
      <w:numFmt w:val="bullet"/>
      <w:lvlText w:val="o"/>
      <w:lvlJc w:val="left"/>
      <w:pPr>
        <w:ind w:left="3600" w:hanging="360"/>
      </w:pPr>
      <w:rPr>
        <w:rFonts w:ascii="Courier New" w:hAnsi="Courier New" w:cs="Courier New" w:hint="default"/>
      </w:rPr>
    </w:lvl>
    <w:lvl w:ilvl="5" w:tplc="F15CE870" w:tentative="1">
      <w:start w:val="1"/>
      <w:numFmt w:val="bullet"/>
      <w:lvlText w:val=""/>
      <w:lvlJc w:val="left"/>
      <w:pPr>
        <w:ind w:left="4320" w:hanging="360"/>
      </w:pPr>
      <w:rPr>
        <w:rFonts w:ascii="Wingdings" w:hAnsi="Wingdings" w:hint="default"/>
      </w:rPr>
    </w:lvl>
    <w:lvl w:ilvl="6" w:tplc="C6D8D108" w:tentative="1">
      <w:start w:val="1"/>
      <w:numFmt w:val="bullet"/>
      <w:lvlText w:val=""/>
      <w:lvlJc w:val="left"/>
      <w:pPr>
        <w:ind w:left="5040" w:hanging="360"/>
      </w:pPr>
      <w:rPr>
        <w:rFonts w:ascii="Symbol" w:hAnsi="Symbol" w:hint="default"/>
      </w:rPr>
    </w:lvl>
    <w:lvl w:ilvl="7" w:tplc="CD96AFFC" w:tentative="1">
      <w:start w:val="1"/>
      <w:numFmt w:val="bullet"/>
      <w:lvlText w:val="o"/>
      <w:lvlJc w:val="left"/>
      <w:pPr>
        <w:ind w:left="5760" w:hanging="360"/>
      </w:pPr>
      <w:rPr>
        <w:rFonts w:ascii="Courier New" w:hAnsi="Courier New" w:cs="Courier New" w:hint="default"/>
      </w:rPr>
    </w:lvl>
    <w:lvl w:ilvl="8" w:tplc="E35AB704" w:tentative="1">
      <w:start w:val="1"/>
      <w:numFmt w:val="bullet"/>
      <w:lvlText w:val=""/>
      <w:lvlJc w:val="left"/>
      <w:pPr>
        <w:ind w:left="6480" w:hanging="360"/>
      </w:pPr>
      <w:rPr>
        <w:rFonts w:ascii="Wingdings" w:hAnsi="Wingdings" w:hint="default"/>
      </w:rPr>
    </w:lvl>
  </w:abstractNum>
  <w:abstractNum w:abstractNumId="14" w15:restartNumberingAfterBreak="0">
    <w:nsid w:val="193073A1"/>
    <w:multiLevelType w:val="hybridMultilevel"/>
    <w:tmpl w:val="79AE9BB6"/>
    <w:lvl w:ilvl="0" w:tplc="054C8576">
      <w:start w:val="1"/>
      <w:numFmt w:val="bullet"/>
      <w:lvlText w:val=""/>
      <w:lvlJc w:val="left"/>
      <w:pPr>
        <w:ind w:left="1429" w:hanging="360"/>
      </w:pPr>
      <w:rPr>
        <w:rFonts w:ascii="Symbol" w:hAnsi="Symbol" w:hint="default"/>
      </w:rPr>
    </w:lvl>
    <w:lvl w:ilvl="1" w:tplc="66508B5E" w:tentative="1">
      <w:start w:val="1"/>
      <w:numFmt w:val="bullet"/>
      <w:lvlText w:val="o"/>
      <w:lvlJc w:val="left"/>
      <w:pPr>
        <w:ind w:left="2149" w:hanging="360"/>
      </w:pPr>
      <w:rPr>
        <w:rFonts w:ascii="Courier New" w:hAnsi="Courier New" w:cs="Courier New" w:hint="default"/>
      </w:rPr>
    </w:lvl>
    <w:lvl w:ilvl="2" w:tplc="3A726F62" w:tentative="1">
      <w:start w:val="1"/>
      <w:numFmt w:val="bullet"/>
      <w:lvlText w:val=""/>
      <w:lvlJc w:val="left"/>
      <w:pPr>
        <w:ind w:left="2869" w:hanging="360"/>
      </w:pPr>
      <w:rPr>
        <w:rFonts w:ascii="Wingdings" w:hAnsi="Wingdings" w:hint="default"/>
      </w:rPr>
    </w:lvl>
    <w:lvl w:ilvl="3" w:tplc="7B68D206" w:tentative="1">
      <w:start w:val="1"/>
      <w:numFmt w:val="bullet"/>
      <w:lvlText w:val=""/>
      <w:lvlJc w:val="left"/>
      <w:pPr>
        <w:ind w:left="3589" w:hanging="360"/>
      </w:pPr>
      <w:rPr>
        <w:rFonts w:ascii="Symbol" w:hAnsi="Symbol" w:hint="default"/>
      </w:rPr>
    </w:lvl>
    <w:lvl w:ilvl="4" w:tplc="E15E66A0" w:tentative="1">
      <w:start w:val="1"/>
      <w:numFmt w:val="bullet"/>
      <w:lvlText w:val="o"/>
      <w:lvlJc w:val="left"/>
      <w:pPr>
        <w:ind w:left="4309" w:hanging="360"/>
      </w:pPr>
      <w:rPr>
        <w:rFonts w:ascii="Courier New" w:hAnsi="Courier New" w:cs="Courier New" w:hint="default"/>
      </w:rPr>
    </w:lvl>
    <w:lvl w:ilvl="5" w:tplc="7464B070" w:tentative="1">
      <w:start w:val="1"/>
      <w:numFmt w:val="bullet"/>
      <w:lvlText w:val=""/>
      <w:lvlJc w:val="left"/>
      <w:pPr>
        <w:ind w:left="5029" w:hanging="360"/>
      </w:pPr>
      <w:rPr>
        <w:rFonts w:ascii="Wingdings" w:hAnsi="Wingdings" w:hint="default"/>
      </w:rPr>
    </w:lvl>
    <w:lvl w:ilvl="6" w:tplc="4FA4BF30" w:tentative="1">
      <w:start w:val="1"/>
      <w:numFmt w:val="bullet"/>
      <w:lvlText w:val=""/>
      <w:lvlJc w:val="left"/>
      <w:pPr>
        <w:ind w:left="5749" w:hanging="360"/>
      </w:pPr>
      <w:rPr>
        <w:rFonts w:ascii="Symbol" w:hAnsi="Symbol" w:hint="default"/>
      </w:rPr>
    </w:lvl>
    <w:lvl w:ilvl="7" w:tplc="4D2AAC50" w:tentative="1">
      <w:start w:val="1"/>
      <w:numFmt w:val="bullet"/>
      <w:lvlText w:val="o"/>
      <w:lvlJc w:val="left"/>
      <w:pPr>
        <w:ind w:left="6469" w:hanging="360"/>
      </w:pPr>
      <w:rPr>
        <w:rFonts w:ascii="Courier New" w:hAnsi="Courier New" w:cs="Courier New" w:hint="default"/>
      </w:rPr>
    </w:lvl>
    <w:lvl w:ilvl="8" w:tplc="1688B412" w:tentative="1">
      <w:start w:val="1"/>
      <w:numFmt w:val="bullet"/>
      <w:lvlText w:val=""/>
      <w:lvlJc w:val="left"/>
      <w:pPr>
        <w:ind w:left="7189" w:hanging="360"/>
      </w:pPr>
      <w:rPr>
        <w:rFonts w:ascii="Wingdings" w:hAnsi="Wingdings" w:hint="default"/>
      </w:rPr>
    </w:lvl>
  </w:abstractNum>
  <w:abstractNum w:abstractNumId="15" w15:restartNumberingAfterBreak="0">
    <w:nsid w:val="1C0645F4"/>
    <w:multiLevelType w:val="hybridMultilevel"/>
    <w:tmpl w:val="EC540B3E"/>
    <w:lvl w:ilvl="0" w:tplc="0F7A036E">
      <w:start w:val="1"/>
      <w:numFmt w:val="bullet"/>
      <w:lvlText w:val=""/>
      <w:lvlJc w:val="left"/>
      <w:pPr>
        <w:ind w:left="1428" w:hanging="360"/>
      </w:pPr>
      <w:rPr>
        <w:rFonts w:ascii="Symbol" w:hAnsi="Symbol" w:hint="default"/>
      </w:rPr>
    </w:lvl>
    <w:lvl w:ilvl="1" w:tplc="0F1E7426" w:tentative="1">
      <w:start w:val="1"/>
      <w:numFmt w:val="bullet"/>
      <w:lvlText w:val="o"/>
      <w:lvlJc w:val="left"/>
      <w:pPr>
        <w:ind w:left="2148" w:hanging="360"/>
      </w:pPr>
      <w:rPr>
        <w:rFonts w:ascii="Courier New" w:hAnsi="Courier New" w:cs="Courier New" w:hint="default"/>
      </w:rPr>
    </w:lvl>
    <w:lvl w:ilvl="2" w:tplc="774ADF1A" w:tentative="1">
      <w:start w:val="1"/>
      <w:numFmt w:val="bullet"/>
      <w:lvlText w:val=""/>
      <w:lvlJc w:val="left"/>
      <w:pPr>
        <w:ind w:left="2868" w:hanging="360"/>
      </w:pPr>
      <w:rPr>
        <w:rFonts w:ascii="Wingdings" w:hAnsi="Wingdings" w:hint="default"/>
      </w:rPr>
    </w:lvl>
    <w:lvl w:ilvl="3" w:tplc="871A819C" w:tentative="1">
      <w:start w:val="1"/>
      <w:numFmt w:val="bullet"/>
      <w:lvlText w:val=""/>
      <w:lvlJc w:val="left"/>
      <w:pPr>
        <w:ind w:left="3588" w:hanging="360"/>
      </w:pPr>
      <w:rPr>
        <w:rFonts w:ascii="Symbol" w:hAnsi="Symbol" w:hint="default"/>
      </w:rPr>
    </w:lvl>
    <w:lvl w:ilvl="4" w:tplc="A90E113A" w:tentative="1">
      <w:start w:val="1"/>
      <w:numFmt w:val="bullet"/>
      <w:lvlText w:val="o"/>
      <w:lvlJc w:val="left"/>
      <w:pPr>
        <w:ind w:left="4308" w:hanging="360"/>
      </w:pPr>
      <w:rPr>
        <w:rFonts w:ascii="Courier New" w:hAnsi="Courier New" w:cs="Courier New" w:hint="default"/>
      </w:rPr>
    </w:lvl>
    <w:lvl w:ilvl="5" w:tplc="55E6DBD4" w:tentative="1">
      <w:start w:val="1"/>
      <w:numFmt w:val="bullet"/>
      <w:lvlText w:val=""/>
      <w:lvlJc w:val="left"/>
      <w:pPr>
        <w:ind w:left="5028" w:hanging="360"/>
      </w:pPr>
      <w:rPr>
        <w:rFonts w:ascii="Wingdings" w:hAnsi="Wingdings" w:hint="default"/>
      </w:rPr>
    </w:lvl>
    <w:lvl w:ilvl="6" w:tplc="F998D02A" w:tentative="1">
      <w:start w:val="1"/>
      <w:numFmt w:val="bullet"/>
      <w:lvlText w:val=""/>
      <w:lvlJc w:val="left"/>
      <w:pPr>
        <w:ind w:left="5748" w:hanging="360"/>
      </w:pPr>
      <w:rPr>
        <w:rFonts w:ascii="Symbol" w:hAnsi="Symbol" w:hint="default"/>
      </w:rPr>
    </w:lvl>
    <w:lvl w:ilvl="7" w:tplc="7CC6178A" w:tentative="1">
      <w:start w:val="1"/>
      <w:numFmt w:val="bullet"/>
      <w:lvlText w:val="o"/>
      <w:lvlJc w:val="left"/>
      <w:pPr>
        <w:ind w:left="6468" w:hanging="360"/>
      </w:pPr>
      <w:rPr>
        <w:rFonts w:ascii="Courier New" w:hAnsi="Courier New" w:cs="Courier New" w:hint="default"/>
      </w:rPr>
    </w:lvl>
    <w:lvl w:ilvl="8" w:tplc="6340FB28" w:tentative="1">
      <w:start w:val="1"/>
      <w:numFmt w:val="bullet"/>
      <w:lvlText w:val=""/>
      <w:lvlJc w:val="left"/>
      <w:pPr>
        <w:ind w:left="7188" w:hanging="360"/>
      </w:pPr>
      <w:rPr>
        <w:rFonts w:ascii="Wingdings" w:hAnsi="Wingdings" w:hint="default"/>
      </w:rPr>
    </w:lvl>
  </w:abstractNum>
  <w:abstractNum w:abstractNumId="16" w15:restartNumberingAfterBreak="0">
    <w:nsid w:val="1C175D7C"/>
    <w:multiLevelType w:val="multilevel"/>
    <w:tmpl w:val="47B42C18"/>
    <w:styleLink w:val="WWNum33"/>
    <w:lvl w:ilvl="0">
      <w:numFmt w:val="bullet"/>
      <w:lvlText w:val=""/>
      <w:lvlJc w:val="left"/>
      <w:pPr>
        <w:ind w:left="1789" w:hanging="360"/>
      </w:pPr>
      <w:rPr>
        <w:rFonts w:ascii="Symbol" w:hAnsi="Symbol" w:cs="Symbol"/>
        <w:sz w:val="28"/>
      </w:rPr>
    </w:lvl>
    <w:lvl w:ilvl="1">
      <w:numFmt w:val="bullet"/>
      <w:lvlText w:val="o"/>
      <w:lvlJc w:val="left"/>
      <w:pPr>
        <w:ind w:left="2509" w:hanging="360"/>
      </w:pPr>
      <w:rPr>
        <w:rFonts w:ascii="Courier New" w:hAnsi="Courier New" w:cs="Courier New"/>
      </w:rPr>
    </w:lvl>
    <w:lvl w:ilvl="2">
      <w:numFmt w:val="bullet"/>
      <w:lvlText w:val=""/>
      <w:lvlJc w:val="left"/>
      <w:pPr>
        <w:ind w:left="3229" w:hanging="360"/>
      </w:pPr>
      <w:rPr>
        <w:rFonts w:ascii="Wingdings" w:hAnsi="Wingdings" w:cs="Wingdings"/>
      </w:rPr>
    </w:lvl>
    <w:lvl w:ilvl="3">
      <w:numFmt w:val="bullet"/>
      <w:lvlText w:val=""/>
      <w:lvlJc w:val="left"/>
      <w:pPr>
        <w:ind w:left="3949" w:hanging="360"/>
      </w:pPr>
      <w:rPr>
        <w:rFonts w:ascii="Symbol" w:hAnsi="Symbol" w:cs="Symbol"/>
      </w:rPr>
    </w:lvl>
    <w:lvl w:ilvl="4">
      <w:numFmt w:val="bullet"/>
      <w:lvlText w:val="o"/>
      <w:lvlJc w:val="left"/>
      <w:pPr>
        <w:ind w:left="4669" w:hanging="360"/>
      </w:pPr>
      <w:rPr>
        <w:rFonts w:ascii="Courier New" w:hAnsi="Courier New" w:cs="Courier New"/>
      </w:rPr>
    </w:lvl>
    <w:lvl w:ilvl="5">
      <w:numFmt w:val="bullet"/>
      <w:lvlText w:val=""/>
      <w:lvlJc w:val="left"/>
      <w:pPr>
        <w:ind w:left="5389" w:hanging="360"/>
      </w:pPr>
      <w:rPr>
        <w:rFonts w:ascii="Wingdings" w:hAnsi="Wingdings" w:cs="Wingdings"/>
      </w:rPr>
    </w:lvl>
    <w:lvl w:ilvl="6">
      <w:numFmt w:val="bullet"/>
      <w:lvlText w:val=""/>
      <w:lvlJc w:val="left"/>
      <w:pPr>
        <w:ind w:left="6109" w:hanging="360"/>
      </w:pPr>
      <w:rPr>
        <w:rFonts w:ascii="Symbol" w:hAnsi="Symbol" w:cs="Symbol"/>
      </w:rPr>
    </w:lvl>
    <w:lvl w:ilvl="7">
      <w:numFmt w:val="bullet"/>
      <w:lvlText w:val="o"/>
      <w:lvlJc w:val="left"/>
      <w:pPr>
        <w:ind w:left="6829" w:hanging="360"/>
      </w:pPr>
      <w:rPr>
        <w:rFonts w:ascii="Courier New" w:hAnsi="Courier New" w:cs="Courier New"/>
      </w:rPr>
    </w:lvl>
    <w:lvl w:ilvl="8">
      <w:numFmt w:val="bullet"/>
      <w:lvlText w:val=""/>
      <w:lvlJc w:val="left"/>
      <w:pPr>
        <w:ind w:left="7549" w:hanging="360"/>
      </w:pPr>
      <w:rPr>
        <w:rFonts w:ascii="Wingdings" w:hAnsi="Wingdings" w:cs="Wingdings"/>
      </w:rPr>
    </w:lvl>
  </w:abstractNum>
  <w:abstractNum w:abstractNumId="17" w15:restartNumberingAfterBreak="0">
    <w:nsid w:val="1CB62978"/>
    <w:multiLevelType w:val="hybridMultilevel"/>
    <w:tmpl w:val="48B22CF0"/>
    <w:lvl w:ilvl="0" w:tplc="B3BCB9EE">
      <w:start w:val="1"/>
      <w:numFmt w:val="bullet"/>
      <w:lvlText w:val=""/>
      <w:lvlJc w:val="left"/>
      <w:pPr>
        <w:ind w:left="1428" w:hanging="360"/>
      </w:pPr>
      <w:rPr>
        <w:rFonts w:ascii="Symbol" w:hAnsi="Symbol" w:hint="default"/>
      </w:rPr>
    </w:lvl>
    <w:lvl w:ilvl="1" w:tplc="913C1276" w:tentative="1">
      <w:start w:val="1"/>
      <w:numFmt w:val="bullet"/>
      <w:lvlText w:val="o"/>
      <w:lvlJc w:val="left"/>
      <w:pPr>
        <w:ind w:left="2148" w:hanging="360"/>
      </w:pPr>
      <w:rPr>
        <w:rFonts w:ascii="Courier New" w:hAnsi="Courier New" w:cs="Courier New" w:hint="default"/>
      </w:rPr>
    </w:lvl>
    <w:lvl w:ilvl="2" w:tplc="94B69A50" w:tentative="1">
      <w:start w:val="1"/>
      <w:numFmt w:val="bullet"/>
      <w:lvlText w:val=""/>
      <w:lvlJc w:val="left"/>
      <w:pPr>
        <w:ind w:left="2868" w:hanging="360"/>
      </w:pPr>
      <w:rPr>
        <w:rFonts w:ascii="Wingdings" w:hAnsi="Wingdings" w:hint="default"/>
      </w:rPr>
    </w:lvl>
    <w:lvl w:ilvl="3" w:tplc="9C48DC9A" w:tentative="1">
      <w:start w:val="1"/>
      <w:numFmt w:val="bullet"/>
      <w:lvlText w:val=""/>
      <w:lvlJc w:val="left"/>
      <w:pPr>
        <w:ind w:left="3588" w:hanging="360"/>
      </w:pPr>
      <w:rPr>
        <w:rFonts w:ascii="Symbol" w:hAnsi="Symbol" w:hint="default"/>
      </w:rPr>
    </w:lvl>
    <w:lvl w:ilvl="4" w:tplc="97D44F42" w:tentative="1">
      <w:start w:val="1"/>
      <w:numFmt w:val="bullet"/>
      <w:lvlText w:val="o"/>
      <w:lvlJc w:val="left"/>
      <w:pPr>
        <w:ind w:left="4308" w:hanging="360"/>
      </w:pPr>
      <w:rPr>
        <w:rFonts w:ascii="Courier New" w:hAnsi="Courier New" w:cs="Courier New" w:hint="default"/>
      </w:rPr>
    </w:lvl>
    <w:lvl w:ilvl="5" w:tplc="1FFA26BE" w:tentative="1">
      <w:start w:val="1"/>
      <w:numFmt w:val="bullet"/>
      <w:lvlText w:val=""/>
      <w:lvlJc w:val="left"/>
      <w:pPr>
        <w:ind w:left="5028" w:hanging="360"/>
      </w:pPr>
      <w:rPr>
        <w:rFonts w:ascii="Wingdings" w:hAnsi="Wingdings" w:hint="default"/>
      </w:rPr>
    </w:lvl>
    <w:lvl w:ilvl="6" w:tplc="B43A9CCE" w:tentative="1">
      <w:start w:val="1"/>
      <w:numFmt w:val="bullet"/>
      <w:lvlText w:val=""/>
      <w:lvlJc w:val="left"/>
      <w:pPr>
        <w:ind w:left="5748" w:hanging="360"/>
      </w:pPr>
      <w:rPr>
        <w:rFonts w:ascii="Symbol" w:hAnsi="Symbol" w:hint="default"/>
      </w:rPr>
    </w:lvl>
    <w:lvl w:ilvl="7" w:tplc="0A50118E" w:tentative="1">
      <w:start w:val="1"/>
      <w:numFmt w:val="bullet"/>
      <w:lvlText w:val="o"/>
      <w:lvlJc w:val="left"/>
      <w:pPr>
        <w:ind w:left="6468" w:hanging="360"/>
      </w:pPr>
      <w:rPr>
        <w:rFonts w:ascii="Courier New" w:hAnsi="Courier New" w:cs="Courier New" w:hint="default"/>
      </w:rPr>
    </w:lvl>
    <w:lvl w:ilvl="8" w:tplc="B0ECD2C0" w:tentative="1">
      <w:start w:val="1"/>
      <w:numFmt w:val="bullet"/>
      <w:lvlText w:val=""/>
      <w:lvlJc w:val="left"/>
      <w:pPr>
        <w:ind w:left="7188" w:hanging="360"/>
      </w:pPr>
      <w:rPr>
        <w:rFonts w:ascii="Wingdings" w:hAnsi="Wingdings" w:hint="default"/>
      </w:rPr>
    </w:lvl>
  </w:abstractNum>
  <w:abstractNum w:abstractNumId="18" w15:restartNumberingAfterBreak="0">
    <w:nsid w:val="1D561445"/>
    <w:multiLevelType w:val="hybridMultilevel"/>
    <w:tmpl w:val="9AECCD42"/>
    <w:lvl w:ilvl="0" w:tplc="370630CE">
      <w:start w:val="1"/>
      <w:numFmt w:val="bullet"/>
      <w:lvlText w:val=""/>
      <w:lvlJc w:val="left"/>
      <w:pPr>
        <w:ind w:left="720" w:hanging="360"/>
      </w:pPr>
      <w:rPr>
        <w:rFonts w:ascii="Symbol" w:hAnsi="Symbol" w:hint="default"/>
      </w:rPr>
    </w:lvl>
    <w:lvl w:ilvl="1" w:tplc="D80CE720" w:tentative="1">
      <w:start w:val="1"/>
      <w:numFmt w:val="bullet"/>
      <w:lvlText w:val="o"/>
      <w:lvlJc w:val="left"/>
      <w:pPr>
        <w:ind w:left="1440" w:hanging="360"/>
      </w:pPr>
      <w:rPr>
        <w:rFonts w:ascii="Courier New" w:hAnsi="Courier New" w:cs="Courier New" w:hint="default"/>
      </w:rPr>
    </w:lvl>
    <w:lvl w:ilvl="2" w:tplc="4558C3D6" w:tentative="1">
      <w:start w:val="1"/>
      <w:numFmt w:val="bullet"/>
      <w:lvlText w:val=""/>
      <w:lvlJc w:val="left"/>
      <w:pPr>
        <w:ind w:left="2160" w:hanging="360"/>
      </w:pPr>
      <w:rPr>
        <w:rFonts w:ascii="Wingdings" w:hAnsi="Wingdings" w:hint="default"/>
      </w:rPr>
    </w:lvl>
    <w:lvl w:ilvl="3" w:tplc="9F0E79A6" w:tentative="1">
      <w:start w:val="1"/>
      <w:numFmt w:val="bullet"/>
      <w:lvlText w:val=""/>
      <w:lvlJc w:val="left"/>
      <w:pPr>
        <w:ind w:left="2880" w:hanging="360"/>
      </w:pPr>
      <w:rPr>
        <w:rFonts w:ascii="Symbol" w:hAnsi="Symbol" w:hint="default"/>
      </w:rPr>
    </w:lvl>
    <w:lvl w:ilvl="4" w:tplc="4CB654A6" w:tentative="1">
      <w:start w:val="1"/>
      <w:numFmt w:val="bullet"/>
      <w:lvlText w:val="o"/>
      <w:lvlJc w:val="left"/>
      <w:pPr>
        <w:ind w:left="3600" w:hanging="360"/>
      </w:pPr>
      <w:rPr>
        <w:rFonts w:ascii="Courier New" w:hAnsi="Courier New" w:cs="Courier New" w:hint="default"/>
      </w:rPr>
    </w:lvl>
    <w:lvl w:ilvl="5" w:tplc="FCDE7F82" w:tentative="1">
      <w:start w:val="1"/>
      <w:numFmt w:val="bullet"/>
      <w:lvlText w:val=""/>
      <w:lvlJc w:val="left"/>
      <w:pPr>
        <w:ind w:left="4320" w:hanging="360"/>
      </w:pPr>
      <w:rPr>
        <w:rFonts w:ascii="Wingdings" w:hAnsi="Wingdings" w:hint="default"/>
      </w:rPr>
    </w:lvl>
    <w:lvl w:ilvl="6" w:tplc="FEB29808" w:tentative="1">
      <w:start w:val="1"/>
      <w:numFmt w:val="bullet"/>
      <w:lvlText w:val=""/>
      <w:lvlJc w:val="left"/>
      <w:pPr>
        <w:ind w:left="5040" w:hanging="360"/>
      </w:pPr>
      <w:rPr>
        <w:rFonts w:ascii="Symbol" w:hAnsi="Symbol" w:hint="default"/>
      </w:rPr>
    </w:lvl>
    <w:lvl w:ilvl="7" w:tplc="F092D302" w:tentative="1">
      <w:start w:val="1"/>
      <w:numFmt w:val="bullet"/>
      <w:lvlText w:val="o"/>
      <w:lvlJc w:val="left"/>
      <w:pPr>
        <w:ind w:left="5760" w:hanging="360"/>
      </w:pPr>
      <w:rPr>
        <w:rFonts w:ascii="Courier New" w:hAnsi="Courier New" w:cs="Courier New" w:hint="default"/>
      </w:rPr>
    </w:lvl>
    <w:lvl w:ilvl="8" w:tplc="978AFAC8" w:tentative="1">
      <w:start w:val="1"/>
      <w:numFmt w:val="bullet"/>
      <w:lvlText w:val=""/>
      <w:lvlJc w:val="left"/>
      <w:pPr>
        <w:ind w:left="6480" w:hanging="360"/>
      </w:pPr>
      <w:rPr>
        <w:rFonts w:ascii="Wingdings" w:hAnsi="Wingdings" w:hint="default"/>
      </w:rPr>
    </w:lvl>
  </w:abstractNum>
  <w:abstractNum w:abstractNumId="19" w15:restartNumberingAfterBreak="0">
    <w:nsid w:val="21B1491A"/>
    <w:multiLevelType w:val="hybridMultilevel"/>
    <w:tmpl w:val="4D50621C"/>
    <w:lvl w:ilvl="0" w:tplc="4B5450EE">
      <w:start w:val="1"/>
      <w:numFmt w:val="bullet"/>
      <w:lvlText w:val=""/>
      <w:lvlJc w:val="left"/>
      <w:pPr>
        <w:ind w:left="1430" w:hanging="360"/>
      </w:pPr>
      <w:rPr>
        <w:rFonts w:ascii="Symbol" w:hAnsi="Symbol" w:hint="default"/>
      </w:rPr>
    </w:lvl>
    <w:lvl w:ilvl="1" w:tplc="235258B0" w:tentative="1">
      <w:start w:val="1"/>
      <w:numFmt w:val="bullet"/>
      <w:lvlText w:val="o"/>
      <w:lvlJc w:val="left"/>
      <w:pPr>
        <w:ind w:left="2150" w:hanging="360"/>
      </w:pPr>
      <w:rPr>
        <w:rFonts w:ascii="Courier New" w:hAnsi="Courier New" w:cs="Courier New" w:hint="default"/>
      </w:rPr>
    </w:lvl>
    <w:lvl w:ilvl="2" w:tplc="C2A85200" w:tentative="1">
      <w:start w:val="1"/>
      <w:numFmt w:val="bullet"/>
      <w:lvlText w:val=""/>
      <w:lvlJc w:val="left"/>
      <w:pPr>
        <w:ind w:left="2870" w:hanging="360"/>
      </w:pPr>
      <w:rPr>
        <w:rFonts w:ascii="Wingdings" w:hAnsi="Wingdings" w:hint="default"/>
      </w:rPr>
    </w:lvl>
    <w:lvl w:ilvl="3" w:tplc="3BF8FD62" w:tentative="1">
      <w:start w:val="1"/>
      <w:numFmt w:val="bullet"/>
      <w:lvlText w:val=""/>
      <w:lvlJc w:val="left"/>
      <w:pPr>
        <w:ind w:left="3590" w:hanging="360"/>
      </w:pPr>
      <w:rPr>
        <w:rFonts w:ascii="Symbol" w:hAnsi="Symbol" w:hint="default"/>
      </w:rPr>
    </w:lvl>
    <w:lvl w:ilvl="4" w:tplc="39DAB28A" w:tentative="1">
      <w:start w:val="1"/>
      <w:numFmt w:val="bullet"/>
      <w:lvlText w:val="o"/>
      <w:lvlJc w:val="left"/>
      <w:pPr>
        <w:ind w:left="4310" w:hanging="360"/>
      </w:pPr>
      <w:rPr>
        <w:rFonts w:ascii="Courier New" w:hAnsi="Courier New" w:cs="Courier New" w:hint="default"/>
      </w:rPr>
    </w:lvl>
    <w:lvl w:ilvl="5" w:tplc="CDA612D6" w:tentative="1">
      <w:start w:val="1"/>
      <w:numFmt w:val="bullet"/>
      <w:lvlText w:val=""/>
      <w:lvlJc w:val="left"/>
      <w:pPr>
        <w:ind w:left="5030" w:hanging="360"/>
      </w:pPr>
      <w:rPr>
        <w:rFonts w:ascii="Wingdings" w:hAnsi="Wingdings" w:hint="default"/>
      </w:rPr>
    </w:lvl>
    <w:lvl w:ilvl="6" w:tplc="EEC807EC" w:tentative="1">
      <w:start w:val="1"/>
      <w:numFmt w:val="bullet"/>
      <w:lvlText w:val=""/>
      <w:lvlJc w:val="left"/>
      <w:pPr>
        <w:ind w:left="5750" w:hanging="360"/>
      </w:pPr>
      <w:rPr>
        <w:rFonts w:ascii="Symbol" w:hAnsi="Symbol" w:hint="default"/>
      </w:rPr>
    </w:lvl>
    <w:lvl w:ilvl="7" w:tplc="524475AA" w:tentative="1">
      <w:start w:val="1"/>
      <w:numFmt w:val="bullet"/>
      <w:lvlText w:val="o"/>
      <w:lvlJc w:val="left"/>
      <w:pPr>
        <w:ind w:left="6470" w:hanging="360"/>
      </w:pPr>
      <w:rPr>
        <w:rFonts w:ascii="Courier New" w:hAnsi="Courier New" w:cs="Courier New" w:hint="default"/>
      </w:rPr>
    </w:lvl>
    <w:lvl w:ilvl="8" w:tplc="710A0594" w:tentative="1">
      <w:start w:val="1"/>
      <w:numFmt w:val="bullet"/>
      <w:lvlText w:val=""/>
      <w:lvlJc w:val="left"/>
      <w:pPr>
        <w:ind w:left="7190" w:hanging="360"/>
      </w:pPr>
      <w:rPr>
        <w:rFonts w:ascii="Wingdings" w:hAnsi="Wingdings" w:hint="default"/>
      </w:rPr>
    </w:lvl>
  </w:abstractNum>
  <w:abstractNum w:abstractNumId="20" w15:restartNumberingAfterBreak="0">
    <w:nsid w:val="224C0391"/>
    <w:multiLevelType w:val="hybridMultilevel"/>
    <w:tmpl w:val="209A1E32"/>
    <w:lvl w:ilvl="0" w:tplc="0B68EBE4">
      <w:start w:val="1"/>
      <w:numFmt w:val="bullet"/>
      <w:lvlText w:val=""/>
      <w:lvlJc w:val="left"/>
      <w:pPr>
        <w:ind w:left="720" w:hanging="360"/>
      </w:pPr>
      <w:rPr>
        <w:rFonts w:ascii="Symbol" w:hAnsi="Symbol" w:hint="default"/>
      </w:rPr>
    </w:lvl>
    <w:lvl w:ilvl="1" w:tplc="52EEF56A" w:tentative="1">
      <w:start w:val="1"/>
      <w:numFmt w:val="bullet"/>
      <w:lvlText w:val="o"/>
      <w:lvlJc w:val="left"/>
      <w:pPr>
        <w:ind w:left="1440" w:hanging="360"/>
      </w:pPr>
      <w:rPr>
        <w:rFonts w:ascii="Courier New" w:hAnsi="Courier New" w:cs="Courier New" w:hint="default"/>
      </w:rPr>
    </w:lvl>
    <w:lvl w:ilvl="2" w:tplc="77B615F2" w:tentative="1">
      <w:start w:val="1"/>
      <w:numFmt w:val="bullet"/>
      <w:lvlText w:val=""/>
      <w:lvlJc w:val="left"/>
      <w:pPr>
        <w:ind w:left="2160" w:hanging="360"/>
      </w:pPr>
      <w:rPr>
        <w:rFonts w:ascii="Wingdings" w:hAnsi="Wingdings" w:hint="default"/>
      </w:rPr>
    </w:lvl>
    <w:lvl w:ilvl="3" w:tplc="6742E17A" w:tentative="1">
      <w:start w:val="1"/>
      <w:numFmt w:val="bullet"/>
      <w:lvlText w:val=""/>
      <w:lvlJc w:val="left"/>
      <w:pPr>
        <w:ind w:left="2880" w:hanging="360"/>
      </w:pPr>
      <w:rPr>
        <w:rFonts w:ascii="Symbol" w:hAnsi="Symbol" w:hint="default"/>
      </w:rPr>
    </w:lvl>
    <w:lvl w:ilvl="4" w:tplc="95403AB8" w:tentative="1">
      <w:start w:val="1"/>
      <w:numFmt w:val="bullet"/>
      <w:lvlText w:val="o"/>
      <w:lvlJc w:val="left"/>
      <w:pPr>
        <w:ind w:left="3600" w:hanging="360"/>
      </w:pPr>
      <w:rPr>
        <w:rFonts w:ascii="Courier New" w:hAnsi="Courier New" w:cs="Courier New" w:hint="default"/>
      </w:rPr>
    </w:lvl>
    <w:lvl w:ilvl="5" w:tplc="1676EFFC" w:tentative="1">
      <w:start w:val="1"/>
      <w:numFmt w:val="bullet"/>
      <w:lvlText w:val=""/>
      <w:lvlJc w:val="left"/>
      <w:pPr>
        <w:ind w:left="4320" w:hanging="360"/>
      </w:pPr>
      <w:rPr>
        <w:rFonts w:ascii="Wingdings" w:hAnsi="Wingdings" w:hint="default"/>
      </w:rPr>
    </w:lvl>
    <w:lvl w:ilvl="6" w:tplc="57B42896" w:tentative="1">
      <w:start w:val="1"/>
      <w:numFmt w:val="bullet"/>
      <w:lvlText w:val=""/>
      <w:lvlJc w:val="left"/>
      <w:pPr>
        <w:ind w:left="5040" w:hanging="360"/>
      </w:pPr>
      <w:rPr>
        <w:rFonts w:ascii="Symbol" w:hAnsi="Symbol" w:hint="default"/>
      </w:rPr>
    </w:lvl>
    <w:lvl w:ilvl="7" w:tplc="55C861BC" w:tentative="1">
      <w:start w:val="1"/>
      <w:numFmt w:val="bullet"/>
      <w:lvlText w:val="o"/>
      <w:lvlJc w:val="left"/>
      <w:pPr>
        <w:ind w:left="5760" w:hanging="360"/>
      </w:pPr>
      <w:rPr>
        <w:rFonts w:ascii="Courier New" w:hAnsi="Courier New" w:cs="Courier New" w:hint="default"/>
      </w:rPr>
    </w:lvl>
    <w:lvl w:ilvl="8" w:tplc="F1E0D22E" w:tentative="1">
      <w:start w:val="1"/>
      <w:numFmt w:val="bullet"/>
      <w:lvlText w:val=""/>
      <w:lvlJc w:val="left"/>
      <w:pPr>
        <w:ind w:left="6480" w:hanging="360"/>
      </w:pPr>
      <w:rPr>
        <w:rFonts w:ascii="Wingdings" w:hAnsi="Wingdings" w:hint="default"/>
      </w:rPr>
    </w:lvl>
  </w:abstractNum>
  <w:abstractNum w:abstractNumId="21" w15:restartNumberingAfterBreak="0">
    <w:nsid w:val="224E48E8"/>
    <w:multiLevelType w:val="multilevel"/>
    <w:tmpl w:val="4E84B030"/>
    <w:lvl w:ilvl="0">
      <w:start w:val="1"/>
      <w:numFmt w:val="none"/>
      <w:suff w:val="nothing"/>
      <w:lvlText w:val=""/>
      <w:lvlJc w:val="left"/>
      <w:pPr>
        <w:ind w:left="0" w:firstLine="0"/>
      </w:pPr>
      <w:rPr>
        <w:rFonts w:eastAsia="Times New Roman" w:cs="Times New Roman"/>
        <w:i w:val="0"/>
        <w:iCs w:val="0"/>
        <w:kern w:val="2"/>
        <w:sz w:val="28"/>
        <w:szCs w:val="28"/>
        <w:lang w:val="ru-RU" w:eastAsia="zh-CN" w:bidi="ar-SA"/>
      </w:rPr>
    </w:lvl>
    <w:lvl w:ilvl="1">
      <w:start w:val="1"/>
      <w:numFmt w:val="none"/>
      <w:suff w:val="nothing"/>
      <w:lvlText w:val=""/>
      <w:lvlJc w:val="left"/>
      <w:pPr>
        <w:ind w:left="0" w:firstLine="0"/>
      </w:pPr>
      <w:rPr>
        <w:rFonts w:cs="Times New Roman"/>
        <w:i w:val="0"/>
      </w:rPr>
    </w:lvl>
    <w:lvl w:ilvl="2">
      <w:start w:val="1"/>
      <w:numFmt w:val="none"/>
      <w:suff w:val="nothing"/>
      <w:lvlText w:val=""/>
      <w:lvlJc w:val="left"/>
      <w:pPr>
        <w:ind w:left="0" w:firstLine="0"/>
      </w:pPr>
    </w:lvl>
    <w:lvl w:ilvl="3">
      <w:start w:val="1"/>
      <w:numFmt w:val="none"/>
      <w:suff w:val="nothing"/>
      <w:lvlText w:val=""/>
      <w:lvlJc w:val="left"/>
      <w:pPr>
        <w:ind w:left="0" w:firstLine="0"/>
      </w:pPr>
      <w:rPr>
        <w:rFonts w:eastAsia="Times New Roman" w:cs="Times New Roman"/>
        <w:i w:val="0"/>
        <w:iCs w:val="0"/>
        <w:kern w:val="2"/>
        <w:sz w:val="28"/>
        <w:szCs w:val="28"/>
        <w:lang w:val="ru-RU" w:eastAsia="zh-CN" w:bidi="ar-SA"/>
      </w:r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2" w15:restartNumberingAfterBreak="0">
    <w:nsid w:val="22746F32"/>
    <w:multiLevelType w:val="hybridMultilevel"/>
    <w:tmpl w:val="4EE626B0"/>
    <w:lvl w:ilvl="0" w:tplc="AA6A4A88">
      <w:start w:val="1"/>
      <w:numFmt w:val="bullet"/>
      <w:lvlText w:val=""/>
      <w:lvlJc w:val="left"/>
      <w:pPr>
        <w:ind w:left="720" w:hanging="360"/>
      </w:pPr>
      <w:rPr>
        <w:rFonts w:ascii="Symbol" w:hAnsi="Symbol" w:hint="default"/>
      </w:rPr>
    </w:lvl>
    <w:lvl w:ilvl="1" w:tplc="D3E45BFC" w:tentative="1">
      <w:start w:val="1"/>
      <w:numFmt w:val="bullet"/>
      <w:lvlText w:val="o"/>
      <w:lvlJc w:val="left"/>
      <w:pPr>
        <w:ind w:left="1440" w:hanging="360"/>
      </w:pPr>
      <w:rPr>
        <w:rFonts w:ascii="Courier New" w:hAnsi="Courier New" w:cs="Courier New" w:hint="default"/>
      </w:rPr>
    </w:lvl>
    <w:lvl w:ilvl="2" w:tplc="50288956" w:tentative="1">
      <w:start w:val="1"/>
      <w:numFmt w:val="bullet"/>
      <w:lvlText w:val=""/>
      <w:lvlJc w:val="left"/>
      <w:pPr>
        <w:ind w:left="2160" w:hanging="360"/>
      </w:pPr>
      <w:rPr>
        <w:rFonts w:ascii="Wingdings" w:hAnsi="Wingdings" w:hint="default"/>
      </w:rPr>
    </w:lvl>
    <w:lvl w:ilvl="3" w:tplc="2D86F49E" w:tentative="1">
      <w:start w:val="1"/>
      <w:numFmt w:val="bullet"/>
      <w:lvlText w:val=""/>
      <w:lvlJc w:val="left"/>
      <w:pPr>
        <w:ind w:left="2880" w:hanging="360"/>
      </w:pPr>
      <w:rPr>
        <w:rFonts w:ascii="Symbol" w:hAnsi="Symbol" w:hint="default"/>
      </w:rPr>
    </w:lvl>
    <w:lvl w:ilvl="4" w:tplc="00DAFEC8" w:tentative="1">
      <w:start w:val="1"/>
      <w:numFmt w:val="bullet"/>
      <w:lvlText w:val="o"/>
      <w:lvlJc w:val="left"/>
      <w:pPr>
        <w:ind w:left="3600" w:hanging="360"/>
      </w:pPr>
      <w:rPr>
        <w:rFonts w:ascii="Courier New" w:hAnsi="Courier New" w:cs="Courier New" w:hint="default"/>
      </w:rPr>
    </w:lvl>
    <w:lvl w:ilvl="5" w:tplc="ECC837F8" w:tentative="1">
      <w:start w:val="1"/>
      <w:numFmt w:val="bullet"/>
      <w:lvlText w:val=""/>
      <w:lvlJc w:val="left"/>
      <w:pPr>
        <w:ind w:left="4320" w:hanging="360"/>
      </w:pPr>
      <w:rPr>
        <w:rFonts w:ascii="Wingdings" w:hAnsi="Wingdings" w:hint="default"/>
      </w:rPr>
    </w:lvl>
    <w:lvl w:ilvl="6" w:tplc="AE0A4AB0" w:tentative="1">
      <w:start w:val="1"/>
      <w:numFmt w:val="bullet"/>
      <w:lvlText w:val=""/>
      <w:lvlJc w:val="left"/>
      <w:pPr>
        <w:ind w:left="5040" w:hanging="360"/>
      </w:pPr>
      <w:rPr>
        <w:rFonts w:ascii="Symbol" w:hAnsi="Symbol" w:hint="default"/>
      </w:rPr>
    </w:lvl>
    <w:lvl w:ilvl="7" w:tplc="C678A422" w:tentative="1">
      <w:start w:val="1"/>
      <w:numFmt w:val="bullet"/>
      <w:lvlText w:val="o"/>
      <w:lvlJc w:val="left"/>
      <w:pPr>
        <w:ind w:left="5760" w:hanging="360"/>
      </w:pPr>
      <w:rPr>
        <w:rFonts w:ascii="Courier New" w:hAnsi="Courier New" w:cs="Courier New" w:hint="default"/>
      </w:rPr>
    </w:lvl>
    <w:lvl w:ilvl="8" w:tplc="381C0C18" w:tentative="1">
      <w:start w:val="1"/>
      <w:numFmt w:val="bullet"/>
      <w:lvlText w:val=""/>
      <w:lvlJc w:val="left"/>
      <w:pPr>
        <w:ind w:left="6480" w:hanging="360"/>
      </w:pPr>
      <w:rPr>
        <w:rFonts w:ascii="Wingdings" w:hAnsi="Wingdings" w:hint="default"/>
      </w:rPr>
    </w:lvl>
  </w:abstractNum>
  <w:abstractNum w:abstractNumId="23" w15:restartNumberingAfterBreak="0">
    <w:nsid w:val="24C43CDC"/>
    <w:multiLevelType w:val="multilevel"/>
    <w:tmpl w:val="FD987C5C"/>
    <w:lvl w:ilvl="0">
      <w:start w:val="1"/>
      <w:numFmt w:val="bullet"/>
      <w:lvlText w:val=""/>
      <w:lvlJc w:val="left"/>
      <w:pPr>
        <w:ind w:left="720" w:hanging="360"/>
      </w:pPr>
      <w:rPr>
        <w:rFonts w:ascii="Symbol" w:hAnsi="Symbol" w:cs="Symbol" w:hint="default"/>
        <w:b/>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15:restartNumberingAfterBreak="0">
    <w:nsid w:val="27BB7386"/>
    <w:multiLevelType w:val="hybridMultilevel"/>
    <w:tmpl w:val="48180DCA"/>
    <w:lvl w:ilvl="0" w:tplc="E0361874">
      <w:start w:val="1"/>
      <w:numFmt w:val="bullet"/>
      <w:lvlText w:val=""/>
      <w:lvlJc w:val="left"/>
      <w:pPr>
        <w:ind w:left="720" w:hanging="360"/>
      </w:pPr>
      <w:rPr>
        <w:rFonts w:ascii="Symbol" w:hAnsi="Symbol" w:hint="default"/>
      </w:rPr>
    </w:lvl>
    <w:lvl w:ilvl="1" w:tplc="A2204CBC" w:tentative="1">
      <w:start w:val="1"/>
      <w:numFmt w:val="bullet"/>
      <w:lvlText w:val="o"/>
      <w:lvlJc w:val="left"/>
      <w:pPr>
        <w:ind w:left="1440" w:hanging="360"/>
      </w:pPr>
      <w:rPr>
        <w:rFonts w:ascii="Courier New" w:hAnsi="Courier New" w:cs="Courier New" w:hint="default"/>
      </w:rPr>
    </w:lvl>
    <w:lvl w:ilvl="2" w:tplc="31526572" w:tentative="1">
      <w:start w:val="1"/>
      <w:numFmt w:val="bullet"/>
      <w:lvlText w:val=""/>
      <w:lvlJc w:val="left"/>
      <w:pPr>
        <w:ind w:left="2160" w:hanging="360"/>
      </w:pPr>
      <w:rPr>
        <w:rFonts w:ascii="Wingdings" w:hAnsi="Wingdings" w:hint="default"/>
      </w:rPr>
    </w:lvl>
    <w:lvl w:ilvl="3" w:tplc="24A2E020" w:tentative="1">
      <w:start w:val="1"/>
      <w:numFmt w:val="bullet"/>
      <w:lvlText w:val=""/>
      <w:lvlJc w:val="left"/>
      <w:pPr>
        <w:ind w:left="2880" w:hanging="360"/>
      </w:pPr>
      <w:rPr>
        <w:rFonts w:ascii="Symbol" w:hAnsi="Symbol" w:hint="default"/>
      </w:rPr>
    </w:lvl>
    <w:lvl w:ilvl="4" w:tplc="B5CAA4D4" w:tentative="1">
      <w:start w:val="1"/>
      <w:numFmt w:val="bullet"/>
      <w:lvlText w:val="o"/>
      <w:lvlJc w:val="left"/>
      <w:pPr>
        <w:ind w:left="3600" w:hanging="360"/>
      </w:pPr>
      <w:rPr>
        <w:rFonts w:ascii="Courier New" w:hAnsi="Courier New" w:cs="Courier New" w:hint="default"/>
      </w:rPr>
    </w:lvl>
    <w:lvl w:ilvl="5" w:tplc="0682E1E8" w:tentative="1">
      <w:start w:val="1"/>
      <w:numFmt w:val="bullet"/>
      <w:lvlText w:val=""/>
      <w:lvlJc w:val="left"/>
      <w:pPr>
        <w:ind w:left="4320" w:hanging="360"/>
      </w:pPr>
      <w:rPr>
        <w:rFonts w:ascii="Wingdings" w:hAnsi="Wingdings" w:hint="default"/>
      </w:rPr>
    </w:lvl>
    <w:lvl w:ilvl="6" w:tplc="0596A9E0" w:tentative="1">
      <w:start w:val="1"/>
      <w:numFmt w:val="bullet"/>
      <w:lvlText w:val=""/>
      <w:lvlJc w:val="left"/>
      <w:pPr>
        <w:ind w:left="5040" w:hanging="360"/>
      </w:pPr>
      <w:rPr>
        <w:rFonts w:ascii="Symbol" w:hAnsi="Symbol" w:hint="default"/>
      </w:rPr>
    </w:lvl>
    <w:lvl w:ilvl="7" w:tplc="9C60AD98" w:tentative="1">
      <w:start w:val="1"/>
      <w:numFmt w:val="bullet"/>
      <w:lvlText w:val="o"/>
      <w:lvlJc w:val="left"/>
      <w:pPr>
        <w:ind w:left="5760" w:hanging="360"/>
      </w:pPr>
      <w:rPr>
        <w:rFonts w:ascii="Courier New" w:hAnsi="Courier New" w:cs="Courier New" w:hint="default"/>
      </w:rPr>
    </w:lvl>
    <w:lvl w:ilvl="8" w:tplc="265C1158" w:tentative="1">
      <w:start w:val="1"/>
      <w:numFmt w:val="bullet"/>
      <w:lvlText w:val=""/>
      <w:lvlJc w:val="left"/>
      <w:pPr>
        <w:ind w:left="6480" w:hanging="360"/>
      </w:pPr>
      <w:rPr>
        <w:rFonts w:ascii="Wingdings" w:hAnsi="Wingdings" w:hint="default"/>
      </w:rPr>
    </w:lvl>
  </w:abstractNum>
  <w:abstractNum w:abstractNumId="25" w15:restartNumberingAfterBreak="0">
    <w:nsid w:val="28E357D9"/>
    <w:multiLevelType w:val="hybridMultilevel"/>
    <w:tmpl w:val="EA06AEB0"/>
    <w:lvl w:ilvl="0" w:tplc="81AE7434">
      <w:start w:val="1"/>
      <w:numFmt w:val="bullet"/>
      <w:lvlText w:val=""/>
      <w:lvlJc w:val="left"/>
      <w:pPr>
        <w:ind w:left="720" w:hanging="360"/>
      </w:pPr>
      <w:rPr>
        <w:rFonts w:ascii="Symbol" w:hAnsi="Symbol" w:hint="default"/>
      </w:rPr>
    </w:lvl>
    <w:lvl w:ilvl="1" w:tplc="90162124">
      <w:start w:val="1"/>
      <w:numFmt w:val="bullet"/>
      <w:lvlText w:val="o"/>
      <w:lvlJc w:val="left"/>
      <w:pPr>
        <w:ind w:left="1440" w:hanging="360"/>
      </w:pPr>
      <w:rPr>
        <w:rFonts w:ascii="Courier New" w:hAnsi="Courier New" w:cs="Courier New" w:hint="default"/>
      </w:rPr>
    </w:lvl>
    <w:lvl w:ilvl="2" w:tplc="BFC0A036">
      <w:start w:val="1"/>
      <w:numFmt w:val="bullet"/>
      <w:lvlText w:val=""/>
      <w:lvlJc w:val="left"/>
      <w:pPr>
        <w:ind w:left="2160" w:hanging="360"/>
      </w:pPr>
      <w:rPr>
        <w:rFonts w:ascii="Wingdings" w:hAnsi="Wingdings" w:hint="default"/>
      </w:rPr>
    </w:lvl>
    <w:lvl w:ilvl="3" w:tplc="D5604EB0">
      <w:start w:val="1"/>
      <w:numFmt w:val="bullet"/>
      <w:lvlText w:val=""/>
      <w:lvlJc w:val="left"/>
      <w:pPr>
        <w:ind w:left="2880" w:hanging="360"/>
      </w:pPr>
      <w:rPr>
        <w:rFonts w:ascii="Symbol" w:hAnsi="Symbol" w:hint="default"/>
      </w:rPr>
    </w:lvl>
    <w:lvl w:ilvl="4" w:tplc="05141FDC">
      <w:start w:val="1"/>
      <w:numFmt w:val="bullet"/>
      <w:lvlText w:val="o"/>
      <w:lvlJc w:val="left"/>
      <w:pPr>
        <w:ind w:left="3600" w:hanging="360"/>
      </w:pPr>
      <w:rPr>
        <w:rFonts w:ascii="Courier New" w:hAnsi="Courier New" w:cs="Courier New" w:hint="default"/>
      </w:rPr>
    </w:lvl>
    <w:lvl w:ilvl="5" w:tplc="C55CCD5A">
      <w:start w:val="1"/>
      <w:numFmt w:val="bullet"/>
      <w:lvlText w:val=""/>
      <w:lvlJc w:val="left"/>
      <w:pPr>
        <w:ind w:left="4320" w:hanging="360"/>
      </w:pPr>
      <w:rPr>
        <w:rFonts w:ascii="Wingdings" w:hAnsi="Wingdings" w:hint="default"/>
      </w:rPr>
    </w:lvl>
    <w:lvl w:ilvl="6" w:tplc="6C3A6B32">
      <w:start w:val="1"/>
      <w:numFmt w:val="bullet"/>
      <w:lvlText w:val=""/>
      <w:lvlJc w:val="left"/>
      <w:pPr>
        <w:ind w:left="5040" w:hanging="360"/>
      </w:pPr>
      <w:rPr>
        <w:rFonts w:ascii="Symbol" w:hAnsi="Symbol" w:hint="default"/>
      </w:rPr>
    </w:lvl>
    <w:lvl w:ilvl="7" w:tplc="F006CEB8">
      <w:start w:val="1"/>
      <w:numFmt w:val="bullet"/>
      <w:lvlText w:val="o"/>
      <w:lvlJc w:val="left"/>
      <w:pPr>
        <w:ind w:left="5760" w:hanging="360"/>
      </w:pPr>
      <w:rPr>
        <w:rFonts w:ascii="Courier New" w:hAnsi="Courier New" w:cs="Courier New" w:hint="default"/>
      </w:rPr>
    </w:lvl>
    <w:lvl w:ilvl="8" w:tplc="F9F0001E">
      <w:start w:val="1"/>
      <w:numFmt w:val="bullet"/>
      <w:lvlText w:val=""/>
      <w:lvlJc w:val="left"/>
      <w:pPr>
        <w:ind w:left="6480" w:hanging="360"/>
      </w:pPr>
      <w:rPr>
        <w:rFonts w:ascii="Wingdings" w:hAnsi="Wingdings" w:hint="default"/>
      </w:rPr>
    </w:lvl>
  </w:abstractNum>
  <w:abstractNum w:abstractNumId="26" w15:restartNumberingAfterBreak="0">
    <w:nsid w:val="28FD2296"/>
    <w:multiLevelType w:val="multilevel"/>
    <w:tmpl w:val="17E883A6"/>
    <w:lvl w:ilvl="0">
      <w:start w:val="1"/>
      <w:numFmt w:val="none"/>
      <w:pStyle w:val="11"/>
      <w:suff w:val="nothing"/>
      <w:lvlText w:val=""/>
      <w:lvlJc w:val="left"/>
      <w:pPr>
        <w:ind w:left="0" w:firstLine="0"/>
      </w:pPr>
      <w:rPr>
        <w:rFonts w:ascii="Linux Libertine;Georgia;Times;s" w:hAnsi="Linux Libertine;Georgia;Times;s" w:cs="Times New Roman"/>
        <w:b w:val="0"/>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pStyle w:val="51"/>
      <w:suff w:val="nothing"/>
      <w:lvlText w:val=""/>
      <w:lvlJc w:val="left"/>
      <w:pPr>
        <w:ind w:left="0" w:firstLine="0"/>
      </w:pPr>
      <w:rPr>
        <w:rFonts w:cs="Times New Roman"/>
      </w:r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7" w15:restartNumberingAfterBreak="0">
    <w:nsid w:val="2B035569"/>
    <w:multiLevelType w:val="multilevel"/>
    <w:tmpl w:val="B5ECBF4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2B3301FB"/>
    <w:multiLevelType w:val="hybridMultilevel"/>
    <w:tmpl w:val="42EA66E0"/>
    <w:lvl w:ilvl="0" w:tplc="8B9E8C92">
      <w:start w:val="1"/>
      <w:numFmt w:val="bullet"/>
      <w:lvlText w:val=""/>
      <w:lvlJc w:val="left"/>
      <w:pPr>
        <w:ind w:left="720" w:hanging="360"/>
      </w:pPr>
      <w:rPr>
        <w:rFonts w:ascii="Symbol" w:hAnsi="Symbol" w:hint="default"/>
      </w:rPr>
    </w:lvl>
    <w:lvl w:ilvl="1" w:tplc="222E96F0" w:tentative="1">
      <w:start w:val="1"/>
      <w:numFmt w:val="bullet"/>
      <w:lvlText w:val="o"/>
      <w:lvlJc w:val="left"/>
      <w:pPr>
        <w:ind w:left="1440" w:hanging="360"/>
      </w:pPr>
      <w:rPr>
        <w:rFonts w:ascii="Courier New" w:hAnsi="Courier New" w:cs="Courier New" w:hint="default"/>
      </w:rPr>
    </w:lvl>
    <w:lvl w:ilvl="2" w:tplc="01C6707E" w:tentative="1">
      <w:start w:val="1"/>
      <w:numFmt w:val="bullet"/>
      <w:lvlText w:val=""/>
      <w:lvlJc w:val="left"/>
      <w:pPr>
        <w:ind w:left="2160" w:hanging="360"/>
      </w:pPr>
      <w:rPr>
        <w:rFonts w:ascii="Wingdings" w:hAnsi="Wingdings" w:hint="default"/>
      </w:rPr>
    </w:lvl>
    <w:lvl w:ilvl="3" w:tplc="13365C5C" w:tentative="1">
      <w:start w:val="1"/>
      <w:numFmt w:val="bullet"/>
      <w:lvlText w:val=""/>
      <w:lvlJc w:val="left"/>
      <w:pPr>
        <w:ind w:left="2880" w:hanging="360"/>
      </w:pPr>
      <w:rPr>
        <w:rFonts w:ascii="Symbol" w:hAnsi="Symbol" w:hint="default"/>
      </w:rPr>
    </w:lvl>
    <w:lvl w:ilvl="4" w:tplc="B7B2E01A" w:tentative="1">
      <w:start w:val="1"/>
      <w:numFmt w:val="bullet"/>
      <w:lvlText w:val="o"/>
      <w:lvlJc w:val="left"/>
      <w:pPr>
        <w:ind w:left="3600" w:hanging="360"/>
      </w:pPr>
      <w:rPr>
        <w:rFonts w:ascii="Courier New" w:hAnsi="Courier New" w:cs="Courier New" w:hint="default"/>
      </w:rPr>
    </w:lvl>
    <w:lvl w:ilvl="5" w:tplc="E33897C0" w:tentative="1">
      <w:start w:val="1"/>
      <w:numFmt w:val="bullet"/>
      <w:lvlText w:val=""/>
      <w:lvlJc w:val="left"/>
      <w:pPr>
        <w:ind w:left="4320" w:hanging="360"/>
      </w:pPr>
      <w:rPr>
        <w:rFonts w:ascii="Wingdings" w:hAnsi="Wingdings" w:hint="default"/>
      </w:rPr>
    </w:lvl>
    <w:lvl w:ilvl="6" w:tplc="4A98FFD6" w:tentative="1">
      <w:start w:val="1"/>
      <w:numFmt w:val="bullet"/>
      <w:lvlText w:val=""/>
      <w:lvlJc w:val="left"/>
      <w:pPr>
        <w:ind w:left="5040" w:hanging="360"/>
      </w:pPr>
      <w:rPr>
        <w:rFonts w:ascii="Symbol" w:hAnsi="Symbol" w:hint="default"/>
      </w:rPr>
    </w:lvl>
    <w:lvl w:ilvl="7" w:tplc="71EAA904" w:tentative="1">
      <w:start w:val="1"/>
      <w:numFmt w:val="bullet"/>
      <w:lvlText w:val="o"/>
      <w:lvlJc w:val="left"/>
      <w:pPr>
        <w:ind w:left="5760" w:hanging="360"/>
      </w:pPr>
      <w:rPr>
        <w:rFonts w:ascii="Courier New" w:hAnsi="Courier New" w:cs="Courier New" w:hint="default"/>
      </w:rPr>
    </w:lvl>
    <w:lvl w:ilvl="8" w:tplc="92264962" w:tentative="1">
      <w:start w:val="1"/>
      <w:numFmt w:val="bullet"/>
      <w:lvlText w:val=""/>
      <w:lvlJc w:val="left"/>
      <w:pPr>
        <w:ind w:left="6480" w:hanging="360"/>
      </w:pPr>
      <w:rPr>
        <w:rFonts w:ascii="Wingdings" w:hAnsi="Wingdings" w:hint="default"/>
      </w:rPr>
    </w:lvl>
  </w:abstractNum>
  <w:abstractNum w:abstractNumId="29" w15:restartNumberingAfterBreak="0">
    <w:nsid w:val="2B941AF9"/>
    <w:multiLevelType w:val="hybridMultilevel"/>
    <w:tmpl w:val="C94277AE"/>
    <w:lvl w:ilvl="0" w:tplc="2562998C">
      <w:start w:val="1"/>
      <w:numFmt w:val="bullet"/>
      <w:lvlText w:val=""/>
      <w:lvlJc w:val="left"/>
      <w:pPr>
        <w:ind w:left="1428" w:hanging="360"/>
      </w:pPr>
      <w:rPr>
        <w:rFonts w:ascii="Symbol" w:hAnsi="Symbol" w:hint="default"/>
      </w:rPr>
    </w:lvl>
    <w:lvl w:ilvl="1" w:tplc="F3FED720" w:tentative="1">
      <w:start w:val="1"/>
      <w:numFmt w:val="bullet"/>
      <w:lvlText w:val="o"/>
      <w:lvlJc w:val="left"/>
      <w:pPr>
        <w:ind w:left="2148" w:hanging="360"/>
      </w:pPr>
      <w:rPr>
        <w:rFonts w:ascii="Courier New" w:hAnsi="Courier New" w:cs="Courier New" w:hint="default"/>
      </w:rPr>
    </w:lvl>
    <w:lvl w:ilvl="2" w:tplc="6A8AC396" w:tentative="1">
      <w:start w:val="1"/>
      <w:numFmt w:val="bullet"/>
      <w:lvlText w:val=""/>
      <w:lvlJc w:val="left"/>
      <w:pPr>
        <w:ind w:left="2868" w:hanging="360"/>
      </w:pPr>
      <w:rPr>
        <w:rFonts w:ascii="Wingdings" w:hAnsi="Wingdings" w:hint="default"/>
      </w:rPr>
    </w:lvl>
    <w:lvl w:ilvl="3" w:tplc="C8C821D0" w:tentative="1">
      <w:start w:val="1"/>
      <w:numFmt w:val="bullet"/>
      <w:lvlText w:val=""/>
      <w:lvlJc w:val="left"/>
      <w:pPr>
        <w:ind w:left="3588" w:hanging="360"/>
      </w:pPr>
      <w:rPr>
        <w:rFonts w:ascii="Symbol" w:hAnsi="Symbol" w:hint="default"/>
      </w:rPr>
    </w:lvl>
    <w:lvl w:ilvl="4" w:tplc="8C44B208" w:tentative="1">
      <w:start w:val="1"/>
      <w:numFmt w:val="bullet"/>
      <w:lvlText w:val="o"/>
      <w:lvlJc w:val="left"/>
      <w:pPr>
        <w:ind w:left="4308" w:hanging="360"/>
      </w:pPr>
      <w:rPr>
        <w:rFonts w:ascii="Courier New" w:hAnsi="Courier New" w:cs="Courier New" w:hint="default"/>
      </w:rPr>
    </w:lvl>
    <w:lvl w:ilvl="5" w:tplc="8DD488DA" w:tentative="1">
      <w:start w:val="1"/>
      <w:numFmt w:val="bullet"/>
      <w:lvlText w:val=""/>
      <w:lvlJc w:val="left"/>
      <w:pPr>
        <w:ind w:left="5028" w:hanging="360"/>
      </w:pPr>
      <w:rPr>
        <w:rFonts w:ascii="Wingdings" w:hAnsi="Wingdings" w:hint="default"/>
      </w:rPr>
    </w:lvl>
    <w:lvl w:ilvl="6" w:tplc="A61053D8" w:tentative="1">
      <w:start w:val="1"/>
      <w:numFmt w:val="bullet"/>
      <w:lvlText w:val=""/>
      <w:lvlJc w:val="left"/>
      <w:pPr>
        <w:ind w:left="5748" w:hanging="360"/>
      </w:pPr>
      <w:rPr>
        <w:rFonts w:ascii="Symbol" w:hAnsi="Symbol" w:hint="default"/>
      </w:rPr>
    </w:lvl>
    <w:lvl w:ilvl="7" w:tplc="D938B66E" w:tentative="1">
      <w:start w:val="1"/>
      <w:numFmt w:val="bullet"/>
      <w:lvlText w:val="o"/>
      <w:lvlJc w:val="left"/>
      <w:pPr>
        <w:ind w:left="6468" w:hanging="360"/>
      </w:pPr>
      <w:rPr>
        <w:rFonts w:ascii="Courier New" w:hAnsi="Courier New" w:cs="Courier New" w:hint="default"/>
      </w:rPr>
    </w:lvl>
    <w:lvl w:ilvl="8" w:tplc="2F180E76" w:tentative="1">
      <w:start w:val="1"/>
      <w:numFmt w:val="bullet"/>
      <w:lvlText w:val=""/>
      <w:lvlJc w:val="left"/>
      <w:pPr>
        <w:ind w:left="7188" w:hanging="360"/>
      </w:pPr>
      <w:rPr>
        <w:rFonts w:ascii="Wingdings" w:hAnsi="Wingdings" w:hint="default"/>
      </w:rPr>
    </w:lvl>
  </w:abstractNum>
  <w:abstractNum w:abstractNumId="30" w15:restartNumberingAfterBreak="0">
    <w:nsid w:val="2C2A02A4"/>
    <w:multiLevelType w:val="hybridMultilevel"/>
    <w:tmpl w:val="FB30FE96"/>
    <w:lvl w:ilvl="0" w:tplc="8D96279E">
      <w:start w:val="1"/>
      <w:numFmt w:val="bullet"/>
      <w:lvlText w:val=""/>
      <w:lvlJc w:val="left"/>
      <w:pPr>
        <w:ind w:left="1428" w:hanging="360"/>
      </w:pPr>
      <w:rPr>
        <w:rFonts w:ascii="Symbol" w:hAnsi="Symbol" w:hint="default"/>
      </w:rPr>
    </w:lvl>
    <w:lvl w:ilvl="1" w:tplc="5A3AF7B8" w:tentative="1">
      <w:start w:val="1"/>
      <w:numFmt w:val="bullet"/>
      <w:lvlText w:val="o"/>
      <w:lvlJc w:val="left"/>
      <w:pPr>
        <w:ind w:left="2148" w:hanging="360"/>
      </w:pPr>
      <w:rPr>
        <w:rFonts w:ascii="Courier New" w:hAnsi="Courier New" w:cs="Courier New" w:hint="default"/>
      </w:rPr>
    </w:lvl>
    <w:lvl w:ilvl="2" w:tplc="D3981D34" w:tentative="1">
      <w:start w:val="1"/>
      <w:numFmt w:val="bullet"/>
      <w:lvlText w:val=""/>
      <w:lvlJc w:val="left"/>
      <w:pPr>
        <w:ind w:left="2868" w:hanging="360"/>
      </w:pPr>
      <w:rPr>
        <w:rFonts w:ascii="Wingdings" w:hAnsi="Wingdings" w:hint="default"/>
      </w:rPr>
    </w:lvl>
    <w:lvl w:ilvl="3" w:tplc="C33C7DF0" w:tentative="1">
      <w:start w:val="1"/>
      <w:numFmt w:val="bullet"/>
      <w:lvlText w:val=""/>
      <w:lvlJc w:val="left"/>
      <w:pPr>
        <w:ind w:left="3588" w:hanging="360"/>
      </w:pPr>
      <w:rPr>
        <w:rFonts w:ascii="Symbol" w:hAnsi="Symbol" w:hint="default"/>
      </w:rPr>
    </w:lvl>
    <w:lvl w:ilvl="4" w:tplc="D24C4236" w:tentative="1">
      <w:start w:val="1"/>
      <w:numFmt w:val="bullet"/>
      <w:lvlText w:val="o"/>
      <w:lvlJc w:val="left"/>
      <w:pPr>
        <w:ind w:left="4308" w:hanging="360"/>
      </w:pPr>
      <w:rPr>
        <w:rFonts w:ascii="Courier New" w:hAnsi="Courier New" w:cs="Courier New" w:hint="default"/>
      </w:rPr>
    </w:lvl>
    <w:lvl w:ilvl="5" w:tplc="93D02974" w:tentative="1">
      <w:start w:val="1"/>
      <w:numFmt w:val="bullet"/>
      <w:lvlText w:val=""/>
      <w:lvlJc w:val="left"/>
      <w:pPr>
        <w:ind w:left="5028" w:hanging="360"/>
      </w:pPr>
      <w:rPr>
        <w:rFonts w:ascii="Wingdings" w:hAnsi="Wingdings" w:hint="default"/>
      </w:rPr>
    </w:lvl>
    <w:lvl w:ilvl="6" w:tplc="BFAE2054" w:tentative="1">
      <w:start w:val="1"/>
      <w:numFmt w:val="bullet"/>
      <w:lvlText w:val=""/>
      <w:lvlJc w:val="left"/>
      <w:pPr>
        <w:ind w:left="5748" w:hanging="360"/>
      </w:pPr>
      <w:rPr>
        <w:rFonts w:ascii="Symbol" w:hAnsi="Symbol" w:hint="default"/>
      </w:rPr>
    </w:lvl>
    <w:lvl w:ilvl="7" w:tplc="940888BC" w:tentative="1">
      <w:start w:val="1"/>
      <w:numFmt w:val="bullet"/>
      <w:lvlText w:val="o"/>
      <w:lvlJc w:val="left"/>
      <w:pPr>
        <w:ind w:left="6468" w:hanging="360"/>
      </w:pPr>
      <w:rPr>
        <w:rFonts w:ascii="Courier New" w:hAnsi="Courier New" w:cs="Courier New" w:hint="default"/>
      </w:rPr>
    </w:lvl>
    <w:lvl w:ilvl="8" w:tplc="1944896E" w:tentative="1">
      <w:start w:val="1"/>
      <w:numFmt w:val="bullet"/>
      <w:lvlText w:val=""/>
      <w:lvlJc w:val="left"/>
      <w:pPr>
        <w:ind w:left="7188" w:hanging="360"/>
      </w:pPr>
      <w:rPr>
        <w:rFonts w:ascii="Wingdings" w:hAnsi="Wingdings" w:hint="default"/>
      </w:rPr>
    </w:lvl>
  </w:abstractNum>
  <w:abstractNum w:abstractNumId="31" w15:restartNumberingAfterBreak="0">
    <w:nsid w:val="2E51027D"/>
    <w:multiLevelType w:val="hybridMultilevel"/>
    <w:tmpl w:val="2C60C1DA"/>
    <w:lvl w:ilvl="0" w:tplc="590A4614">
      <w:start w:val="1"/>
      <w:numFmt w:val="bullet"/>
      <w:lvlText w:val=""/>
      <w:lvlJc w:val="left"/>
      <w:pPr>
        <w:ind w:left="1428" w:hanging="360"/>
      </w:pPr>
      <w:rPr>
        <w:rFonts w:ascii="Symbol" w:hAnsi="Symbol" w:hint="default"/>
      </w:rPr>
    </w:lvl>
    <w:lvl w:ilvl="1" w:tplc="D7883164" w:tentative="1">
      <w:start w:val="1"/>
      <w:numFmt w:val="bullet"/>
      <w:lvlText w:val="o"/>
      <w:lvlJc w:val="left"/>
      <w:pPr>
        <w:ind w:left="2148" w:hanging="360"/>
      </w:pPr>
      <w:rPr>
        <w:rFonts w:ascii="Courier New" w:hAnsi="Courier New" w:cs="Courier New" w:hint="default"/>
      </w:rPr>
    </w:lvl>
    <w:lvl w:ilvl="2" w:tplc="158293AC" w:tentative="1">
      <w:start w:val="1"/>
      <w:numFmt w:val="bullet"/>
      <w:lvlText w:val=""/>
      <w:lvlJc w:val="left"/>
      <w:pPr>
        <w:ind w:left="2868" w:hanging="360"/>
      </w:pPr>
      <w:rPr>
        <w:rFonts w:ascii="Wingdings" w:hAnsi="Wingdings" w:hint="default"/>
      </w:rPr>
    </w:lvl>
    <w:lvl w:ilvl="3" w:tplc="AEC65710" w:tentative="1">
      <w:start w:val="1"/>
      <w:numFmt w:val="bullet"/>
      <w:lvlText w:val=""/>
      <w:lvlJc w:val="left"/>
      <w:pPr>
        <w:ind w:left="3588" w:hanging="360"/>
      </w:pPr>
      <w:rPr>
        <w:rFonts w:ascii="Symbol" w:hAnsi="Symbol" w:hint="default"/>
      </w:rPr>
    </w:lvl>
    <w:lvl w:ilvl="4" w:tplc="5AA87CF8" w:tentative="1">
      <w:start w:val="1"/>
      <w:numFmt w:val="bullet"/>
      <w:lvlText w:val="o"/>
      <w:lvlJc w:val="left"/>
      <w:pPr>
        <w:ind w:left="4308" w:hanging="360"/>
      </w:pPr>
      <w:rPr>
        <w:rFonts w:ascii="Courier New" w:hAnsi="Courier New" w:cs="Courier New" w:hint="default"/>
      </w:rPr>
    </w:lvl>
    <w:lvl w:ilvl="5" w:tplc="AD4604FC" w:tentative="1">
      <w:start w:val="1"/>
      <w:numFmt w:val="bullet"/>
      <w:lvlText w:val=""/>
      <w:lvlJc w:val="left"/>
      <w:pPr>
        <w:ind w:left="5028" w:hanging="360"/>
      </w:pPr>
      <w:rPr>
        <w:rFonts w:ascii="Wingdings" w:hAnsi="Wingdings" w:hint="default"/>
      </w:rPr>
    </w:lvl>
    <w:lvl w:ilvl="6" w:tplc="764016A4" w:tentative="1">
      <w:start w:val="1"/>
      <w:numFmt w:val="bullet"/>
      <w:lvlText w:val=""/>
      <w:lvlJc w:val="left"/>
      <w:pPr>
        <w:ind w:left="5748" w:hanging="360"/>
      </w:pPr>
      <w:rPr>
        <w:rFonts w:ascii="Symbol" w:hAnsi="Symbol" w:hint="default"/>
      </w:rPr>
    </w:lvl>
    <w:lvl w:ilvl="7" w:tplc="E4B6A324" w:tentative="1">
      <w:start w:val="1"/>
      <w:numFmt w:val="bullet"/>
      <w:lvlText w:val="o"/>
      <w:lvlJc w:val="left"/>
      <w:pPr>
        <w:ind w:left="6468" w:hanging="360"/>
      </w:pPr>
      <w:rPr>
        <w:rFonts w:ascii="Courier New" w:hAnsi="Courier New" w:cs="Courier New" w:hint="default"/>
      </w:rPr>
    </w:lvl>
    <w:lvl w:ilvl="8" w:tplc="1162374C" w:tentative="1">
      <w:start w:val="1"/>
      <w:numFmt w:val="bullet"/>
      <w:lvlText w:val=""/>
      <w:lvlJc w:val="left"/>
      <w:pPr>
        <w:ind w:left="7188" w:hanging="360"/>
      </w:pPr>
      <w:rPr>
        <w:rFonts w:ascii="Wingdings" w:hAnsi="Wingdings" w:hint="default"/>
      </w:rPr>
    </w:lvl>
  </w:abstractNum>
  <w:abstractNum w:abstractNumId="32" w15:restartNumberingAfterBreak="0">
    <w:nsid w:val="2EB0468A"/>
    <w:multiLevelType w:val="hybridMultilevel"/>
    <w:tmpl w:val="C33C6BC0"/>
    <w:lvl w:ilvl="0" w:tplc="8E061460">
      <w:start w:val="1"/>
      <w:numFmt w:val="bullet"/>
      <w:lvlText w:val=""/>
      <w:lvlJc w:val="left"/>
      <w:pPr>
        <w:ind w:left="1429" w:hanging="360"/>
      </w:pPr>
      <w:rPr>
        <w:rFonts w:ascii="Symbol" w:hAnsi="Symbol" w:hint="default"/>
      </w:rPr>
    </w:lvl>
    <w:lvl w:ilvl="1" w:tplc="25D01F8C" w:tentative="1">
      <w:start w:val="1"/>
      <w:numFmt w:val="bullet"/>
      <w:lvlText w:val="o"/>
      <w:lvlJc w:val="left"/>
      <w:pPr>
        <w:ind w:left="2149" w:hanging="360"/>
      </w:pPr>
      <w:rPr>
        <w:rFonts w:ascii="Courier New" w:hAnsi="Courier New" w:cs="Courier New" w:hint="default"/>
      </w:rPr>
    </w:lvl>
    <w:lvl w:ilvl="2" w:tplc="81B0CBF4" w:tentative="1">
      <w:start w:val="1"/>
      <w:numFmt w:val="bullet"/>
      <w:lvlText w:val=""/>
      <w:lvlJc w:val="left"/>
      <w:pPr>
        <w:ind w:left="2869" w:hanging="360"/>
      </w:pPr>
      <w:rPr>
        <w:rFonts w:ascii="Wingdings" w:hAnsi="Wingdings" w:hint="default"/>
      </w:rPr>
    </w:lvl>
    <w:lvl w:ilvl="3" w:tplc="FBCA1FD4" w:tentative="1">
      <w:start w:val="1"/>
      <w:numFmt w:val="bullet"/>
      <w:lvlText w:val=""/>
      <w:lvlJc w:val="left"/>
      <w:pPr>
        <w:ind w:left="3589" w:hanging="360"/>
      </w:pPr>
      <w:rPr>
        <w:rFonts w:ascii="Symbol" w:hAnsi="Symbol" w:hint="default"/>
      </w:rPr>
    </w:lvl>
    <w:lvl w:ilvl="4" w:tplc="5F666514" w:tentative="1">
      <w:start w:val="1"/>
      <w:numFmt w:val="bullet"/>
      <w:lvlText w:val="o"/>
      <w:lvlJc w:val="left"/>
      <w:pPr>
        <w:ind w:left="4309" w:hanging="360"/>
      </w:pPr>
      <w:rPr>
        <w:rFonts w:ascii="Courier New" w:hAnsi="Courier New" w:cs="Courier New" w:hint="default"/>
      </w:rPr>
    </w:lvl>
    <w:lvl w:ilvl="5" w:tplc="180A9948" w:tentative="1">
      <w:start w:val="1"/>
      <w:numFmt w:val="bullet"/>
      <w:lvlText w:val=""/>
      <w:lvlJc w:val="left"/>
      <w:pPr>
        <w:ind w:left="5029" w:hanging="360"/>
      </w:pPr>
      <w:rPr>
        <w:rFonts w:ascii="Wingdings" w:hAnsi="Wingdings" w:hint="default"/>
      </w:rPr>
    </w:lvl>
    <w:lvl w:ilvl="6" w:tplc="08B6995C" w:tentative="1">
      <w:start w:val="1"/>
      <w:numFmt w:val="bullet"/>
      <w:lvlText w:val=""/>
      <w:lvlJc w:val="left"/>
      <w:pPr>
        <w:ind w:left="5749" w:hanging="360"/>
      </w:pPr>
      <w:rPr>
        <w:rFonts w:ascii="Symbol" w:hAnsi="Symbol" w:hint="default"/>
      </w:rPr>
    </w:lvl>
    <w:lvl w:ilvl="7" w:tplc="ED660CA4" w:tentative="1">
      <w:start w:val="1"/>
      <w:numFmt w:val="bullet"/>
      <w:lvlText w:val="o"/>
      <w:lvlJc w:val="left"/>
      <w:pPr>
        <w:ind w:left="6469" w:hanging="360"/>
      </w:pPr>
      <w:rPr>
        <w:rFonts w:ascii="Courier New" w:hAnsi="Courier New" w:cs="Courier New" w:hint="default"/>
      </w:rPr>
    </w:lvl>
    <w:lvl w:ilvl="8" w:tplc="3E36EE3E" w:tentative="1">
      <w:start w:val="1"/>
      <w:numFmt w:val="bullet"/>
      <w:lvlText w:val=""/>
      <w:lvlJc w:val="left"/>
      <w:pPr>
        <w:ind w:left="7189" w:hanging="360"/>
      </w:pPr>
      <w:rPr>
        <w:rFonts w:ascii="Wingdings" w:hAnsi="Wingdings" w:hint="default"/>
      </w:rPr>
    </w:lvl>
  </w:abstractNum>
  <w:abstractNum w:abstractNumId="33" w15:restartNumberingAfterBreak="0">
    <w:nsid w:val="308E77AB"/>
    <w:multiLevelType w:val="hybridMultilevel"/>
    <w:tmpl w:val="72582946"/>
    <w:lvl w:ilvl="0" w:tplc="CBAC1DCC">
      <w:start w:val="1"/>
      <w:numFmt w:val="bullet"/>
      <w:lvlText w:val=""/>
      <w:lvlJc w:val="left"/>
      <w:pPr>
        <w:ind w:left="1428" w:hanging="360"/>
      </w:pPr>
      <w:rPr>
        <w:rFonts w:ascii="Symbol" w:hAnsi="Symbol" w:hint="default"/>
      </w:rPr>
    </w:lvl>
    <w:lvl w:ilvl="1" w:tplc="7DEE9F76" w:tentative="1">
      <w:start w:val="1"/>
      <w:numFmt w:val="bullet"/>
      <w:lvlText w:val="o"/>
      <w:lvlJc w:val="left"/>
      <w:pPr>
        <w:ind w:left="2148" w:hanging="360"/>
      </w:pPr>
      <w:rPr>
        <w:rFonts w:ascii="Courier New" w:hAnsi="Courier New" w:cs="Courier New" w:hint="default"/>
      </w:rPr>
    </w:lvl>
    <w:lvl w:ilvl="2" w:tplc="DE4CCB7E" w:tentative="1">
      <w:start w:val="1"/>
      <w:numFmt w:val="bullet"/>
      <w:lvlText w:val=""/>
      <w:lvlJc w:val="left"/>
      <w:pPr>
        <w:ind w:left="2868" w:hanging="360"/>
      </w:pPr>
      <w:rPr>
        <w:rFonts w:ascii="Wingdings" w:hAnsi="Wingdings" w:hint="default"/>
      </w:rPr>
    </w:lvl>
    <w:lvl w:ilvl="3" w:tplc="38740FB0" w:tentative="1">
      <w:start w:val="1"/>
      <w:numFmt w:val="bullet"/>
      <w:lvlText w:val=""/>
      <w:lvlJc w:val="left"/>
      <w:pPr>
        <w:ind w:left="3588" w:hanging="360"/>
      </w:pPr>
      <w:rPr>
        <w:rFonts w:ascii="Symbol" w:hAnsi="Symbol" w:hint="default"/>
      </w:rPr>
    </w:lvl>
    <w:lvl w:ilvl="4" w:tplc="1A3843B2" w:tentative="1">
      <w:start w:val="1"/>
      <w:numFmt w:val="bullet"/>
      <w:lvlText w:val="o"/>
      <w:lvlJc w:val="left"/>
      <w:pPr>
        <w:ind w:left="4308" w:hanging="360"/>
      </w:pPr>
      <w:rPr>
        <w:rFonts w:ascii="Courier New" w:hAnsi="Courier New" w:cs="Courier New" w:hint="default"/>
      </w:rPr>
    </w:lvl>
    <w:lvl w:ilvl="5" w:tplc="6C1CD38E" w:tentative="1">
      <w:start w:val="1"/>
      <w:numFmt w:val="bullet"/>
      <w:lvlText w:val=""/>
      <w:lvlJc w:val="left"/>
      <w:pPr>
        <w:ind w:left="5028" w:hanging="360"/>
      </w:pPr>
      <w:rPr>
        <w:rFonts w:ascii="Wingdings" w:hAnsi="Wingdings" w:hint="default"/>
      </w:rPr>
    </w:lvl>
    <w:lvl w:ilvl="6" w:tplc="A9D014E0" w:tentative="1">
      <w:start w:val="1"/>
      <w:numFmt w:val="bullet"/>
      <w:lvlText w:val=""/>
      <w:lvlJc w:val="left"/>
      <w:pPr>
        <w:ind w:left="5748" w:hanging="360"/>
      </w:pPr>
      <w:rPr>
        <w:rFonts w:ascii="Symbol" w:hAnsi="Symbol" w:hint="default"/>
      </w:rPr>
    </w:lvl>
    <w:lvl w:ilvl="7" w:tplc="167846D2" w:tentative="1">
      <w:start w:val="1"/>
      <w:numFmt w:val="bullet"/>
      <w:lvlText w:val="o"/>
      <w:lvlJc w:val="left"/>
      <w:pPr>
        <w:ind w:left="6468" w:hanging="360"/>
      </w:pPr>
      <w:rPr>
        <w:rFonts w:ascii="Courier New" w:hAnsi="Courier New" w:cs="Courier New" w:hint="default"/>
      </w:rPr>
    </w:lvl>
    <w:lvl w:ilvl="8" w:tplc="4BBCFF7E" w:tentative="1">
      <w:start w:val="1"/>
      <w:numFmt w:val="bullet"/>
      <w:lvlText w:val=""/>
      <w:lvlJc w:val="left"/>
      <w:pPr>
        <w:ind w:left="7188" w:hanging="360"/>
      </w:pPr>
      <w:rPr>
        <w:rFonts w:ascii="Wingdings" w:hAnsi="Wingdings" w:hint="default"/>
      </w:rPr>
    </w:lvl>
  </w:abstractNum>
  <w:abstractNum w:abstractNumId="34" w15:restartNumberingAfterBreak="0">
    <w:nsid w:val="31CA5F75"/>
    <w:multiLevelType w:val="hybridMultilevel"/>
    <w:tmpl w:val="C018E95A"/>
    <w:lvl w:ilvl="0" w:tplc="CF4E7456">
      <w:start w:val="1"/>
      <w:numFmt w:val="bullet"/>
      <w:lvlText w:val=""/>
      <w:lvlJc w:val="left"/>
      <w:pPr>
        <w:ind w:left="1429" w:hanging="360"/>
      </w:pPr>
      <w:rPr>
        <w:rFonts w:ascii="Symbol" w:hAnsi="Symbol" w:hint="default"/>
      </w:rPr>
    </w:lvl>
    <w:lvl w:ilvl="1" w:tplc="8856B89A" w:tentative="1">
      <w:start w:val="1"/>
      <w:numFmt w:val="bullet"/>
      <w:lvlText w:val="o"/>
      <w:lvlJc w:val="left"/>
      <w:pPr>
        <w:ind w:left="2149" w:hanging="360"/>
      </w:pPr>
      <w:rPr>
        <w:rFonts w:ascii="Courier New" w:hAnsi="Courier New" w:cs="Courier New" w:hint="default"/>
      </w:rPr>
    </w:lvl>
    <w:lvl w:ilvl="2" w:tplc="684C8D42" w:tentative="1">
      <w:start w:val="1"/>
      <w:numFmt w:val="bullet"/>
      <w:lvlText w:val=""/>
      <w:lvlJc w:val="left"/>
      <w:pPr>
        <w:ind w:left="2869" w:hanging="360"/>
      </w:pPr>
      <w:rPr>
        <w:rFonts w:ascii="Wingdings" w:hAnsi="Wingdings" w:hint="default"/>
      </w:rPr>
    </w:lvl>
    <w:lvl w:ilvl="3" w:tplc="81BEE1AC" w:tentative="1">
      <w:start w:val="1"/>
      <w:numFmt w:val="bullet"/>
      <w:lvlText w:val=""/>
      <w:lvlJc w:val="left"/>
      <w:pPr>
        <w:ind w:left="3589" w:hanging="360"/>
      </w:pPr>
      <w:rPr>
        <w:rFonts w:ascii="Symbol" w:hAnsi="Symbol" w:hint="default"/>
      </w:rPr>
    </w:lvl>
    <w:lvl w:ilvl="4" w:tplc="152234DC" w:tentative="1">
      <w:start w:val="1"/>
      <w:numFmt w:val="bullet"/>
      <w:lvlText w:val="o"/>
      <w:lvlJc w:val="left"/>
      <w:pPr>
        <w:ind w:left="4309" w:hanging="360"/>
      </w:pPr>
      <w:rPr>
        <w:rFonts w:ascii="Courier New" w:hAnsi="Courier New" w:cs="Courier New" w:hint="default"/>
      </w:rPr>
    </w:lvl>
    <w:lvl w:ilvl="5" w:tplc="359E5034" w:tentative="1">
      <w:start w:val="1"/>
      <w:numFmt w:val="bullet"/>
      <w:lvlText w:val=""/>
      <w:lvlJc w:val="left"/>
      <w:pPr>
        <w:ind w:left="5029" w:hanging="360"/>
      </w:pPr>
      <w:rPr>
        <w:rFonts w:ascii="Wingdings" w:hAnsi="Wingdings" w:hint="default"/>
      </w:rPr>
    </w:lvl>
    <w:lvl w:ilvl="6" w:tplc="66EA8BBE" w:tentative="1">
      <w:start w:val="1"/>
      <w:numFmt w:val="bullet"/>
      <w:lvlText w:val=""/>
      <w:lvlJc w:val="left"/>
      <w:pPr>
        <w:ind w:left="5749" w:hanging="360"/>
      </w:pPr>
      <w:rPr>
        <w:rFonts w:ascii="Symbol" w:hAnsi="Symbol" w:hint="default"/>
      </w:rPr>
    </w:lvl>
    <w:lvl w:ilvl="7" w:tplc="689C7E60" w:tentative="1">
      <w:start w:val="1"/>
      <w:numFmt w:val="bullet"/>
      <w:lvlText w:val="o"/>
      <w:lvlJc w:val="left"/>
      <w:pPr>
        <w:ind w:left="6469" w:hanging="360"/>
      </w:pPr>
      <w:rPr>
        <w:rFonts w:ascii="Courier New" w:hAnsi="Courier New" w:cs="Courier New" w:hint="default"/>
      </w:rPr>
    </w:lvl>
    <w:lvl w:ilvl="8" w:tplc="96AA9DC8" w:tentative="1">
      <w:start w:val="1"/>
      <w:numFmt w:val="bullet"/>
      <w:lvlText w:val=""/>
      <w:lvlJc w:val="left"/>
      <w:pPr>
        <w:ind w:left="7189" w:hanging="360"/>
      </w:pPr>
      <w:rPr>
        <w:rFonts w:ascii="Wingdings" w:hAnsi="Wingdings" w:hint="default"/>
      </w:rPr>
    </w:lvl>
  </w:abstractNum>
  <w:abstractNum w:abstractNumId="35" w15:restartNumberingAfterBreak="0">
    <w:nsid w:val="32675783"/>
    <w:multiLevelType w:val="hybridMultilevel"/>
    <w:tmpl w:val="2ACAE818"/>
    <w:lvl w:ilvl="0" w:tplc="E77285C2">
      <w:start w:val="1"/>
      <w:numFmt w:val="bullet"/>
      <w:lvlText w:val=""/>
      <w:lvlJc w:val="left"/>
      <w:pPr>
        <w:ind w:left="1428" w:hanging="360"/>
      </w:pPr>
      <w:rPr>
        <w:rFonts w:ascii="Symbol" w:hAnsi="Symbol" w:hint="default"/>
      </w:rPr>
    </w:lvl>
    <w:lvl w:ilvl="1" w:tplc="CBE6EFE2" w:tentative="1">
      <w:start w:val="1"/>
      <w:numFmt w:val="bullet"/>
      <w:lvlText w:val="o"/>
      <w:lvlJc w:val="left"/>
      <w:pPr>
        <w:ind w:left="2148" w:hanging="360"/>
      </w:pPr>
      <w:rPr>
        <w:rFonts w:ascii="Courier New" w:hAnsi="Courier New" w:cs="Courier New" w:hint="default"/>
      </w:rPr>
    </w:lvl>
    <w:lvl w:ilvl="2" w:tplc="35D6A97E" w:tentative="1">
      <w:start w:val="1"/>
      <w:numFmt w:val="bullet"/>
      <w:lvlText w:val=""/>
      <w:lvlJc w:val="left"/>
      <w:pPr>
        <w:ind w:left="2868" w:hanging="360"/>
      </w:pPr>
      <w:rPr>
        <w:rFonts w:ascii="Wingdings" w:hAnsi="Wingdings" w:hint="default"/>
      </w:rPr>
    </w:lvl>
    <w:lvl w:ilvl="3" w:tplc="C87E4462" w:tentative="1">
      <w:start w:val="1"/>
      <w:numFmt w:val="bullet"/>
      <w:lvlText w:val=""/>
      <w:lvlJc w:val="left"/>
      <w:pPr>
        <w:ind w:left="3588" w:hanging="360"/>
      </w:pPr>
      <w:rPr>
        <w:rFonts w:ascii="Symbol" w:hAnsi="Symbol" w:hint="default"/>
      </w:rPr>
    </w:lvl>
    <w:lvl w:ilvl="4" w:tplc="EDF45B54" w:tentative="1">
      <w:start w:val="1"/>
      <w:numFmt w:val="bullet"/>
      <w:lvlText w:val="o"/>
      <w:lvlJc w:val="left"/>
      <w:pPr>
        <w:ind w:left="4308" w:hanging="360"/>
      </w:pPr>
      <w:rPr>
        <w:rFonts w:ascii="Courier New" w:hAnsi="Courier New" w:cs="Courier New" w:hint="default"/>
      </w:rPr>
    </w:lvl>
    <w:lvl w:ilvl="5" w:tplc="1AD84D36" w:tentative="1">
      <w:start w:val="1"/>
      <w:numFmt w:val="bullet"/>
      <w:lvlText w:val=""/>
      <w:lvlJc w:val="left"/>
      <w:pPr>
        <w:ind w:left="5028" w:hanging="360"/>
      </w:pPr>
      <w:rPr>
        <w:rFonts w:ascii="Wingdings" w:hAnsi="Wingdings" w:hint="default"/>
      </w:rPr>
    </w:lvl>
    <w:lvl w:ilvl="6" w:tplc="A9F48FEA" w:tentative="1">
      <w:start w:val="1"/>
      <w:numFmt w:val="bullet"/>
      <w:lvlText w:val=""/>
      <w:lvlJc w:val="left"/>
      <w:pPr>
        <w:ind w:left="5748" w:hanging="360"/>
      </w:pPr>
      <w:rPr>
        <w:rFonts w:ascii="Symbol" w:hAnsi="Symbol" w:hint="default"/>
      </w:rPr>
    </w:lvl>
    <w:lvl w:ilvl="7" w:tplc="9B4C291E" w:tentative="1">
      <w:start w:val="1"/>
      <w:numFmt w:val="bullet"/>
      <w:lvlText w:val="o"/>
      <w:lvlJc w:val="left"/>
      <w:pPr>
        <w:ind w:left="6468" w:hanging="360"/>
      </w:pPr>
      <w:rPr>
        <w:rFonts w:ascii="Courier New" w:hAnsi="Courier New" w:cs="Courier New" w:hint="default"/>
      </w:rPr>
    </w:lvl>
    <w:lvl w:ilvl="8" w:tplc="E92E3AA6" w:tentative="1">
      <w:start w:val="1"/>
      <w:numFmt w:val="bullet"/>
      <w:lvlText w:val=""/>
      <w:lvlJc w:val="left"/>
      <w:pPr>
        <w:ind w:left="7188" w:hanging="360"/>
      </w:pPr>
      <w:rPr>
        <w:rFonts w:ascii="Wingdings" w:hAnsi="Wingdings" w:hint="default"/>
      </w:rPr>
    </w:lvl>
  </w:abstractNum>
  <w:abstractNum w:abstractNumId="36" w15:restartNumberingAfterBreak="0">
    <w:nsid w:val="32DB48F8"/>
    <w:multiLevelType w:val="multilevel"/>
    <w:tmpl w:val="4B66FA82"/>
    <w:lvl w:ilvl="0">
      <w:start w:val="1"/>
      <w:numFmt w:val="bullet"/>
      <w:lvlText w:val=""/>
      <w:lvlJc w:val="left"/>
      <w:pPr>
        <w:ind w:left="720" w:hanging="360"/>
      </w:pPr>
      <w:rPr>
        <w:rFonts w:ascii="Symbol" w:hAnsi="Symbol" w:cs="Symbol" w:hint="default"/>
      </w:rPr>
    </w:lvl>
    <w:lvl w:ilvl="1">
      <w:start w:val="1"/>
      <w:numFmt w:val="decimal"/>
      <w:lvlText w:val="%2)"/>
      <w:lvlJc w:val="left"/>
      <w:pPr>
        <w:ind w:left="1515" w:hanging="435"/>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3075C22"/>
    <w:multiLevelType w:val="hybridMultilevel"/>
    <w:tmpl w:val="B17A3EDC"/>
    <w:lvl w:ilvl="0" w:tplc="B50E8814">
      <w:start w:val="1"/>
      <w:numFmt w:val="bullet"/>
      <w:lvlText w:val=""/>
      <w:lvlJc w:val="left"/>
      <w:pPr>
        <w:ind w:left="1428" w:hanging="360"/>
      </w:pPr>
      <w:rPr>
        <w:rFonts w:ascii="Symbol" w:hAnsi="Symbol" w:hint="default"/>
      </w:rPr>
    </w:lvl>
    <w:lvl w:ilvl="1" w:tplc="FF761A44" w:tentative="1">
      <w:start w:val="1"/>
      <w:numFmt w:val="bullet"/>
      <w:lvlText w:val="o"/>
      <w:lvlJc w:val="left"/>
      <w:pPr>
        <w:ind w:left="2148" w:hanging="360"/>
      </w:pPr>
      <w:rPr>
        <w:rFonts w:ascii="Courier New" w:hAnsi="Courier New" w:cs="Courier New" w:hint="default"/>
      </w:rPr>
    </w:lvl>
    <w:lvl w:ilvl="2" w:tplc="FD369148" w:tentative="1">
      <w:start w:val="1"/>
      <w:numFmt w:val="bullet"/>
      <w:lvlText w:val=""/>
      <w:lvlJc w:val="left"/>
      <w:pPr>
        <w:ind w:left="2868" w:hanging="360"/>
      </w:pPr>
      <w:rPr>
        <w:rFonts w:ascii="Wingdings" w:hAnsi="Wingdings" w:hint="default"/>
      </w:rPr>
    </w:lvl>
    <w:lvl w:ilvl="3" w:tplc="F52AEC76" w:tentative="1">
      <w:start w:val="1"/>
      <w:numFmt w:val="bullet"/>
      <w:lvlText w:val=""/>
      <w:lvlJc w:val="left"/>
      <w:pPr>
        <w:ind w:left="3588" w:hanging="360"/>
      </w:pPr>
      <w:rPr>
        <w:rFonts w:ascii="Symbol" w:hAnsi="Symbol" w:hint="default"/>
      </w:rPr>
    </w:lvl>
    <w:lvl w:ilvl="4" w:tplc="FA58AA06" w:tentative="1">
      <w:start w:val="1"/>
      <w:numFmt w:val="bullet"/>
      <w:lvlText w:val="o"/>
      <w:lvlJc w:val="left"/>
      <w:pPr>
        <w:ind w:left="4308" w:hanging="360"/>
      </w:pPr>
      <w:rPr>
        <w:rFonts w:ascii="Courier New" w:hAnsi="Courier New" w:cs="Courier New" w:hint="default"/>
      </w:rPr>
    </w:lvl>
    <w:lvl w:ilvl="5" w:tplc="37865808" w:tentative="1">
      <w:start w:val="1"/>
      <w:numFmt w:val="bullet"/>
      <w:lvlText w:val=""/>
      <w:lvlJc w:val="left"/>
      <w:pPr>
        <w:ind w:left="5028" w:hanging="360"/>
      </w:pPr>
      <w:rPr>
        <w:rFonts w:ascii="Wingdings" w:hAnsi="Wingdings" w:hint="default"/>
      </w:rPr>
    </w:lvl>
    <w:lvl w:ilvl="6" w:tplc="9378CCAC" w:tentative="1">
      <w:start w:val="1"/>
      <w:numFmt w:val="bullet"/>
      <w:lvlText w:val=""/>
      <w:lvlJc w:val="left"/>
      <w:pPr>
        <w:ind w:left="5748" w:hanging="360"/>
      </w:pPr>
      <w:rPr>
        <w:rFonts w:ascii="Symbol" w:hAnsi="Symbol" w:hint="default"/>
      </w:rPr>
    </w:lvl>
    <w:lvl w:ilvl="7" w:tplc="8AE02C38" w:tentative="1">
      <w:start w:val="1"/>
      <w:numFmt w:val="bullet"/>
      <w:lvlText w:val="o"/>
      <w:lvlJc w:val="left"/>
      <w:pPr>
        <w:ind w:left="6468" w:hanging="360"/>
      </w:pPr>
      <w:rPr>
        <w:rFonts w:ascii="Courier New" w:hAnsi="Courier New" w:cs="Courier New" w:hint="default"/>
      </w:rPr>
    </w:lvl>
    <w:lvl w:ilvl="8" w:tplc="BECAD9E0" w:tentative="1">
      <w:start w:val="1"/>
      <w:numFmt w:val="bullet"/>
      <w:lvlText w:val=""/>
      <w:lvlJc w:val="left"/>
      <w:pPr>
        <w:ind w:left="7188" w:hanging="360"/>
      </w:pPr>
      <w:rPr>
        <w:rFonts w:ascii="Wingdings" w:hAnsi="Wingdings" w:hint="default"/>
      </w:rPr>
    </w:lvl>
  </w:abstractNum>
  <w:abstractNum w:abstractNumId="38" w15:restartNumberingAfterBreak="0">
    <w:nsid w:val="356109E1"/>
    <w:multiLevelType w:val="hybridMultilevel"/>
    <w:tmpl w:val="72465DEC"/>
    <w:lvl w:ilvl="0" w:tplc="7EB8E912">
      <w:start w:val="1"/>
      <w:numFmt w:val="bullet"/>
      <w:lvlText w:val=""/>
      <w:lvlJc w:val="left"/>
      <w:pPr>
        <w:ind w:left="1429" w:hanging="360"/>
      </w:pPr>
      <w:rPr>
        <w:rFonts w:ascii="Symbol" w:hAnsi="Symbol" w:hint="default"/>
      </w:rPr>
    </w:lvl>
    <w:lvl w:ilvl="1" w:tplc="0A54AB1C" w:tentative="1">
      <w:start w:val="1"/>
      <w:numFmt w:val="bullet"/>
      <w:lvlText w:val="o"/>
      <w:lvlJc w:val="left"/>
      <w:pPr>
        <w:ind w:left="2149" w:hanging="360"/>
      </w:pPr>
      <w:rPr>
        <w:rFonts w:ascii="Courier New" w:hAnsi="Courier New" w:cs="Courier New" w:hint="default"/>
      </w:rPr>
    </w:lvl>
    <w:lvl w:ilvl="2" w:tplc="E68878FC" w:tentative="1">
      <w:start w:val="1"/>
      <w:numFmt w:val="bullet"/>
      <w:lvlText w:val=""/>
      <w:lvlJc w:val="left"/>
      <w:pPr>
        <w:ind w:left="2869" w:hanging="360"/>
      </w:pPr>
      <w:rPr>
        <w:rFonts w:ascii="Wingdings" w:hAnsi="Wingdings" w:hint="default"/>
      </w:rPr>
    </w:lvl>
    <w:lvl w:ilvl="3" w:tplc="F54C2984" w:tentative="1">
      <w:start w:val="1"/>
      <w:numFmt w:val="bullet"/>
      <w:lvlText w:val=""/>
      <w:lvlJc w:val="left"/>
      <w:pPr>
        <w:ind w:left="3589" w:hanging="360"/>
      </w:pPr>
      <w:rPr>
        <w:rFonts w:ascii="Symbol" w:hAnsi="Symbol" w:hint="default"/>
      </w:rPr>
    </w:lvl>
    <w:lvl w:ilvl="4" w:tplc="0F8E3ED0" w:tentative="1">
      <w:start w:val="1"/>
      <w:numFmt w:val="bullet"/>
      <w:lvlText w:val="o"/>
      <w:lvlJc w:val="left"/>
      <w:pPr>
        <w:ind w:left="4309" w:hanging="360"/>
      </w:pPr>
      <w:rPr>
        <w:rFonts w:ascii="Courier New" w:hAnsi="Courier New" w:cs="Courier New" w:hint="default"/>
      </w:rPr>
    </w:lvl>
    <w:lvl w:ilvl="5" w:tplc="14A08930" w:tentative="1">
      <w:start w:val="1"/>
      <w:numFmt w:val="bullet"/>
      <w:lvlText w:val=""/>
      <w:lvlJc w:val="left"/>
      <w:pPr>
        <w:ind w:left="5029" w:hanging="360"/>
      </w:pPr>
      <w:rPr>
        <w:rFonts w:ascii="Wingdings" w:hAnsi="Wingdings" w:hint="default"/>
      </w:rPr>
    </w:lvl>
    <w:lvl w:ilvl="6" w:tplc="6902E3D2" w:tentative="1">
      <w:start w:val="1"/>
      <w:numFmt w:val="bullet"/>
      <w:lvlText w:val=""/>
      <w:lvlJc w:val="left"/>
      <w:pPr>
        <w:ind w:left="5749" w:hanging="360"/>
      </w:pPr>
      <w:rPr>
        <w:rFonts w:ascii="Symbol" w:hAnsi="Symbol" w:hint="default"/>
      </w:rPr>
    </w:lvl>
    <w:lvl w:ilvl="7" w:tplc="9D067BDC" w:tentative="1">
      <w:start w:val="1"/>
      <w:numFmt w:val="bullet"/>
      <w:lvlText w:val="o"/>
      <w:lvlJc w:val="left"/>
      <w:pPr>
        <w:ind w:left="6469" w:hanging="360"/>
      </w:pPr>
      <w:rPr>
        <w:rFonts w:ascii="Courier New" w:hAnsi="Courier New" w:cs="Courier New" w:hint="default"/>
      </w:rPr>
    </w:lvl>
    <w:lvl w:ilvl="8" w:tplc="16808FD8" w:tentative="1">
      <w:start w:val="1"/>
      <w:numFmt w:val="bullet"/>
      <w:lvlText w:val=""/>
      <w:lvlJc w:val="left"/>
      <w:pPr>
        <w:ind w:left="7189" w:hanging="360"/>
      </w:pPr>
      <w:rPr>
        <w:rFonts w:ascii="Wingdings" w:hAnsi="Wingdings" w:hint="default"/>
      </w:rPr>
    </w:lvl>
  </w:abstractNum>
  <w:abstractNum w:abstractNumId="39" w15:restartNumberingAfterBreak="0">
    <w:nsid w:val="37725D17"/>
    <w:multiLevelType w:val="hybridMultilevel"/>
    <w:tmpl w:val="0F64D384"/>
    <w:lvl w:ilvl="0" w:tplc="5818F432">
      <w:start w:val="1"/>
      <w:numFmt w:val="bullet"/>
      <w:lvlText w:val=""/>
      <w:lvlJc w:val="left"/>
      <w:pPr>
        <w:ind w:left="720" w:hanging="360"/>
      </w:pPr>
      <w:rPr>
        <w:rFonts w:ascii="Symbol" w:hAnsi="Symbol" w:hint="default"/>
      </w:rPr>
    </w:lvl>
    <w:lvl w:ilvl="1" w:tplc="DFFC47C0" w:tentative="1">
      <w:start w:val="1"/>
      <w:numFmt w:val="bullet"/>
      <w:lvlText w:val="o"/>
      <w:lvlJc w:val="left"/>
      <w:pPr>
        <w:ind w:left="1440" w:hanging="360"/>
      </w:pPr>
      <w:rPr>
        <w:rFonts w:ascii="Courier New" w:hAnsi="Courier New" w:cs="Courier New" w:hint="default"/>
      </w:rPr>
    </w:lvl>
    <w:lvl w:ilvl="2" w:tplc="F1AE2F0C" w:tentative="1">
      <w:start w:val="1"/>
      <w:numFmt w:val="bullet"/>
      <w:lvlText w:val=""/>
      <w:lvlJc w:val="left"/>
      <w:pPr>
        <w:ind w:left="2160" w:hanging="360"/>
      </w:pPr>
      <w:rPr>
        <w:rFonts w:ascii="Wingdings" w:hAnsi="Wingdings" w:hint="default"/>
      </w:rPr>
    </w:lvl>
    <w:lvl w:ilvl="3" w:tplc="4BF45E8E" w:tentative="1">
      <w:start w:val="1"/>
      <w:numFmt w:val="bullet"/>
      <w:lvlText w:val=""/>
      <w:lvlJc w:val="left"/>
      <w:pPr>
        <w:ind w:left="2880" w:hanging="360"/>
      </w:pPr>
      <w:rPr>
        <w:rFonts w:ascii="Symbol" w:hAnsi="Symbol" w:hint="default"/>
      </w:rPr>
    </w:lvl>
    <w:lvl w:ilvl="4" w:tplc="073CDC54" w:tentative="1">
      <w:start w:val="1"/>
      <w:numFmt w:val="bullet"/>
      <w:lvlText w:val="o"/>
      <w:lvlJc w:val="left"/>
      <w:pPr>
        <w:ind w:left="3600" w:hanging="360"/>
      </w:pPr>
      <w:rPr>
        <w:rFonts w:ascii="Courier New" w:hAnsi="Courier New" w:cs="Courier New" w:hint="default"/>
      </w:rPr>
    </w:lvl>
    <w:lvl w:ilvl="5" w:tplc="30F0E6B0" w:tentative="1">
      <w:start w:val="1"/>
      <w:numFmt w:val="bullet"/>
      <w:lvlText w:val=""/>
      <w:lvlJc w:val="left"/>
      <w:pPr>
        <w:ind w:left="4320" w:hanging="360"/>
      </w:pPr>
      <w:rPr>
        <w:rFonts w:ascii="Wingdings" w:hAnsi="Wingdings" w:hint="default"/>
      </w:rPr>
    </w:lvl>
    <w:lvl w:ilvl="6" w:tplc="69B49360" w:tentative="1">
      <w:start w:val="1"/>
      <w:numFmt w:val="bullet"/>
      <w:lvlText w:val=""/>
      <w:lvlJc w:val="left"/>
      <w:pPr>
        <w:ind w:left="5040" w:hanging="360"/>
      </w:pPr>
      <w:rPr>
        <w:rFonts w:ascii="Symbol" w:hAnsi="Symbol" w:hint="default"/>
      </w:rPr>
    </w:lvl>
    <w:lvl w:ilvl="7" w:tplc="2FD0C168" w:tentative="1">
      <w:start w:val="1"/>
      <w:numFmt w:val="bullet"/>
      <w:lvlText w:val="o"/>
      <w:lvlJc w:val="left"/>
      <w:pPr>
        <w:ind w:left="5760" w:hanging="360"/>
      </w:pPr>
      <w:rPr>
        <w:rFonts w:ascii="Courier New" w:hAnsi="Courier New" w:cs="Courier New" w:hint="default"/>
      </w:rPr>
    </w:lvl>
    <w:lvl w:ilvl="8" w:tplc="482C30F2" w:tentative="1">
      <w:start w:val="1"/>
      <w:numFmt w:val="bullet"/>
      <w:lvlText w:val=""/>
      <w:lvlJc w:val="left"/>
      <w:pPr>
        <w:ind w:left="6480" w:hanging="360"/>
      </w:pPr>
      <w:rPr>
        <w:rFonts w:ascii="Wingdings" w:hAnsi="Wingdings" w:hint="default"/>
      </w:rPr>
    </w:lvl>
  </w:abstractNum>
  <w:abstractNum w:abstractNumId="40" w15:restartNumberingAfterBreak="0">
    <w:nsid w:val="37C541E4"/>
    <w:multiLevelType w:val="multilevel"/>
    <w:tmpl w:val="21BA2ED0"/>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1" w15:restartNumberingAfterBreak="0">
    <w:nsid w:val="39D02656"/>
    <w:multiLevelType w:val="hybridMultilevel"/>
    <w:tmpl w:val="BB38F2C4"/>
    <w:lvl w:ilvl="0" w:tplc="41605D90">
      <w:start w:val="1"/>
      <w:numFmt w:val="bullet"/>
      <w:lvlText w:val=""/>
      <w:lvlJc w:val="left"/>
      <w:pPr>
        <w:ind w:left="1260" w:hanging="360"/>
      </w:pPr>
      <w:rPr>
        <w:rFonts w:ascii="Symbol" w:hAnsi="Symbol" w:hint="default"/>
      </w:rPr>
    </w:lvl>
    <w:lvl w:ilvl="1" w:tplc="F8CA07F2" w:tentative="1">
      <w:start w:val="1"/>
      <w:numFmt w:val="bullet"/>
      <w:lvlText w:val="o"/>
      <w:lvlJc w:val="left"/>
      <w:pPr>
        <w:ind w:left="1980" w:hanging="360"/>
      </w:pPr>
      <w:rPr>
        <w:rFonts w:ascii="Courier New" w:hAnsi="Courier New" w:cs="Courier New" w:hint="default"/>
      </w:rPr>
    </w:lvl>
    <w:lvl w:ilvl="2" w:tplc="1B481356" w:tentative="1">
      <w:start w:val="1"/>
      <w:numFmt w:val="bullet"/>
      <w:lvlText w:val=""/>
      <w:lvlJc w:val="left"/>
      <w:pPr>
        <w:ind w:left="2700" w:hanging="360"/>
      </w:pPr>
      <w:rPr>
        <w:rFonts w:ascii="Wingdings" w:hAnsi="Wingdings" w:hint="default"/>
      </w:rPr>
    </w:lvl>
    <w:lvl w:ilvl="3" w:tplc="264C92BC" w:tentative="1">
      <w:start w:val="1"/>
      <w:numFmt w:val="bullet"/>
      <w:lvlText w:val=""/>
      <w:lvlJc w:val="left"/>
      <w:pPr>
        <w:ind w:left="3420" w:hanging="360"/>
      </w:pPr>
      <w:rPr>
        <w:rFonts w:ascii="Symbol" w:hAnsi="Symbol" w:hint="default"/>
      </w:rPr>
    </w:lvl>
    <w:lvl w:ilvl="4" w:tplc="B9DA97E2" w:tentative="1">
      <w:start w:val="1"/>
      <w:numFmt w:val="bullet"/>
      <w:lvlText w:val="o"/>
      <w:lvlJc w:val="left"/>
      <w:pPr>
        <w:ind w:left="4140" w:hanging="360"/>
      </w:pPr>
      <w:rPr>
        <w:rFonts w:ascii="Courier New" w:hAnsi="Courier New" w:cs="Courier New" w:hint="default"/>
      </w:rPr>
    </w:lvl>
    <w:lvl w:ilvl="5" w:tplc="49BC3D16" w:tentative="1">
      <w:start w:val="1"/>
      <w:numFmt w:val="bullet"/>
      <w:lvlText w:val=""/>
      <w:lvlJc w:val="left"/>
      <w:pPr>
        <w:ind w:left="4860" w:hanging="360"/>
      </w:pPr>
      <w:rPr>
        <w:rFonts w:ascii="Wingdings" w:hAnsi="Wingdings" w:hint="default"/>
      </w:rPr>
    </w:lvl>
    <w:lvl w:ilvl="6" w:tplc="D93C6780" w:tentative="1">
      <w:start w:val="1"/>
      <w:numFmt w:val="bullet"/>
      <w:lvlText w:val=""/>
      <w:lvlJc w:val="left"/>
      <w:pPr>
        <w:ind w:left="5580" w:hanging="360"/>
      </w:pPr>
      <w:rPr>
        <w:rFonts w:ascii="Symbol" w:hAnsi="Symbol" w:hint="default"/>
      </w:rPr>
    </w:lvl>
    <w:lvl w:ilvl="7" w:tplc="2FFC3276" w:tentative="1">
      <w:start w:val="1"/>
      <w:numFmt w:val="bullet"/>
      <w:lvlText w:val="o"/>
      <w:lvlJc w:val="left"/>
      <w:pPr>
        <w:ind w:left="6300" w:hanging="360"/>
      </w:pPr>
      <w:rPr>
        <w:rFonts w:ascii="Courier New" w:hAnsi="Courier New" w:cs="Courier New" w:hint="default"/>
      </w:rPr>
    </w:lvl>
    <w:lvl w:ilvl="8" w:tplc="67CEA050" w:tentative="1">
      <w:start w:val="1"/>
      <w:numFmt w:val="bullet"/>
      <w:lvlText w:val=""/>
      <w:lvlJc w:val="left"/>
      <w:pPr>
        <w:ind w:left="7020" w:hanging="360"/>
      </w:pPr>
      <w:rPr>
        <w:rFonts w:ascii="Wingdings" w:hAnsi="Wingdings" w:hint="default"/>
      </w:rPr>
    </w:lvl>
  </w:abstractNum>
  <w:abstractNum w:abstractNumId="42" w15:restartNumberingAfterBreak="0">
    <w:nsid w:val="3A871F36"/>
    <w:multiLevelType w:val="hybridMultilevel"/>
    <w:tmpl w:val="29EA553E"/>
    <w:lvl w:ilvl="0" w:tplc="AA8063B6">
      <w:start w:val="1"/>
      <w:numFmt w:val="bullet"/>
      <w:lvlText w:val=""/>
      <w:lvlJc w:val="left"/>
      <w:pPr>
        <w:ind w:left="1429" w:hanging="360"/>
      </w:pPr>
      <w:rPr>
        <w:rFonts w:ascii="Symbol" w:hAnsi="Symbol" w:hint="default"/>
      </w:rPr>
    </w:lvl>
    <w:lvl w:ilvl="1" w:tplc="C8469BE6" w:tentative="1">
      <w:start w:val="1"/>
      <w:numFmt w:val="bullet"/>
      <w:lvlText w:val="o"/>
      <w:lvlJc w:val="left"/>
      <w:pPr>
        <w:ind w:left="2149" w:hanging="360"/>
      </w:pPr>
      <w:rPr>
        <w:rFonts w:ascii="Courier New" w:hAnsi="Courier New" w:cs="Courier New" w:hint="default"/>
      </w:rPr>
    </w:lvl>
    <w:lvl w:ilvl="2" w:tplc="5CD82E7E" w:tentative="1">
      <w:start w:val="1"/>
      <w:numFmt w:val="bullet"/>
      <w:lvlText w:val=""/>
      <w:lvlJc w:val="left"/>
      <w:pPr>
        <w:ind w:left="2869" w:hanging="360"/>
      </w:pPr>
      <w:rPr>
        <w:rFonts w:ascii="Wingdings" w:hAnsi="Wingdings" w:hint="default"/>
      </w:rPr>
    </w:lvl>
    <w:lvl w:ilvl="3" w:tplc="110AE898" w:tentative="1">
      <w:start w:val="1"/>
      <w:numFmt w:val="bullet"/>
      <w:lvlText w:val=""/>
      <w:lvlJc w:val="left"/>
      <w:pPr>
        <w:ind w:left="3589" w:hanging="360"/>
      </w:pPr>
      <w:rPr>
        <w:rFonts w:ascii="Symbol" w:hAnsi="Symbol" w:hint="default"/>
      </w:rPr>
    </w:lvl>
    <w:lvl w:ilvl="4" w:tplc="C00067C2" w:tentative="1">
      <w:start w:val="1"/>
      <w:numFmt w:val="bullet"/>
      <w:lvlText w:val="o"/>
      <w:lvlJc w:val="left"/>
      <w:pPr>
        <w:ind w:left="4309" w:hanging="360"/>
      </w:pPr>
      <w:rPr>
        <w:rFonts w:ascii="Courier New" w:hAnsi="Courier New" w:cs="Courier New" w:hint="default"/>
      </w:rPr>
    </w:lvl>
    <w:lvl w:ilvl="5" w:tplc="0070404C" w:tentative="1">
      <w:start w:val="1"/>
      <w:numFmt w:val="bullet"/>
      <w:lvlText w:val=""/>
      <w:lvlJc w:val="left"/>
      <w:pPr>
        <w:ind w:left="5029" w:hanging="360"/>
      </w:pPr>
      <w:rPr>
        <w:rFonts w:ascii="Wingdings" w:hAnsi="Wingdings" w:hint="default"/>
      </w:rPr>
    </w:lvl>
    <w:lvl w:ilvl="6" w:tplc="33A4802C" w:tentative="1">
      <w:start w:val="1"/>
      <w:numFmt w:val="bullet"/>
      <w:lvlText w:val=""/>
      <w:lvlJc w:val="left"/>
      <w:pPr>
        <w:ind w:left="5749" w:hanging="360"/>
      </w:pPr>
      <w:rPr>
        <w:rFonts w:ascii="Symbol" w:hAnsi="Symbol" w:hint="default"/>
      </w:rPr>
    </w:lvl>
    <w:lvl w:ilvl="7" w:tplc="8AF68F0E" w:tentative="1">
      <w:start w:val="1"/>
      <w:numFmt w:val="bullet"/>
      <w:lvlText w:val="o"/>
      <w:lvlJc w:val="left"/>
      <w:pPr>
        <w:ind w:left="6469" w:hanging="360"/>
      </w:pPr>
      <w:rPr>
        <w:rFonts w:ascii="Courier New" w:hAnsi="Courier New" w:cs="Courier New" w:hint="default"/>
      </w:rPr>
    </w:lvl>
    <w:lvl w:ilvl="8" w:tplc="B69035A2" w:tentative="1">
      <w:start w:val="1"/>
      <w:numFmt w:val="bullet"/>
      <w:lvlText w:val=""/>
      <w:lvlJc w:val="left"/>
      <w:pPr>
        <w:ind w:left="7189" w:hanging="360"/>
      </w:pPr>
      <w:rPr>
        <w:rFonts w:ascii="Wingdings" w:hAnsi="Wingdings" w:hint="default"/>
      </w:rPr>
    </w:lvl>
  </w:abstractNum>
  <w:abstractNum w:abstractNumId="43" w15:restartNumberingAfterBreak="0">
    <w:nsid w:val="3B2667CD"/>
    <w:multiLevelType w:val="multilevel"/>
    <w:tmpl w:val="073C0664"/>
    <w:styleLink w:val="WWNum8"/>
    <w:lvl w:ilvl="0">
      <w:start w:val="1"/>
      <w:numFmt w:val="none"/>
      <w:suff w:val="nothing"/>
      <w:lvlText w:val="%1"/>
      <w:lvlJc w:val="left"/>
      <w:pPr>
        <w:ind w:left="0" w:firstLine="0"/>
      </w:pPr>
      <w:rPr>
        <w:rFonts w:eastAsia="Symbol"/>
        <w:b/>
        <w:bCs/>
        <w:i/>
        <w:sz w:val="24"/>
        <w:szCs w:val="28"/>
      </w:rPr>
    </w:lvl>
    <w:lvl w:ilvl="1">
      <w:start w:val="1"/>
      <w:numFmt w:val="none"/>
      <w:suff w:val="nothing"/>
      <w:lvlText w:val="%2"/>
      <w:lvlJc w:val="left"/>
      <w:pPr>
        <w:ind w:left="0" w:firstLine="0"/>
      </w:pPr>
      <w:rPr>
        <w:rFonts w:cs="Times New Roman"/>
        <w:i w:val="0"/>
      </w:rPr>
    </w:lvl>
    <w:lvl w:ilvl="2">
      <w:start w:val="1"/>
      <w:numFmt w:val="none"/>
      <w:suff w:val="nothing"/>
      <w:lvlText w:val="%3"/>
      <w:lvlJc w:val="left"/>
      <w:pPr>
        <w:ind w:left="0" w:firstLine="0"/>
      </w:pPr>
      <w:rPr>
        <w:rFonts w:eastAsia="Symbol" w:cs="Times New Roman"/>
        <w:b w:val="0"/>
        <w:i w:val="0"/>
      </w:rPr>
    </w:lvl>
    <w:lvl w:ilvl="3">
      <w:start w:val="1"/>
      <w:numFmt w:val="none"/>
      <w:suff w:val="nothing"/>
      <w:lvlText w:val="%4"/>
      <w:lvlJc w:val="left"/>
      <w:pPr>
        <w:ind w:left="0" w:firstLine="0"/>
      </w:pPr>
      <w:rPr>
        <w:rFonts w:eastAsia="Symbol" w:cs="Times New Roman"/>
        <w:b w:val="0"/>
        <w:i w:val="0"/>
      </w:r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44" w15:restartNumberingAfterBreak="0">
    <w:nsid w:val="3B2668C0"/>
    <w:multiLevelType w:val="hybridMultilevel"/>
    <w:tmpl w:val="4126BB08"/>
    <w:lvl w:ilvl="0" w:tplc="5A26E4A8">
      <w:start w:val="1"/>
      <w:numFmt w:val="bullet"/>
      <w:lvlText w:val=""/>
      <w:lvlJc w:val="left"/>
      <w:pPr>
        <w:ind w:left="1429" w:hanging="360"/>
      </w:pPr>
      <w:rPr>
        <w:rFonts w:ascii="Symbol" w:hAnsi="Symbol" w:hint="default"/>
      </w:rPr>
    </w:lvl>
    <w:lvl w:ilvl="1" w:tplc="BA607E62">
      <w:start w:val="1"/>
      <w:numFmt w:val="bullet"/>
      <w:lvlText w:val="o"/>
      <w:lvlJc w:val="left"/>
      <w:pPr>
        <w:ind w:left="2149" w:hanging="360"/>
      </w:pPr>
      <w:rPr>
        <w:rFonts w:ascii="Courier New" w:hAnsi="Courier New" w:cs="Courier New" w:hint="default"/>
      </w:rPr>
    </w:lvl>
    <w:lvl w:ilvl="2" w:tplc="015699AA">
      <w:start w:val="1"/>
      <w:numFmt w:val="bullet"/>
      <w:lvlText w:val=""/>
      <w:lvlJc w:val="left"/>
      <w:pPr>
        <w:ind w:left="2869" w:hanging="360"/>
      </w:pPr>
      <w:rPr>
        <w:rFonts w:ascii="Wingdings" w:hAnsi="Wingdings" w:hint="default"/>
      </w:rPr>
    </w:lvl>
    <w:lvl w:ilvl="3" w:tplc="A93E4F7A">
      <w:start w:val="1"/>
      <w:numFmt w:val="bullet"/>
      <w:lvlText w:val=""/>
      <w:lvlJc w:val="left"/>
      <w:pPr>
        <w:ind w:left="3589" w:hanging="360"/>
      </w:pPr>
      <w:rPr>
        <w:rFonts w:ascii="Symbol" w:hAnsi="Symbol" w:hint="default"/>
      </w:rPr>
    </w:lvl>
    <w:lvl w:ilvl="4" w:tplc="71AE7F1A">
      <w:start w:val="1"/>
      <w:numFmt w:val="bullet"/>
      <w:lvlText w:val="o"/>
      <w:lvlJc w:val="left"/>
      <w:pPr>
        <w:ind w:left="4309" w:hanging="360"/>
      </w:pPr>
      <w:rPr>
        <w:rFonts w:ascii="Courier New" w:hAnsi="Courier New" w:cs="Courier New" w:hint="default"/>
      </w:rPr>
    </w:lvl>
    <w:lvl w:ilvl="5" w:tplc="A8B25858">
      <w:start w:val="1"/>
      <w:numFmt w:val="bullet"/>
      <w:lvlText w:val=""/>
      <w:lvlJc w:val="left"/>
      <w:pPr>
        <w:ind w:left="5029" w:hanging="360"/>
      </w:pPr>
      <w:rPr>
        <w:rFonts w:ascii="Wingdings" w:hAnsi="Wingdings" w:hint="default"/>
      </w:rPr>
    </w:lvl>
    <w:lvl w:ilvl="6" w:tplc="9B660B5E">
      <w:start w:val="1"/>
      <w:numFmt w:val="bullet"/>
      <w:lvlText w:val=""/>
      <w:lvlJc w:val="left"/>
      <w:pPr>
        <w:ind w:left="5749" w:hanging="360"/>
      </w:pPr>
      <w:rPr>
        <w:rFonts w:ascii="Symbol" w:hAnsi="Symbol" w:hint="default"/>
      </w:rPr>
    </w:lvl>
    <w:lvl w:ilvl="7" w:tplc="7ED8C644">
      <w:start w:val="1"/>
      <w:numFmt w:val="bullet"/>
      <w:lvlText w:val="o"/>
      <w:lvlJc w:val="left"/>
      <w:pPr>
        <w:ind w:left="6469" w:hanging="360"/>
      </w:pPr>
      <w:rPr>
        <w:rFonts w:ascii="Courier New" w:hAnsi="Courier New" w:cs="Courier New" w:hint="default"/>
      </w:rPr>
    </w:lvl>
    <w:lvl w:ilvl="8" w:tplc="9EFEF70C">
      <w:start w:val="1"/>
      <w:numFmt w:val="bullet"/>
      <w:lvlText w:val=""/>
      <w:lvlJc w:val="left"/>
      <w:pPr>
        <w:ind w:left="7189" w:hanging="360"/>
      </w:pPr>
      <w:rPr>
        <w:rFonts w:ascii="Wingdings" w:hAnsi="Wingdings" w:hint="default"/>
      </w:rPr>
    </w:lvl>
  </w:abstractNum>
  <w:abstractNum w:abstractNumId="45" w15:restartNumberingAfterBreak="0">
    <w:nsid w:val="3CD337E9"/>
    <w:multiLevelType w:val="hybridMultilevel"/>
    <w:tmpl w:val="38AEF9A0"/>
    <w:lvl w:ilvl="0" w:tplc="CD98C6B6">
      <w:start w:val="1"/>
      <w:numFmt w:val="bullet"/>
      <w:lvlText w:val=""/>
      <w:lvlJc w:val="left"/>
      <w:pPr>
        <w:ind w:left="1429" w:hanging="360"/>
      </w:pPr>
      <w:rPr>
        <w:rFonts w:ascii="Symbol" w:hAnsi="Symbol" w:hint="default"/>
      </w:rPr>
    </w:lvl>
    <w:lvl w:ilvl="1" w:tplc="AAE83C2C" w:tentative="1">
      <w:start w:val="1"/>
      <w:numFmt w:val="bullet"/>
      <w:lvlText w:val="o"/>
      <w:lvlJc w:val="left"/>
      <w:pPr>
        <w:ind w:left="2149" w:hanging="360"/>
      </w:pPr>
      <w:rPr>
        <w:rFonts w:ascii="Courier New" w:hAnsi="Courier New" w:cs="Courier New" w:hint="default"/>
      </w:rPr>
    </w:lvl>
    <w:lvl w:ilvl="2" w:tplc="F0267D46" w:tentative="1">
      <w:start w:val="1"/>
      <w:numFmt w:val="bullet"/>
      <w:lvlText w:val=""/>
      <w:lvlJc w:val="left"/>
      <w:pPr>
        <w:ind w:left="2869" w:hanging="360"/>
      </w:pPr>
      <w:rPr>
        <w:rFonts w:ascii="Wingdings" w:hAnsi="Wingdings" w:hint="default"/>
      </w:rPr>
    </w:lvl>
    <w:lvl w:ilvl="3" w:tplc="7438261C" w:tentative="1">
      <w:start w:val="1"/>
      <w:numFmt w:val="bullet"/>
      <w:lvlText w:val=""/>
      <w:lvlJc w:val="left"/>
      <w:pPr>
        <w:ind w:left="3589" w:hanging="360"/>
      </w:pPr>
      <w:rPr>
        <w:rFonts w:ascii="Symbol" w:hAnsi="Symbol" w:hint="default"/>
      </w:rPr>
    </w:lvl>
    <w:lvl w:ilvl="4" w:tplc="6CB25ABC" w:tentative="1">
      <w:start w:val="1"/>
      <w:numFmt w:val="bullet"/>
      <w:lvlText w:val="o"/>
      <w:lvlJc w:val="left"/>
      <w:pPr>
        <w:ind w:left="4309" w:hanging="360"/>
      </w:pPr>
      <w:rPr>
        <w:rFonts w:ascii="Courier New" w:hAnsi="Courier New" w:cs="Courier New" w:hint="default"/>
      </w:rPr>
    </w:lvl>
    <w:lvl w:ilvl="5" w:tplc="4C6E99CC" w:tentative="1">
      <w:start w:val="1"/>
      <w:numFmt w:val="bullet"/>
      <w:lvlText w:val=""/>
      <w:lvlJc w:val="left"/>
      <w:pPr>
        <w:ind w:left="5029" w:hanging="360"/>
      </w:pPr>
      <w:rPr>
        <w:rFonts w:ascii="Wingdings" w:hAnsi="Wingdings" w:hint="default"/>
      </w:rPr>
    </w:lvl>
    <w:lvl w:ilvl="6" w:tplc="D5B4EEBE" w:tentative="1">
      <w:start w:val="1"/>
      <w:numFmt w:val="bullet"/>
      <w:lvlText w:val=""/>
      <w:lvlJc w:val="left"/>
      <w:pPr>
        <w:ind w:left="5749" w:hanging="360"/>
      </w:pPr>
      <w:rPr>
        <w:rFonts w:ascii="Symbol" w:hAnsi="Symbol" w:hint="default"/>
      </w:rPr>
    </w:lvl>
    <w:lvl w:ilvl="7" w:tplc="A8D458DA" w:tentative="1">
      <w:start w:val="1"/>
      <w:numFmt w:val="bullet"/>
      <w:lvlText w:val="o"/>
      <w:lvlJc w:val="left"/>
      <w:pPr>
        <w:ind w:left="6469" w:hanging="360"/>
      </w:pPr>
      <w:rPr>
        <w:rFonts w:ascii="Courier New" w:hAnsi="Courier New" w:cs="Courier New" w:hint="default"/>
      </w:rPr>
    </w:lvl>
    <w:lvl w:ilvl="8" w:tplc="1AEC311A" w:tentative="1">
      <w:start w:val="1"/>
      <w:numFmt w:val="bullet"/>
      <w:lvlText w:val=""/>
      <w:lvlJc w:val="left"/>
      <w:pPr>
        <w:ind w:left="7189" w:hanging="360"/>
      </w:pPr>
      <w:rPr>
        <w:rFonts w:ascii="Wingdings" w:hAnsi="Wingdings" w:hint="default"/>
      </w:rPr>
    </w:lvl>
  </w:abstractNum>
  <w:abstractNum w:abstractNumId="46" w15:restartNumberingAfterBreak="0">
    <w:nsid w:val="3DCE3E75"/>
    <w:multiLevelType w:val="hybridMultilevel"/>
    <w:tmpl w:val="90FA6806"/>
    <w:lvl w:ilvl="0" w:tplc="1680A9FC">
      <w:start w:val="1"/>
      <w:numFmt w:val="bullet"/>
      <w:lvlText w:val=""/>
      <w:lvlJc w:val="left"/>
      <w:pPr>
        <w:ind w:left="865" w:hanging="360"/>
      </w:pPr>
      <w:rPr>
        <w:rFonts w:ascii="Symbol" w:hAnsi="Symbol" w:hint="default"/>
      </w:rPr>
    </w:lvl>
    <w:lvl w:ilvl="1" w:tplc="A060295E" w:tentative="1">
      <w:start w:val="1"/>
      <w:numFmt w:val="bullet"/>
      <w:lvlText w:val="o"/>
      <w:lvlJc w:val="left"/>
      <w:pPr>
        <w:ind w:left="1585" w:hanging="360"/>
      </w:pPr>
      <w:rPr>
        <w:rFonts w:ascii="Courier New" w:hAnsi="Courier New" w:cs="Courier New" w:hint="default"/>
      </w:rPr>
    </w:lvl>
    <w:lvl w:ilvl="2" w:tplc="63F4FB62" w:tentative="1">
      <w:start w:val="1"/>
      <w:numFmt w:val="bullet"/>
      <w:lvlText w:val=""/>
      <w:lvlJc w:val="left"/>
      <w:pPr>
        <w:ind w:left="2305" w:hanging="360"/>
      </w:pPr>
      <w:rPr>
        <w:rFonts w:ascii="Wingdings" w:hAnsi="Wingdings" w:hint="default"/>
      </w:rPr>
    </w:lvl>
    <w:lvl w:ilvl="3" w:tplc="92A2CE0E" w:tentative="1">
      <w:start w:val="1"/>
      <w:numFmt w:val="bullet"/>
      <w:lvlText w:val=""/>
      <w:lvlJc w:val="left"/>
      <w:pPr>
        <w:ind w:left="3025" w:hanging="360"/>
      </w:pPr>
      <w:rPr>
        <w:rFonts w:ascii="Symbol" w:hAnsi="Symbol" w:hint="default"/>
      </w:rPr>
    </w:lvl>
    <w:lvl w:ilvl="4" w:tplc="9D9E1C16" w:tentative="1">
      <w:start w:val="1"/>
      <w:numFmt w:val="bullet"/>
      <w:lvlText w:val="o"/>
      <w:lvlJc w:val="left"/>
      <w:pPr>
        <w:ind w:left="3745" w:hanging="360"/>
      </w:pPr>
      <w:rPr>
        <w:rFonts w:ascii="Courier New" w:hAnsi="Courier New" w:cs="Courier New" w:hint="default"/>
      </w:rPr>
    </w:lvl>
    <w:lvl w:ilvl="5" w:tplc="F6EEBFF6" w:tentative="1">
      <w:start w:val="1"/>
      <w:numFmt w:val="bullet"/>
      <w:lvlText w:val=""/>
      <w:lvlJc w:val="left"/>
      <w:pPr>
        <w:ind w:left="4465" w:hanging="360"/>
      </w:pPr>
      <w:rPr>
        <w:rFonts w:ascii="Wingdings" w:hAnsi="Wingdings" w:hint="default"/>
      </w:rPr>
    </w:lvl>
    <w:lvl w:ilvl="6" w:tplc="F2F09612" w:tentative="1">
      <w:start w:val="1"/>
      <w:numFmt w:val="bullet"/>
      <w:lvlText w:val=""/>
      <w:lvlJc w:val="left"/>
      <w:pPr>
        <w:ind w:left="5185" w:hanging="360"/>
      </w:pPr>
      <w:rPr>
        <w:rFonts w:ascii="Symbol" w:hAnsi="Symbol" w:hint="default"/>
      </w:rPr>
    </w:lvl>
    <w:lvl w:ilvl="7" w:tplc="C2F4C3E8" w:tentative="1">
      <w:start w:val="1"/>
      <w:numFmt w:val="bullet"/>
      <w:lvlText w:val="o"/>
      <w:lvlJc w:val="left"/>
      <w:pPr>
        <w:ind w:left="5905" w:hanging="360"/>
      </w:pPr>
      <w:rPr>
        <w:rFonts w:ascii="Courier New" w:hAnsi="Courier New" w:cs="Courier New" w:hint="default"/>
      </w:rPr>
    </w:lvl>
    <w:lvl w:ilvl="8" w:tplc="0EE00CFA" w:tentative="1">
      <w:start w:val="1"/>
      <w:numFmt w:val="bullet"/>
      <w:lvlText w:val=""/>
      <w:lvlJc w:val="left"/>
      <w:pPr>
        <w:ind w:left="6625" w:hanging="360"/>
      </w:pPr>
      <w:rPr>
        <w:rFonts w:ascii="Wingdings" w:hAnsi="Wingdings" w:hint="default"/>
      </w:rPr>
    </w:lvl>
  </w:abstractNum>
  <w:abstractNum w:abstractNumId="47" w15:restartNumberingAfterBreak="0">
    <w:nsid w:val="415C2D73"/>
    <w:multiLevelType w:val="hybridMultilevel"/>
    <w:tmpl w:val="8C3AF34A"/>
    <w:lvl w:ilvl="0" w:tplc="B95C9976">
      <w:start w:val="1"/>
      <w:numFmt w:val="bullet"/>
      <w:lvlText w:val=""/>
      <w:lvlJc w:val="left"/>
      <w:pPr>
        <w:ind w:left="720" w:hanging="360"/>
      </w:pPr>
      <w:rPr>
        <w:rFonts w:ascii="Symbol" w:hAnsi="Symbol" w:hint="default"/>
      </w:rPr>
    </w:lvl>
    <w:lvl w:ilvl="1" w:tplc="C914A1D4" w:tentative="1">
      <w:start w:val="1"/>
      <w:numFmt w:val="bullet"/>
      <w:lvlText w:val="o"/>
      <w:lvlJc w:val="left"/>
      <w:pPr>
        <w:ind w:left="1440" w:hanging="360"/>
      </w:pPr>
      <w:rPr>
        <w:rFonts w:ascii="Courier New" w:hAnsi="Courier New" w:cs="Courier New" w:hint="default"/>
      </w:rPr>
    </w:lvl>
    <w:lvl w:ilvl="2" w:tplc="E034B0CC" w:tentative="1">
      <w:start w:val="1"/>
      <w:numFmt w:val="bullet"/>
      <w:lvlText w:val=""/>
      <w:lvlJc w:val="left"/>
      <w:pPr>
        <w:ind w:left="2160" w:hanging="360"/>
      </w:pPr>
      <w:rPr>
        <w:rFonts w:ascii="Wingdings" w:hAnsi="Wingdings" w:hint="default"/>
      </w:rPr>
    </w:lvl>
    <w:lvl w:ilvl="3" w:tplc="35683D2A" w:tentative="1">
      <w:start w:val="1"/>
      <w:numFmt w:val="bullet"/>
      <w:lvlText w:val=""/>
      <w:lvlJc w:val="left"/>
      <w:pPr>
        <w:ind w:left="2880" w:hanging="360"/>
      </w:pPr>
      <w:rPr>
        <w:rFonts w:ascii="Symbol" w:hAnsi="Symbol" w:hint="default"/>
      </w:rPr>
    </w:lvl>
    <w:lvl w:ilvl="4" w:tplc="CD048678" w:tentative="1">
      <w:start w:val="1"/>
      <w:numFmt w:val="bullet"/>
      <w:lvlText w:val="o"/>
      <w:lvlJc w:val="left"/>
      <w:pPr>
        <w:ind w:left="3600" w:hanging="360"/>
      </w:pPr>
      <w:rPr>
        <w:rFonts w:ascii="Courier New" w:hAnsi="Courier New" w:cs="Courier New" w:hint="default"/>
      </w:rPr>
    </w:lvl>
    <w:lvl w:ilvl="5" w:tplc="4F4C96B2" w:tentative="1">
      <w:start w:val="1"/>
      <w:numFmt w:val="bullet"/>
      <w:lvlText w:val=""/>
      <w:lvlJc w:val="left"/>
      <w:pPr>
        <w:ind w:left="4320" w:hanging="360"/>
      </w:pPr>
      <w:rPr>
        <w:rFonts w:ascii="Wingdings" w:hAnsi="Wingdings" w:hint="default"/>
      </w:rPr>
    </w:lvl>
    <w:lvl w:ilvl="6" w:tplc="8F346868" w:tentative="1">
      <w:start w:val="1"/>
      <w:numFmt w:val="bullet"/>
      <w:lvlText w:val=""/>
      <w:lvlJc w:val="left"/>
      <w:pPr>
        <w:ind w:left="5040" w:hanging="360"/>
      </w:pPr>
      <w:rPr>
        <w:rFonts w:ascii="Symbol" w:hAnsi="Symbol" w:hint="default"/>
      </w:rPr>
    </w:lvl>
    <w:lvl w:ilvl="7" w:tplc="DB0E6A9E" w:tentative="1">
      <w:start w:val="1"/>
      <w:numFmt w:val="bullet"/>
      <w:lvlText w:val="o"/>
      <w:lvlJc w:val="left"/>
      <w:pPr>
        <w:ind w:left="5760" w:hanging="360"/>
      </w:pPr>
      <w:rPr>
        <w:rFonts w:ascii="Courier New" w:hAnsi="Courier New" w:cs="Courier New" w:hint="default"/>
      </w:rPr>
    </w:lvl>
    <w:lvl w:ilvl="8" w:tplc="96526752" w:tentative="1">
      <w:start w:val="1"/>
      <w:numFmt w:val="bullet"/>
      <w:lvlText w:val=""/>
      <w:lvlJc w:val="left"/>
      <w:pPr>
        <w:ind w:left="6480" w:hanging="360"/>
      </w:pPr>
      <w:rPr>
        <w:rFonts w:ascii="Wingdings" w:hAnsi="Wingdings" w:hint="default"/>
      </w:rPr>
    </w:lvl>
  </w:abstractNum>
  <w:abstractNum w:abstractNumId="48" w15:restartNumberingAfterBreak="0">
    <w:nsid w:val="41C90704"/>
    <w:multiLevelType w:val="hybridMultilevel"/>
    <w:tmpl w:val="2D1E363A"/>
    <w:lvl w:ilvl="0" w:tplc="6D18BC50">
      <w:start w:val="1"/>
      <w:numFmt w:val="bullet"/>
      <w:lvlText w:val=""/>
      <w:lvlJc w:val="left"/>
      <w:pPr>
        <w:ind w:left="720" w:hanging="360"/>
      </w:pPr>
      <w:rPr>
        <w:rFonts w:ascii="Symbol" w:hAnsi="Symbol" w:hint="default"/>
      </w:rPr>
    </w:lvl>
    <w:lvl w:ilvl="1" w:tplc="CE6CBD04">
      <w:start w:val="1"/>
      <w:numFmt w:val="bullet"/>
      <w:lvlText w:val="o"/>
      <w:lvlJc w:val="left"/>
      <w:pPr>
        <w:ind w:left="1440" w:hanging="360"/>
      </w:pPr>
      <w:rPr>
        <w:rFonts w:ascii="Courier New" w:hAnsi="Courier New" w:cs="Courier New" w:hint="default"/>
      </w:rPr>
    </w:lvl>
    <w:lvl w:ilvl="2" w:tplc="F326934E">
      <w:start w:val="1"/>
      <w:numFmt w:val="bullet"/>
      <w:lvlText w:val=""/>
      <w:lvlJc w:val="left"/>
      <w:pPr>
        <w:ind w:left="2160" w:hanging="360"/>
      </w:pPr>
      <w:rPr>
        <w:rFonts w:ascii="Wingdings" w:hAnsi="Wingdings" w:hint="default"/>
      </w:rPr>
    </w:lvl>
    <w:lvl w:ilvl="3" w:tplc="934EAF4A">
      <w:start w:val="1"/>
      <w:numFmt w:val="bullet"/>
      <w:lvlText w:val=""/>
      <w:lvlJc w:val="left"/>
      <w:pPr>
        <w:ind w:left="2880" w:hanging="360"/>
      </w:pPr>
      <w:rPr>
        <w:rFonts w:ascii="Symbol" w:hAnsi="Symbol" w:hint="default"/>
      </w:rPr>
    </w:lvl>
    <w:lvl w:ilvl="4" w:tplc="46708702">
      <w:start w:val="1"/>
      <w:numFmt w:val="bullet"/>
      <w:lvlText w:val="o"/>
      <w:lvlJc w:val="left"/>
      <w:pPr>
        <w:ind w:left="3600" w:hanging="360"/>
      </w:pPr>
      <w:rPr>
        <w:rFonts w:ascii="Courier New" w:hAnsi="Courier New" w:cs="Courier New" w:hint="default"/>
      </w:rPr>
    </w:lvl>
    <w:lvl w:ilvl="5" w:tplc="B9963728">
      <w:start w:val="1"/>
      <w:numFmt w:val="bullet"/>
      <w:lvlText w:val=""/>
      <w:lvlJc w:val="left"/>
      <w:pPr>
        <w:ind w:left="4320" w:hanging="360"/>
      </w:pPr>
      <w:rPr>
        <w:rFonts w:ascii="Wingdings" w:hAnsi="Wingdings" w:hint="default"/>
      </w:rPr>
    </w:lvl>
    <w:lvl w:ilvl="6" w:tplc="54525240">
      <w:start w:val="1"/>
      <w:numFmt w:val="bullet"/>
      <w:lvlText w:val=""/>
      <w:lvlJc w:val="left"/>
      <w:pPr>
        <w:ind w:left="5040" w:hanging="360"/>
      </w:pPr>
      <w:rPr>
        <w:rFonts w:ascii="Symbol" w:hAnsi="Symbol" w:hint="default"/>
      </w:rPr>
    </w:lvl>
    <w:lvl w:ilvl="7" w:tplc="B05E7156">
      <w:start w:val="1"/>
      <w:numFmt w:val="bullet"/>
      <w:lvlText w:val="o"/>
      <w:lvlJc w:val="left"/>
      <w:pPr>
        <w:ind w:left="5760" w:hanging="360"/>
      </w:pPr>
      <w:rPr>
        <w:rFonts w:ascii="Courier New" w:hAnsi="Courier New" w:cs="Courier New" w:hint="default"/>
      </w:rPr>
    </w:lvl>
    <w:lvl w:ilvl="8" w:tplc="88A8359E">
      <w:start w:val="1"/>
      <w:numFmt w:val="bullet"/>
      <w:lvlText w:val=""/>
      <w:lvlJc w:val="left"/>
      <w:pPr>
        <w:ind w:left="6480" w:hanging="360"/>
      </w:pPr>
      <w:rPr>
        <w:rFonts w:ascii="Wingdings" w:hAnsi="Wingdings" w:hint="default"/>
      </w:rPr>
    </w:lvl>
  </w:abstractNum>
  <w:abstractNum w:abstractNumId="49" w15:restartNumberingAfterBreak="0">
    <w:nsid w:val="42D93C4E"/>
    <w:multiLevelType w:val="hybridMultilevel"/>
    <w:tmpl w:val="8E3E4626"/>
    <w:lvl w:ilvl="0" w:tplc="6D6097C2">
      <w:start w:val="1"/>
      <w:numFmt w:val="bullet"/>
      <w:lvlText w:val=""/>
      <w:lvlJc w:val="left"/>
      <w:pPr>
        <w:ind w:left="1428" w:hanging="360"/>
      </w:pPr>
      <w:rPr>
        <w:rFonts w:ascii="Symbol" w:hAnsi="Symbol" w:hint="default"/>
      </w:rPr>
    </w:lvl>
    <w:lvl w:ilvl="1" w:tplc="8EE0C1C0" w:tentative="1">
      <w:start w:val="1"/>
      <w:numFmt w:val="bullet"/>
      <w:lvlText w:val="o"/>
      <w:lvlJc w:val="left"/>
      <w:pPr>
        <w:ind w:left="2148" w:hanging="360"/>
      </w:pPr>
      <w:rPr>
        <w:rFonts w:ascii="Courier New" w:hAnsi="Courier New" w:cs="Courier New" w:hint="default"/>
      </w:rPr>
    </w:lvl>
    <w:lvl w:ilvl="2" w:tplc="687003FA" w:tentative="1">
      <w:start w:val="1"/>
      <w:numFmt w:val="bullet"/>
      <w:lvlText w:val=""/>
      <w:lvlJc w:val="left"/>
      <w:pPr>
        <w:ind w:left="2868" w:hanging="360"/>
      </w:pPr>
      <w:rPr>
        <w:rFonts w:ascii="Wingdings" w:hAnsi="Wingdings" w:hint="default"/>
      </w:rPr>
    </w:lvl>
    <w:lvl w:ilvl="3" w:tplc="FF26E3E6" w:tentative="1">
      <w:start w:val="1"/>
      <w:numFmt w:val="bullet"/>
      <w:lvlText w:val=""/>
      <w:lvlJc w:val="left"/>
      <w:pPr>
        <w:ind w:left="3588" w:hanging="360"/>
      </w:pPr>
      <w:rPr>
        <w:rFonts w:ascii="Symbol" w:hAnsi="Symbol" w:hint="default"/>
      </w:rPr>
    </w:lvl>
    <w:lvl w:ilvl="4" w:tplc="B1D6FB98" w:tentative="1">
      <w:start w:val="1"/>
      <w:numFmt w:val="bullet"/>
      <w:lvlText w:val="o"/>
      <w:lvlJc w:val="left"/>
      <w:pPr>
        <w:ind w:left="4308" w:hanging="360"/>
      </w:pPr>
      <w:rPr>
        <w:rFonts w:ascii="Courier New" w:hAnsi="Courier New" w:cs="Courier New" w:hint="default"/>
      </w:rPr>
    </w:lvl>
    <w:lvl w:ilvl="5" w:tplc="7FF691D2" w:tentative="1">
      <w:start w:val="1"/>
      <w:numFmt w:val="bullet"/>
      <w:lvlText w:val=""/>
      <w:lvlJc w:val="left"/>
      <w:pPr>
        <w:ind w:left="5028" w:hanging="360"/>
      </w:pPr>
      <w:rPr>
        <w:rFonts w:ascii="Wingdings" w:hAnsi="Wingdings" w:hint="default"/>
      </w:rPr>
    </w:lvl>
    <w:lvl w:ilvl="6" w:tplc="C8DA0310" w:tentative="1">
      <w:start w:val="1"/>
      <w:numFmt w:val="bullet"/>
      <w:lvlText w:val=""/>
      <w:lvlJc w:val="left"/>
      <w:pPr>
        <w:ind w:left="5748" w:hanging="360"/>
      </w:pPr>
      <w:rPr>
        <w:rFonts w:ascii="Symbol" w:hAnsi="Symbol" w:hint="default"/>
      </w:rPr>
    </w:lvl>
    <w:lvl w:ilvl="7" w:tplc="B8EA87D0" w:tentative="1">
      <w:start w:val="1"/>
      <w:numFmt w:val="bullet"/>
      <w:lvlText w:val="o"/>
      <w:lvlJc w:val="left"/>
      <w:pPr>
        <w:ind w:left="6468" w:hanging="360"/>
      </w:pPr>
      <w:rPr>
        <w:rFonts w:ascii="Courier New" w:hAnsi="Courier New" w:cs="Courier New" w:hint="default"/>
      </w:rPr>
    </w:lvl>
    <w:lvl w:ilvl="8" w:tplc="983EFCBE" w:tentative="1">
      <w:start w:val="1"/>
      <w:numFmt w:val="bullet"/>
      <w:lvlText w:val=""/>
      <w:lvlJc w:val="left"/>
      <w:pPr>
        <w:ind w:left="7188" w:hanging="360"/>
      </w:pPr>
      <w:rPr>
        <w:rFonts w:ascii="Wingdings" w:hAnsi="Wingdings" w:hint="default"/>
      </w:rPr>
    </w:lvl>
  </w:abstractNum>
  <w:abstractNum w:abstractNumId="50" w15:restartNumberingAfterBreak="0">
    <w:nsid w:val="43B830AD"/>
    <w:multiLevelType w:val="hybridMultilevel"/>
    <w:tmpl w:val="4172144A"/>
    <w:lvl w:ilvl="0" w:tplc="7FB0E7C4">
      <w:start w:val="1"/>
      <w:numFmt w:val="bullet"/>
      <w:lvlText w:val=""/>
      <w:lvlJc w:val="left"/>
      <w:pPr>
        <w:ind w:left="1428" w:hanging="360"/>
      </w:pPr>
      <w:rPr>
        <w:rFonts w:ascii="Symbol" w:hAnsi="Symbol" w:hint="default"/>
      </w:rPr>
    </w:lvl>
    <w:lvl w:ilvl="1" w:tplc="05F62BAC" w:tentative="1">
      <w:start w:val="1"/>
      <w:numFmt w:val="bullet"/>
      <w:lvlText w:val="o"/>
      <w:lvlJc w:val="left"/>
      <w:pPr>
        <w:ind w:left="2148" w:hanging="360"/>
      </w:pPr>
      <w:rPr>
        <w:rFonts w:ascii="Courier New" w:hAnsi="Courier New" w:cs="Courier New" w:hint="default"/>
      </w:rPr>
    </w:lvl>
    <w:lvl w:ilvl="2" w:tplc="D9A077FC" w:tentative="1">
      <w:start w:val="1"/>
      <w:numFmt w:val="bullet"/>
      <w:lvlText w:val=""/>
      <w:lvlJc w:val="left"/>
      <w:pPr>
        <w:ind w:left="2868" w:hanging="360"/>
      </w:pPr>
      <w:rPr>
        <w:rFonts w:ascii="Wingdings" w:hAnsi="Wingdings" w:hint="default"/>
      </w:rPr>
    </w:lvl>
    <w:lvl w:ilvl="3" w:tplc="64021274" w:tentative="1">
      <w:start w:val="1"/>
      <w:numFmt w:val="bullet"/>
      <w:lvlText w:val=""/>
      <w:lvlJc w:val="left"/>
      <w:pPr>
        <w:ind w:left="3588" w:hanging="360"/>
      </w:pPr>
      <w:rPr>
        <w:rFonts w:ascii="Symbol" w:hAnsi="Symbol" w:hint="default"/>
      </w:rPr>
    </w:lvl>
    <w:lvl w:ilvl="4" w:tplc="5EB0E8AA" w:tentative="1">
      <w:start w:val="1"/>
      <w:numFmt w:val="bullet"/>
      <w:lvlText w:val="o"/>
      <w:lvlJc w:val="left"/>
      <w:pPr>
        <w:ind w:left="4308" w:hanging="360"/>
      </w:pPr>
      <w:rPr>
        <w:rFonts w:ascii="Courier New" w:hAnsi="Courier New" w:cs="Courier New" w:hint="default"/>
      </w:rPr>
    </w:lvl>
    <w:lvl w:ilvl="5" w:tplc="847C2D8E" w:tentative="1">
      <w:start w:val="1"/>
      <w:numFmt w:val="bullet"/>
      <w:lvlText w:val=""/>
      <w:lvlJc w:val="left"/>
      <w:pPr>
        <w:ind w:left="5028" w:hanging="360"/>
      </w:pPr>
      <w:rPr>
        <w:rFonts w:ascii="Wingdings" w:hAnsi="Wingdings" w:hint="default"/>
      </w:rPr>
    </w:lvl>
    <w:lvl w:ilvl="6" w:tplc="E716B820" w:tentative="1">
      <w:start w:val="1"/>
      <w:numFmt w:val="bullet"/>
      <w:lvlText w:val=""/>
      <w:lvlJc w:val="left"/>
      <w:pPr>
        <w:ind w:left="5748" w:hanging="360"/>
      </w:pPr>
      <w:rPr>
        <w:rFonts w:ascii="Symbol" w:hAnsi="Symbol" w:hint="default"/>
      </w:rPr>
    </w:lvl>
    <w:lvl w:ilvl="7" w:tplc="34B2E234" w:tentative="1">
      <w:start w:val="1"/>
      <w:numFmt w:val="bullet"/>
      <w:lvlText w:val="o"/>
      <w:lvlJc w:val="left"/>
      <w:pPr>
        <w:ind w:left="6468" w:hanging="360"/>
      </w:pPr>
      <w:rPr>
        <w:rFonts w:ascii="Courier New" w:hAnsi="Courier New" w:cs="Courier New" w:hint="default"/>
      </w:rPr>
    </w:lvl>
    <w:lvl w:ilvl="8" w:tplc="7B5AB812" w:tentative="1">
      <w:start w:val="1"/>
      <w:numFmt w:val="bullet"/>
      <w:lvlText w:val=""/>
      <w:lvlJc w:val="left"/>
      <w:pPr>
        <w:ind w:left="7188" w:hanging="360"/>
      </w:pPr>
      <w:rPr>
        <w:rFonts w:ascii="Wingdings" w:hAnsi="Wingdings" w:hint="default"/>
      </w:rPr>
    </w:lvl>
  </w:abstractNum>
  <w:abstractNum w:abstractNumId="51" w15:restartNumberingAfterBreak="0">
    <w:nsid w:val="44826E20"/>
    <w:multiLevelType w:val="hybridMultilevel"/>
    <w:tmpl w:val="47366290"/>
    <w:lvl w:ilvl="0" w:tplc="812600E4">
      <w:start w:val="1"/>
      <w:numFmt w:val="bullet"/>
      <w:lvlText w:val=""/>
      <w:lvlJc w:val="left"/>
      <w:pPr>
        <w:ind w:left="720" w:hanging="360"/>
      </w:pPr>
      <w:rPr>
        <w:rFonts w:ascii="Symbol" w:hAnsi="Symbol" w:hint="default"/>
      </w:rPr>
    </w:lvl>
    <w:lvl w:ilvl="1" w:tplc="ACC824B2" w:tentative="1">
      <w:start w:val="1"/>
      <w:numFmt w:val="bullet"/>
      <w:lvlText w:val="o"/>
      <w:lvlJc w:val="left"/>
      <w:pPr>
        <w:ind w:left="1440" w:hanging="360"/>
      </w:pPr>
      <w:rPr>
        <w:rFonts w:ascii="Courier New" w:hAnsi="Courier New" w:cs="Courier New" w:hint="default"/>
      </w:rPr>
    </w:lvl>
    <w:lvl w:ilvl="2" w:tplc="04ACA14A" w:tentative="1">
      <w:start w:val="1"/>
      <w:numFmt w:val="bullet"/>
      <w:lvlText w:val=""/>
      <w:lvlJc w:val="left"/>
      <w:pPr>
        <w:ind w:left="2160" w:hanging="360"/>
      </w:pPr>
      <w:rPr>
        <w:rFonts w:ascii="Wingdings" w:hAnsi="Wingdings" w:hint="default"/>
      </w:rPr>
    </w:lvl>
    <w:lvl w:ilvl="3" w:tplc="0CC43E76" w:tentative="1">
      <w:start w:val="1"/>
      <w:numFmt w:val="bullet"/>
      <w:lvlText w:val=""/>
      <w:lvlJc w:val="left"/>
      <w:pPr>
        <w:ind w:left="2880" w:hanging="360"/>
      </w:pPr>
      <w:rPr>
        <w:rFonts w:ascii="Symbol" w:hAnsi="Symbol" w:hint="default"/>
      </w:rPr>
    </w:lvl>
    <w:lvl w:ilvl="4" w:tplc="93F0D84A" w:tentative="1">
      <w:start w:val="1"/>
      <w:numFmt w:val="bullet"/>
      <w:lvlText w:val="o"/>
      <w:lvlJc w:val="left"/>
      <w:pPr>
        <w:ind w:left="3600" w:hanging="360"/>
      </w:pPr>
      <w:rPr>
        <w:rFonts w:ascii="Courier New" w:hAnsi="Courier New" w:cs="Courier New" w:hint="default"/>
      </w:rPr>
    </w:lvl>
    <w:lvl w:ilvl="5" w:tplc="22184224" w:tentative="1">
      <w:start w:val="1"/>
      <w:numFmt w:val="bullet"/>
      <w:lvlText w:val=""/>
      <w:lvlJc w:val="left"/>
      <w:pPr>
        <w:ind w:left="4320" w:hanging="360"/>
      </w:pPr>
      <w:rPr>
        <w:rFonts w:ascii="Wingdings" w:hAnsi="Wingdings" w:hint="default"/>
      </w:rPr>
    </w:lvl>
    <w:lvl w:ilvl="6" w:tplc="C59C7A0C" w:tentative="1">
      <w:start w:val="1"/>
      <w:numFmt w:val="bullet"/>
      <w:lvlText w:val=""/>
      <w:lvlJc w:val="left"/>
      <w:pPr>
        <w:ind w:left="5040" w:hanging="360"/>
      </w:pPr>
      <w:rPr>
        <w:rFonts w:ascii="Symbol" w:hAnsi="Symbol" w:hint="default"/>
      </w:rPr>
    </w:lvl>
    <w:lvl w:ilvl="7" w:tplc="C3169F7C" w:tentative="1">
      <w:start w:val="1"/>
      <w:numFmt w:val="bullet"/>
      <w:lvlText w:val="o"/>
      <w:lvlJc w:val="left"/>
      <w:pPr>
        <w:ind w:left="5760" w:hanging="360"/>
      </w:pPr>
      <w:rPr>
        <w:rFonts w:ascii="Courier New" w:hAnsi="Courier New" w:cs="Courier New" w:hint="default"/>
      </w:rPr>
    </w:lvl>
    <w:lvl w:ilvl="8" w:tplc="CC5681C2" w:tentative="1">
      <w:start w:val="1"/>
      <w:numFmt w:val="bullet"/>
      <w:lvlText w:val=""/>
      <w:lvlJc w:val="left"/>
      <w:pPr>
        <w:ind w:left="6480" w:hanging="360"/>
      </w:pPr>
      <w:rPr>
        <w:rFonts w:ascii="Wingdings" w:hAnsi="Wingdings" w:hint="default"/>
      </w:rPr>
    </w:lvl>
  </w:abstractNum>
  <w:abstractNum w:abstractNumId="52" w15:restartNumberingAfterBreak="0">
    <w:nsid w:val="44A8165B"/>
    <w:multiLevelType w:val="hybridMultilevel"/>
    <w:tmpl w:val="C96E164C"/>
    <w:lvl w:ilvl="0" w:tplc="8EA61428">
      <w:start w:val="1"/>
      <w:numFmt w:val="bullet"/>
      <w:lvlText w:val=""/>
      <w:lvlJc w:val="left"/>
      <w:pPr>
        <w:ind w:left="1429" w:hanging="360"/>
      </w:pPr>
      <w:rPr>
        <w:rFonts w:ascii="Symbol" w:hAnsi="Symbol" w:hint="default"/>
      </w:rPr>
    </w:lvl>
    <w:lvl w:ilvl="1" w:tplc="86307C58" w:tentative="1">
      <w:start w:val="1"/>
      <w:numFmt w:val="bullet"/>
      <w:lvlText w:val="o"/>
      <w:lvlJc w:val="left"/>
      <w:pPr>
        <w:ind w:left="2149" w:hanging="360"/>
      </w:pPr>
      <w:rPr>
        <w:rFonts w:ascii="Courier New" w:hAnsi="Courier New" w:cs="Courier New" w:hint="default"/>
      </w:rPr>
    </w:lvl>
    <w:lvl w:ilvl="2" w:tplc="9E0CC870" w:tentative="1">
      <w:start w:val="1"/>
      <w:numFmt w:val="bullet"/>
      <w:lvlText w:val=""/>
      <w:lvlJc w:val="left"/>
      <w:pPr>
        <w:ind w:left="2869" w:hanging="360"/>
      </w:pPr>
      <w:rPr>
        <w:rFonts w:ascii="Wingdings" w:hAnsi="Wingdings" w:hint="default"/>
      </w:rPr>
    </w:lvl>
    <w:lvl w:ilvl="3" w:tplc="161CB374" w:tentative="1">
      <w:start w:val="1"/>
      <w:numFmt w:val="bullet"/>
      <w:lvlText w:val=""/>
      <w:lvlJc w:val="left"/>
      <w:pPr>
        <w:ind w:left="3589" w:hanging="360"/>
      </w:pPr>
      <w:rPr>
        <w:rFonts w:ascii="Symbol" w:hAnsi="Symbol" w:hint="default"/>
      </w:rPr>
    </w:lvl>
    <w:lvl w:ilvl="4" w:tplc="15B88404" w:tentative="1">
      <w:start w:val="1"/>
      <w:numFmt w:val="bullet"/>
      <w:lvlText w:val="o"/>
      <w:lvlJc w:val="left"/>
      <w:pPr>
        <w:ind w:left="4309" w:hanging="360"/>
      </w:pPr>
      <w:rPr>
        <w:rFonts w:ascii="Courier New" w:hAnsi="Courier New" w:cs="Courier New" w:hint="default"/>
      </w:rPr>
    </w:lvl>
    <w:lvl w:ilvl="5" w:tplc="317004EA" w:tentative="1">
      <w:start w:val="1"/>
      <w:numFmt w:val="bullet"/>
      <w:lvlText w:val=""/>
      <w:lvlJc w:val="left"/>
      <w:pPr>
        <w:ind w:left="5029" w:hanging="360"/>
      </w:pPr>
      <w:rPr>
        <w:rFonts w:ascii="Wingdings" w:hAnsi="Wingdings" w:hint="default"/>
      </w:rPr>
    </w:lvl>
    <w:lvl w:ilvl="6" w:tplc="C12404DA" w:tentative="1">
      <w:start w:val="1"/>
      <w:numFmt w:val="bullet"/>
      <w:lvlText w:val=""/>
      <w:lvlJc w:val="left"/>
      <w:pPr>
        <w:ind w:left="5749" w:hanging="360"/>
      </w:pPr>
      <w:rPr>
        <w:rFonts w:ascii="Symbol" w:hAnsi="Symbol" w:hint="default"/>
      </w:rPr>
    </w:lvl>
    <w:lvl w:ilvl="7" w:tplc="58BA30C4" w:tentative="1">
      <w:start w:val="1"/>
      <w:numFmt w:val="bullet"/>
      <w:lvlText w:val="o"/>
      <w:lvlJc w:val="left"/>
      <w:pPr>
        <w:ind w:left="6469" w:hanging="360"/>
      </w:pPr>
      <w:rPr>
        <w:rFonts w:ascii="Courier New" w:hAnsi="Courier New" w:cs="Courier New" w:hint="default"/>
      </w:rPr>
    </w:lvl>
    <w:lvl w:ilvl="8" w:tplc="5A90DB72" w:tentative="1">
      <w:start w:val="1"/>
      <w:numFmt w:val="bullet"/>
      <w:lvlText w:val=""/>
      <w:lvlJc w:val="left"/>
      <w:pPr>
        <w:ind w:left="7189" w:hanging="360"/>
      </w:pPr>
      <w:rPr>
        <w:rFonts w:ascii="Wingdings" w:hAnsi="Wingdings" w:hint="default"/>
      </w:rPr>
    </w:lvl>
  </w:abstractNum>
  <w:abstractNum w:abstractNumId="53" w15:restartNumberingAfterBreak="0">
    <w:nsid w:val="44BD3EA4"/>
    <w:multiLevelType w:val="hybridMultilevel"/>
    <w:tmpl w:val="C1568F58"/>
    <w:lvl w:ilvl="0" w:tplc="E61C53F8">
      <w:start w:val="1"/>
      <w:numFmt w:val="bullet"/>
      <w:lvlText w:val=""/>
      <w:lvlJc w:val="left"/>
      <w:pPr>
        <w:ind w:left="1429" w:hanging="360"/>
      </w:pPr>
      <w:rPr>
        <w:rFonts w:ascii="Symbol" w:hAnsi="Symbol" w:hint="default"/>
      </w:rPr>
    </w:lvl>
    <w:lvl w:ilvl="1" w:tplc="BD8C3C0C" w:tentative="1">
      <w:start w:val="1"/>
      <w:numFmt w:val="bullet"/>
      <w:lvlText w:val="o"/>
      <w:lvlJc w:val="left"/>
      <w:pPr>
        <w:ind w:left="2149" w:hanging="360"/>
      </w:pPr>
      <w:rPr>
        <w:rFonts w:ascii="Courier New" w:hAnsi="Courier New" w:cs="Courier New" w:hint="default"/>
      </w:rPr>
    </w:lvl>
    <w:lvl w:ilvl="2" w:tplc="1408FDAC" w:tentative="1">
      <w:start w:val="1"/>
      <w:numFmt w:val="bullet"/>
      <w:lvlText w:val=""/>
      <w:lvlJc w:val="left"/>
      <w:pPr>
        <w:ind w:left="2869" w:hanging="360"/>
      </w:pPr>
      <w:rPr>
        <w:rFonts w:ascii="Wingdings" w:hAnsi="Wingdings" w:hint="default"/>
      </w:rPr>
    </w:lvl>
    <w:lvl w:ilvl="3" w:tplc="706EBF1A" w:tentative="1">
      <w:start w:val="1"/>
      <w:numFmt w:val="bullet"/>
      <w:lvlText w:val=""/>
      <w:lvlJc w:val="left"/>
      <w:pPr>
        <w:ind w:left="3589" w:hanging="360"/>
      </w:pPr>
      <w:rPr>
        <w:rFonts w:ascii="Symbol" w:hAnsi="Symbol" w:hint="default"/>
      </w:rPr>
    </w:lvl>
    <w:lvl w:ilvl="4" w:tplc="C2281EEC" w:tentative="1">
      <w:start w:val="1"/>
      <w:numFmt w:val="bullet"/>
      <w:lvlText w:val="o"/>
      <w:lvlJc w:val="left"/>
      <w:pPr>
        <w:ind w:left="4309" w:hanging="360"/>
      </w:pPr>
      <w:rPr>
        <w:rFonts w:ascii="Courier New" w:hAnsi="Courier New" w:cs="Courier New" w:hint="default"/>
      </w:rPr>
    </w:lvl>
    <w:lvl w:ilvl="5" w:tplc="890E3D98" w:tentative="1">
      <w:start w:val="1"/>
      <w:numFmt w:val="bullet"/>
      <w:lvlText w:val=""/>
      <w:lvlJc w:val="left"/>
      <w:pPr>
        <w:ind w:left="5029" w:hanging="360"/>
      </w:pPr>
      <w:rPr>
        <w:rFonts w:ascii="Wingdings" w:hAnsi="Wingdings" w:hint="default"/>
      </w:rPr>
    </w:lvl>
    <w:lvl w:ilvl="6" w:tplc="78361EE8" w:tentative="1">
      <w:start w:val="1"/>
      <w:numFmt w:val="bullet"/>
      <w:lvlText w:val=""/>
      <w:lvlJc w:val="left"/>
      <w:pPr>
        <w:ind w:left="5749" w:hanging="360"/>
      </w:pPr>
      <w:rPr>
        <w:rFonts w:ascii="Symbol" w:hAnsi="Symbol" w:hint="default"/>
      </w:rPr>
    </w:lvl>
    <w:lvl w:ilvl="7" w:tplc="1F2C30E6" w:tentative="1">
      <w:start w:val="1"/>
      <w:numFmt w:val="bullet"/>
      <w:lvlText w:val="o"/>
      <w:lvlJc w:val="left"/>
      <w:pPr>
        <w:ind w:left="6469" w:hanging="360"/>
      </w:pPr>
      <w:rPr>
        <w:rFonts w:ascii="Courier New" w:hAnsi="Courier New" w:cs="Courier New" w:hint="default"/>
      </w:rPr>
    </w:lvl>
    <w:lvl w:ilvl="8" w:tplc="2CD65870" w:tentative="1">
      <w:start w:val="1"/>
      <w:numFmt w:val="bullet"/>
      <w:lvlText w:val=""/>
      <w:lvlJc w:val="left"/>
      <w:pPr>
        <w:ind w:left="7189" w:hanging="360"/>
      </w:pPr>
      <w:rPr>
        <w:rFonts w:ascii="Wingdings" w:hAnsi="Wingdings" w:hint="default"/>
      </w:rPr>
    </w:lvl>
  </w:abstractNum>
  <w:abstractNum w:abstractNumId="54" w15:restartNumberingAfterBreak="0">
    <w:nsid w:val="450649AC"/>
    <w:multiLevelType w:val="hybridMultilevel"/>
    <w:tmpl w:val="19EA75A0"/>
    <w:lvl w:ilvl="0" w:tplc="BCBE3DD0">
      <w:start w:val="1"/>
      <w:numFmt w:val="bullet"/>
      <w:lvlText w:val=""/>
      <w:lvlJc w:val="left"/>
      <w:pPr>
        <w:ind w:left="1429" w:hanging="360"/>
      </w:pPr>
      <w:rPr>
        <w:rFonts w:ascii="Symbol" w:hAnsi="Symbol" w:hint="default"/>
      </w:rPr>
    </w:lvl>
    <w:lvl w:ilvl="1" w:tplc="E8A83D12">
      <w:start w:val="1"/>
      <w:numFmt w:val="bullet"/>
      <w:lvlText w:val="o"/>
      <w:lvlJc w:val="left"/>
      <w:pPr>
        <w:ind w:left="2149" w:hanging="360"/>
      </w:pPr>
      <w:rPr>
        <w:rFonts w:ascii="Courier New" w:hAnsi="Courier New" w:cs="Courier New" w:hint="default"/>
      </w:rPr>
    </w:lvl>
    <w:lvl w:ilvl="2" w:tplc="5EC297AE">
      <w:start w:val="1"/>
      <w:numFmt w:val="bullet"/>
      <w:lvlText w:val=""/>
      <w:lvlJc w:val="left"/>
      <w:pPr>
        <w:ind w:left="2869" w:hanging="360"/>
      </w:pPr>
      <w:rPr>
        <w:rFonts w:ascii="Wingdings" w:hAnsi="Wingdings" w:hint="default"/>
      </w:rPr>
    </w:lvl>
    <w:lvl w:ilvl="3" w:tplc="7BA6F080">
      <w:start w:val="1"/>
      <w:numFmt w:val="bullet"/>
      <w:lvlText w:val=""/>
      <w:lvlJc w:val="left"/>
      <w:pPr>
        <w:ind w:left="3589" w:hanging="360"/>
      </w:pPr>
      <w:rPr>
        <w:rFonts w:ascii="Symbol" w:hAnsi="Symbol" w:hint="default"/>
      </w:rPr>
    </w:lvl>
    <w:lvl w:ilvl="4" w:tplc="F3DCC21A">
      <w:start w:val="1"/>
      <w:numFmt w:val="bullet"/>
      <w:lvlText w:val="o"/>
      <w:lvlJc w:val="left"/>
      <w:pPr>
        <w:ind w:left="4309" w:hanging="360"/>
      </w:pPr>
      <w:rPr>
        <w:rFonts w:ascii="Courier New" w:hAnsi="Courier New" w:cs="Courier New" w:hint="default"/>
      </w:rPr>
    </w:lvl>
    <w:lvl w:ilvl="5" w:tplc="E77E90CA">
      <w:start w:val="1"/>
      <w:numFmt w:val="bullet"/>
      <w:lvlText w:val=""/>
      <w:lvlJc w:val="left"/>
      <w:pPr>
        <w:ind w:left="5029" w:hanging="360"/>
      </w:pPr>
      <w:rPr>
        <w:rFonts w:ascii="Wingdings" w:hAnsi="Wingdings" w:hint="default"/>
      </w:rPr>
    </w:lvl>
    <w:lvl w:ilvl="6" w:tplc="019C1F24">
      <w:start w:val="1"/>
      <w:numFmt w:val="bullet"/>
      <w:lvlText w:val=""/>
      <w:lvlJc w:val="left"/>
      <w:pPr>
        <w:ind w:left="5749" w:hanging="360"/>
      </w:pPr>
      <w:rPr>
        <w:rFonts w:ascii="Symbol" w:hAnsi="Symbol" w:hint="default"/>
      </w:rPr>
    </w:lvl>
    <w:lvl w:ilvl="7" w:tplc="266C6256">
      <w:start w:val="1"/>
      <w:numFmt w:val="bullet"/>
      <w:lvlText w:val="o"/>
      <w:lvlJc w:val="left"/>
      <w:pPr>
        <w:ind w:left="6469" w:hanging="360"/>
      </w:pPr>
      <w:rPr>
        <w:rFonts w:ascii="Courier New" w:hAnsi="Courier New" w:cs="Courier New" w:hint="default"/>
      </w:rPr>
    </w:lvl>
    <w:lvl w:ilvl="8" w:tplc="0590DD9C">
      <w:start w:val="1"/>
      <w:numFmt w:val="bullet"/>
      <w:lvlText w:val=""/>
      <w:lvlJc w:val="left"/>
      <w:pPr>
        <w:ind w:left="7189" w:hanging="360"/>
      </w:pPr>
      <w:rPr>
        <w:rFonts w:ascii="Wingdings" w:hAnsi="Wingdings" w:hint="default"/>
      </w:rPr>
    </w:lvl>
  </w:abstractNum>
  <w:abstractNum w:abstractNumId="55" w15:restartNumberingAfterBreak="0">
    <w:nsid w:val="46851E7E"/>
    <w:multiLevelType w:val="multilevel"/>
    <w:tmpl w:val="0A105B0C"/>
    <w:lvl w:ilvl="0">
      <w:start w:val="1"/>
      <w:numFmt w:val="bullet"/>
      <w:lvlText w:val=""/>
      <w:lvlJc w:val="left"/>
      <w:pPr>
        <w:ind w:left="1428"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6" w15:restartNumberingAfterBreak="0">
    <w:nsid w:val="472F20D3"/>
    <w:multiLevelType w:val="multilevel"/>
    <w:tmpl w:val="D21E7276"/>
    <w:lvl w:ilvl="0">
      <w:start w:val="1"/>
      <w:numFmt w:val="decimal"/>
      <w:pStyle w:val="a"/>
      <w:suff w:val="space"/>
      <w:lvlText w:val="%1."/>
      <w:lvlJc w:val="left"/>
      <w:pPr>
        <w:ind w:left="0" w:firstLine="720"/>
      </w:pPr>
    </w:lvl>
    <w:lvl w:ilvl="1">
      <w:start w:val="1"/>
      <w:numFmt w:val="decimal"/>
      <w:suff w:val="space"/>
      <w:lvlText w:val="%1.%2."/>
      <w:lvlJc w:val="left"/>
      <w:pPr>
        <w:ind w:left="0" w:firstLine="720"/>
      </w:pPr>
    </w:lvl>
    <w:lvl w:ilvl="2">
      <w:start w:val="1"/>
      <w:numFmt w:val="decimal"/>
      <w:suff w:val="space"/>
      <w:lvlText w:val="%1.%2.%3."/>
      <w:lvlJc w:val="left"/>
      <w:pPr>
        <w:ind w:left="0" w:firstLine="720"/>
      </w:pPr>
    </w:lvl>
    <w:lvl w:ilvl="3">
      <w:start w:val="1"/>
      <w:numFmt w:val="decimal"/>
      <w:suff w:val="space"/>
      <w:lvlText w:val="%1.%2.%3.%4."/>
      <w:lvlJc w:val="left"/>
      <w:pPr>
        <w:ind w:left="0" w:firstLine="720"/>
      </w:pPr>
    </w:lvl>
    <w:lvl w:ilvl="4">
      <w:start w:val="1"/>
      <w:numFmt w:val="decimal"/>
      <w:suff w:val="space"/>
      <w:lvlText w:val="%1.%2.%3.%4.%5."/>
      <w:lvlJc w:val="left"/>
      <w:pPr>
        <w:ind w:left="0" w:firstLine="720"/>
      </w:pPr>
    </w:lvl>
    <w:lvl w:ilvl="5">
      <w:start w:val="1"/>
      <w:numFmt w:val="decimal"/>
      <w:lvlText w:val="%1.%2.%3.%4.%5.%6."/>
      <w:lvlJc w:val="left"/>
      <w:pPr>
        <w:tabs>
          <w:tab w:val="num" w:pos="2028"/>
        </w:tabs>
        <w:ind w:left="2028" w:hanging="936"/>
      </w:pPr>
    </w:lvl>
    <w:lvl w:ilvl="6">
      <w:start w:val="1"/>
      <w:numFmt w:val="decimal"/>
      <w:lvlText w:val="%1.%2.%3.%4.%5.%6.%7."/>
      <w:lvlJc w:val="left"/>
      <w:pPr>
        <w:tabs>
          <w:tab w:val="num" w:pos="2532"/>
        </w:tabs>
        <w:ind w:left="2532" w:hanging="1080"/>
      </w:pPr>
    </w:lvl>
    <w:lvl w:ilvl="7">
      <w:start w:val="1"/>
      <w:numFmt w:val="decimal"/>
      <w:lvlText w:val="%1.%2.%3.%4.%5.%6.%7.%8."/>
      <w:lvlJc w:val="left"/>
      <w:pPr>
        <w:tabs>
          <w:tab w:val="num" w:pos="3036"/>
        </w:tabs>
        <w:ind w:left="3036" w:hanging="1224"/>
      </w:pPr>
    </w:lvl>
    <w:lvl w:ilvl="8">
      <w:start w:val="1"/>
      <w:numFmt w:val="decimal"/>
      <w:lvlText w:val="%1.%2.%3.%4.%5.%6.%7.%8.%9."/>
      <w:lvlJc w:val="left"/>
      <w:pPr>
        <w:tabs>
          <w:tab w:val="num" w:pos="3612"/>
        </w:tabs>
        <w:ind w:left="3612" w:hanging="1440"/>
      </w:pPr>
    </w:lvl>
  </w:abstractNum>
  <w:abstractNum w:abstractNumId="57" w15:restartNumberingAfterBreak="0">
    <w:nsid w:val="4A7E0EE1"/>
    <w:multiLevelType w:val="hybridMultilevel"/>
    <w:tmpl w:val="183AD530"/>
    <w:lvl w:ilvl="0" w:tplc="576052E0">
      <w:start w:val="1"/>
      <w:numFmt w:val="bullet"/>
      <w:lvlText w:val=""/>
      <w:lvlJc w:val="left"/>
      <w:pPr>
        <w:ind w:left="1428" w:hanging="360"/>
      </w:pPr>
      <w:rPr>
        <w:rFonts w:ascii="Symbol" w:hAnsi="Symbol" w:hint="default"/>
      </w:rPr>
    </w:lvl>
    <w:lvl w:ilvl="1" w:tplc="D534C404" w:tentative="1">
      <w:start w:val="1"/>
      <w:numFmt w:val="bullet"/>
      <w:lvlText w:val="o"/>
      <w:lvlJc w:val="left"/>
      <w:pPr>
        <w:ind w:left="2148" w:hanging="360"/>
      </w:pPr>
      <w:rPr>
        <w:rFonts w:ascii="Courier New" w:hAnsi="Courier New" w:cs="Courier New" w:hint="default"/>
      </w:rPr>
    </w:lvl>
    <w:lvl w:ilvl="2" w:tplc="4704B030" w:tentative="1">
      <w:start w:val="1"/>
      <w:numFmt w:val="bullet"/>
      <w:lvlText w:val=""/>
      <w:lvlJc w:val="left"/>
      <w:pPr>
        <w:ind w:left="2868" w:hanging="360"/>
      </w:pPr>
      <w:rPr>
        <w:rFonts w:ascii="Wingdings" w:hAnsi="Wingdings" w:hint="default"/>
      </w:rPr>
    </w:lvl>
    <w:lvl w:ilvl="3" w:tplc="A6ACC19E" w:tentative="1">
      <w:start w:val="1"/>
      <w:numFmt w:val="bullet"/>
      <w:lvlText w:val=""/>
      <w:lvlJc w:val="left"/>
      <w:pPr>
        <w:ind w:left="3588" w:hanging="360"/>
      </w:pPr>
      <w:rPr>
        <w:rFonts w:ascii="Symbol" w:hAnsi="Symbol" w:hint="default"/>
      </w:rPr>
    </w:lvl>
    <w:lvl w:ilvl="4" w:tplc="49A80AD8" w:tentative="1">
      <w:start w:val="1"/>
      <w:numFmt w:val="bullet"/>
      <w:lvlText w:val="o"/>
      <w:lvlJc w:val="left"/>
      <w:pPr>
        <w:ind w:left="4308" w:hanging="360"/>
      </w:pPr>
      <w:rPr>
        <w:rFonts w:ascii="Courier New" w:hAnsi="Courier New" w:cs="Courier New" w:hint="default"/>
      </w:rPr>
    </w:lvl>
    <w:lvl w:ilvl="5" w:tplc="82462BE0" w:tentative="1">
      <w:start w:val="1"/>
      <w:numFmt w:val="bullet"/>
      <w:lvlText w:val=""/>
      <w:lvlJc w:val="left"/>
      <w:pPr>
        <w:ind w:left="5028" w:hanging="360"/>
      </w:pPr>
      <w:rPr>
        <w:rFonts w:ascii="Wingdings" w:hAnsi="Wingdings" w:hint="default"/>
      </w:rPr>
    </w:lvl>
    <w:lvl w:ilvl="6" w:tplc="884AE794" w:tentative="1">
      <w:start w:val="1"/>
      <w:numFmt w:val="bullet"/>
      <w:lvlText w:val=""/>
      <w:lvlJc w:val="left"/>
      <w:pPr>
        <w:ind w:left="5748" w:hanging="360"/>
      </w:pPr>
      <w:rPr>
        <w:rFonts w:ascii="Symbol" w:hAnsi="Symbol" w:hint="default"/>
      </w:rPr>
    </w:lvl>
    <w:lvl w:ilvl="7" w:tplc="AE241810" w:tentative="1">
      <w:start w:val="1"/>
      <w:numFmt w:val="bullet"/>
      <w:lvlText w:val="o"/>
      <w:lvlJc w:val="left"/>
      <w:pPr>
        <w:ind w:left="6468" w:hanging="360"/>
      </w:pPr>
      <w:rPr>
        <w:rFonts w:ascii="Courier New" w:hAnsi="Courier New" w:cs="Courier New" w:hint="default"/>
      </w:rPr>
    </w:lvl>
    <w:lvl w:ilvl="8" w:tplc="5DF623EA" w:tentative="1">
      <w:start w:val="1"/>
      <w:numFmt w:val="bullet"/>
      <w:lvlText w:val=""/>
      <w:lvlJc w:val="left"/>
      <w:pPr>
        <w:ind w:left="7188" w:hanging="360"/>
      </w:pPr>
      <w:rPr>
        <w:rFonts w:ascii="Wingdings" w:hAnsi="Wingdings" w:hint="default"/>
      </w:rPr>
    </w:lvl>
  </w:abstractNum>
  <w:abstractNum w:abstractNumId="58" w15:restartNumberingAfterBreak="0">
    <w:nsid w:val="4C7B4208"/>
    <w:multiLevelType w:val="multilevel"/>
    <w:tmpl w:val="EE9EE922"/>
    <w:styleLink w:val="WWNum37"/>
    <w:lvl w:ilvl="0">
      <w:numFmt w:val="bullet"/>
      <w:lvlText w:val=""/>
      <w:lvlJc w:val="left"/>
      <w:pPr>
        <w:ind w:left="2149" w:hanging="360"/>
      </w:pPr>
      <w:rPr>
        <w:rFonts w:ascii="Symbol" w:hAnsi="Symbol"/>
      </w:rPr>
    </w:lvl>
    <w:lvl w:ilvl="1">
      <w:numFmt w:val="bullet"/>
      <w:lvlText w:val="o"/>
      <w:lvlJc w:val="left"/>
      <w:pPr>
        <w:ind w:left="2869" w:hanging="360"/>
      </w:pPr>
      <w:rPr>
        <w:rFonts w:ascii="Courier New" w:hAnsi="Courier New" w:cs="Courier New"/>
      </w:rPr>
    </w:lvl>
    <w:lvl w:ilvl="2">
      <w:numFmt w:val="bullet"/>
      <w:lvlText w:val=""/>
      <w:lvlJc w:val="left"/>
      <w:pPr>
        <w:ind w:left="3589" w:hanging="360"/>
      </w:pPr>
      <w:rPr>
        <w:rFonts w:ascii="Wingdings" w:hAnsi="Wingdings"/>
      </w:rPr>
    </w:lvl>
    <w:lvl w:ilvl="3">
      <w:numFmt w:val="bullet"/>
      <w:lvlText w:val=""/>
      <w:lvlJc w:val="left"/>
      <w:pPr>
        <w:ind w:left="4309" w:hanging="360"/>
      </w:pPr>
      <w:rPr>
        <w:rFonts w:ascii="Symbol" w:hAnsi="Symbol"/>
      </w:rPr>
    </w:lvl>
    <w:lvl w:ilvl="4">
      <w:numFmt w:val="bullet"/>
      <w:lvlText w:val="o"/>
      <w:lvlJc w:val="left"/>
      <w:pPr>
        <w:ind w:left="5029" w:hanging="360"/>
      </w:pPr>
      <w:rPr>
        <w:rFonts w:ascii="Courier New" w:hAnsi="Courier New" w:cs="Courier New"/>
      </w:rPr>
    </w:lvl>
    <w:lvl w:ilvl="5">
      <w:numFmt w:val="bullet"/>
      <w:lvlText w:val=""/>
      <w:lvlJc w:val="left"/>
      <w:pPr>
        <w:ind w:left="5749" w:hanging="360"/>
      </w:pPr>
      <w:rPr>
        <w:rFonts w:ascii="Wingdings" w:hAnsi="Wingdings"/>
      </w:rPr>
    </w:lvl>
    <w:lvl w:ilvl="6">
      <w:numFmt w:val="bullet"/>
      <w:lvlText w:val=""/>
      <w:lvlJc w:val="left"/>
      <w:pPr>
        <w:ind w:left="6469" w:hanging="360"/>
      </w:pPr>
      <w:rPr>
        <w:rFonts w:ascii="Symbol" w:hAnsi="Symbol"/>
      </w:rPr>
    </w:lvl>
    <w:lvl w:ilvl="7">
      <w:numFmt w:val="bullet"/>
      <w:lvlText w:val="o"/>
      <w:lvlJc w:val="left"/>
      <w:pPr>
        <w:ind w:left="7189" w:hanging="360"/>
      </w:pPr>
      <w:rPr>
        <w:rFonts w:ascii="Courier New" w:hAnsi="Courier New" w:cs="Courier New"/>
      </w:rPr>
    </w:lvl>
    <w:lvl w:ilvl="8">
      <w:numFmt w:val="bullet"/>
      <w:lvlText w:val=""/>
      <w:lvlJc w:val="left"/>
      <w:pPr>
        <w:ind w:left="7909" w:hanging="360"/>
      </w:pPr>
      <w:rPr>
        <w:rFonts w:ascii="Wingdings" w:hAnsi="Wingdings"/>
      </w:rPr>
    </w:lvl>
  </w:abstractNum>
  <w:abstractNum w:abstractNumId="59" w15:restartNumberingAfterBreak="0">
    <w:nsid w:val="4DD705B9"/>
    <w:multiLevelType w:val="hybridMultilevel"/>
    <w:tmpl w:val="5AEEF27E"/>
    <w:lvl w:ilvl="0" w:tplc="2DAC7682">
      <w:start w:val="1"/>
      <w:numFmt w:val="bullet"/>
      <w:lvlText w:val=""/>
      <w:lvlJc w:val="left"/>
      <w:pPr>
        <w:ind w:left="1428" w:hanging="360"/>
      </w:pPr>
      <w:rPr>
        <w:rFonts w:ascii="Symbol" w:hAnsi="Symbol" w:hint="default"/>
      </w:rPr>
    </w:lvl>
    <w:lvl w:ilvl="1" w:tplc="F51CDABA" w:tentative="1">
      <w:start w:val="1"/>
      <w:numFmt w:val="lowerLetter"/>
      <w:lvlText w:val="%2."/>
      <w:lvlJc w:val="left"/>
      <w:pPr>
        <w:ind w:left="2148" w:hanging="360"/>
      </w:pPr>
    </w:lvl>
    <w:lvl w:ilvl="2" w:tplc="8E249A92" w:tentative="1">
      <w:start w:val="1"/>
      <w:numFmt w:val="lowerRoman"/>
      <w:lvlText w:val="%3."/>
      <w:lvlJc w:val="right"/>
      <w:pPr>
        <w:ind w:left="2868" w:hanging="180"/>
      </w:pPr>
    </w:lvl>
    <w:lvl w:ilvl="3" w:tplc="7D546186" w:tentative="1">
      <w:start w:val="1"/>
      <w:numFmt w:val="decimal"/>
      <w:lvlText w:val="%4."/>
      <w:lvlJc w:val="left"/>
      <w:pPr>
        <w:ind w:left="3588" w:hanging="360"/>
      </w:pPr>
    </w:lvl>
    <w:lvl w:ilvl="4" w:tplc="ADF66BD6" w:tentative="1">
      <w:start w:val="1"/>
      <w:numFmt w:val="lowerLetter"/>
      <w:lvlText w:val="%5."/>
      <w:lvlJc w:val="left"/>
      <w:pPr>
        <w:ind w:left="4308" w:hanging="360"/>
      </w:pPr>
    </w:lvl>
    <w:lvl w:ilvl="5" w:tplc="481A7A3E" w:tentative="1">
      <w:start w:val="1"/>
      <w:numFmt w:val="lowerRoman"/>
      <w:lvlText w:val="%6."/>
      <w:lvlJc w:val="right"/>
      <w:pPr>
        <w:ind w:left="5028" w:hanging="180"/>
      </w:pPr>
    </w:lvl>
    <w:lvl w:ilvl="6" w:tplc="2E549DFA" w:tentative="1">
      <w:start w:val="1"/>
      <w:numFmt w:val="decimal"/>
      <w:lvlText w:val="%7."/>
      <w:lvlJc w:val="left"/>
      <w:pPr>
        <w:ind w:left="5748" w:hanging="360"/>
      </w:pPr>
    </w:lvl>
    <w:lvl w:ilvl="7" w:tplc="20805398" w:tentative="1">
      <w:start w:val="1"/>
      <w:numFmt w:val="lowerLetter"/>
      <w:lvlText w:val="%8."/>
      <w:lvlJc w:val="left"/>
      <w:pPr>
        <w:ind w:left="6468" w:hanging="360"/>
      </w:pPr>
    </w:lvl>
    <w:lvl w:ilvl="8" w:tplc="58B21F80" w:tentative="1">
      <w:start w:val="1"/>
      <w:numFmt w:val="lowerRoman"/>
      <w:lvlText w:val="%9."/>
      <w:lvlJc w:val="right"/>
      <w:pPr>
        <w:ind w:left="7188" w:hanging="180"/>
      </w:pPr>
    </w:lvl>
  </w:abstractNum>
  <w:abstractNum w:abstractNumId="60" w15:restartNumberingAfterBreak="0">
    <w:nsid w:val="4DF622BB"/>
    <w:multiLevelType w:val="multilevel"/>
    <w:tmpl w:val="1BA4E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ED33982"/>
    <w:multiLevelType w:val="hybridMultilevel"/>
    <w:tmpl w:val="C38A4168"/>
    <w:lvl w:ilvl="0" w:tplc="6D889498">
      <w:start w:val="1"/>
      <w:numFmt w:val="bullet"/>
      <w:lvlText w:val=""/>
      <w:lvlJc w:val="left"/>
      <w:pPr>
        <w:ind w:left="1428" w:hanging="360"/>
      </w:pPr>
      <w:rPr>
        <w:rFonts w:ascii="Symbol" w:hAnsi="Symbol" w:hint="default"/>
      </w:rPr>
    </w:lvl>
    <w:lvl w:ilvl="1" w:tplc="0D7C9174" w:tentative="1">
      <w:start w:val="1"/>
      <w:numFmt w:val="bullet"/>
      <w:lvlText w:val="o"/>
      <w:lvlJc w:val="left"/>
      <w:pPr>
        <w:ind w:left="2148" w:hanging="360"/>
      </w:pPr>
      <w:rPr>
        <w:rFonts w:ascii="Courier New" w:hAnsi="Courier New" w:cs="Courier New" w:hint="default"/>
      </w:rPr>
    </w:lvl>
    <w:lvl w:ilvl="2" w:tplc="A21454C0" w:tentative="1">
      <w:start w:val="1"/>
      <w:numFmt w:val="bullet"/>
      <w:lvlText w:val=""/>
      <w:lvlJc w:val="left"/>
      <w:pPr>
        <w:ind w:left="2868" w:hanging="360"/>
      </w:pPr>
      <w:rPr>
        <w:rFonts w:ascii="Wingdings" w:hAnsi="Wingdings" w:hint="default"/>
      </w:rPr>
    </w:lvl>
    <w:lvl w:ilvl="3" w:tplc="A06E10A0" w:tentative="1">
      <w:start w:val="1"/>
      <w:numFmt w:val="bullet"/>
      <w:lvlText w:val=""/>
      <w:lvlJc w:val="left"/>
      <w:pPr>
        <w:ind w:left="3588" w:hanging="360"/>
      </w:pPr>
      <w:rPr>
        <w:rFonts w:ascii="Symbol" w:hAnsi="Symbol" w:hint="default"/>
      </w:rPr>
    </w:lvl>
    <w:lvl w:ilvl="4" w:tplc="47920788" w:tentative="1">
      <w:start w:val="1"/>
      <w:numFmt w:val="bullet"/>
      <w:lvlText w:val="o"/>
      <w:lvlJc w:val="left"/>
      <w:pPr>
        <w:ind w:left="4308" w:hanging="360"/>
      </w:pPr>
      <w:rPr>
        <w:rFonts w:ascii="Courier New" w:hAnsi="Courier New" w:cs="Courier New" w:hint="default"/>
      </w:rPr>
    </w:lvl>
    <w:lvl w:ilvl="5" w:tplc="644AC8D4" w:tentative="1">
      <w:start w:val="1"/>
      <w:numFmt w:val="bullet"/>
      <w:lvlText w:val=""/>
      <w:lvlJc w:val="left"/>
      <w:pPr>
        <w:ind w:left="5028" w:hanging="360"/>
      </w:pPr>
      <w:rPr>
        <w:rFonts w:ascii="Wingdings" w:hAnsi="Wingdings" w:hint="default"/>
      </w:rPr>
    </w:lvl>
    <w:lvl w:ilvl="6" w:tplc="1332AFA0" w:tentative="1">
      <w:start w:val="1"/>
      <w:numFmt w:val="bullet"/>
      <w:lvlText w:val=""/>
      <w:lvlJc w:val="left"/>
      <w:pPr>
        <w:ind w:left="5748" w:hanging="360"/>
      </w:pPr>
      <w:rPr>
        <w:rFonts w:ascii="Symbol" w:hAnsi="Symbol" w:hint="default"/>
      </w:rPr>
    </w:lvl>
    <w:lvl w:ilvl="7" w:tplc="2EB41F20" w:tentative="1">
      <w:start w:val="1"/>
      <w:numFmt w:val="bullet"/>
      <w:lvlText w:val="o"/>
      <w:lvlJc w:val="left"/>
      <w:pPr>
        <w:ind w:left="6468" w:hanging="360"/>
      </w:pPr>
      <w:rPr>
        <w:rFonts w:ascii="Courier New" w:hAnsi="Courier New" w:cs="Courier New" w:hint="default"/>
      </w:rPr>
    </w:lvl>
    <w:lvl w:ilvl="8" w:tplc="8B98AA70" w:tentative="1">
      <w:start w:val="1"/>
      <w:numFmt w:val="bullet"/>
      <w:lvlText w:val=""/>
      <w:lvlJc w:val="left"/>
      <w:pPr>
        <w:ind w:left="7188" w:hanging="360"/>
      </w:pPr>
      <w:rPr>
        <w:rFonts w:ascii="Wingdings" w:hAnsi="Wingdings" w:hint="default"/>
      </w:rPr>
    </w:lvl>
  </w:abstractNum>
  <w:abstractNum w:abstractNumId="62" w15:restartNumberingAfterBreak="0">
    <w:nsid w:val="4F2E70BF"/>
    <w:multiLevelType w:val="hybridMultilevel"/>
    <w:tmpl w:val="6066BF78"/>
    <w:lvl w:ilvl="0" w:tplc="4A726842">
      <w:start w:val="1"/>
      <w:numFmt w:val="bullet"/>
      <w:lvlText w:val=""/>
      <w:lvlJc w:val="left"/>
      <w:pPr>
        <w:ind w:left="1428" w:hanging="360"/>
      </w:pPr>
      <w:rPr>
        <w:rFonts w:ascii="Symbol" w:hAnsi="Symbol" w:hint="default"/>
      </w:rPr>
    </w:lvl>
    <w:lvl w:ilvl="1" w:tplc="1396AA08" w:tentative="1">
      <w:start w:val="1"/>
      <w:numFmt w:val="bullet"/>
      <w:lvlText w:val="o"/>
      <w:lvlJc w:val="left"/>
      <w:pPr>
        <w:ind w:left="2148" w:hanging="360"/>
      </w:pPr>
      <w:rPr>
        <w:rFonts w:ascii="Courier New" w:hAnsi="Courier New" w:cs="Courier New" w:hint="default"/>
      </w:rPr>
    </w:lvl>
    <w:lvl w:ilvl="2" w:tplc="5FFE2ECA" w:tentative="1">
      <w:start w:val="1"/>
      <w:numFmt w:val="bullet"/>
      <w:lvlText w:val=""/>
      <w:lvlJc w:val="left"/>
      <w:pPr>
        <w:ind w:left="2868" w:hanging="360"/>
      </w:pPr>
      <w:rPr>
        <w:rFonts w:ascii="Wingdings" w:hAnsi="Wingdings" w:hint="default"/>
      </w:rPr>
    </w:lvl>
    <w:lvl w:ilvl="3" w:tplc="5852A574" w:tentative="1">
      <w:start w:val="1"/>
      <w:numFmt w:val="bullet"/>
      <w:lvlText w:val=""/>
      <w:lvlJc w:val="left"/>
      <w:pPr>
        <w:ind w:left="3588" w:hanging="360"/>
      </w:pPr>
      <w:rPr>
        <w:rFonts w:ascii="Symbol" w:hAnsi="Symbol" w:hint="default"/>
      </w:rPr>
    </w:lvl>
    <w:lvl w:ilvl="4" w:tplc="EC36608A" w:tentative="1">
      <w:start w:val="1"/>
      <w:numFmt w:val="bullet"/>
      <w:lvlText w:val="o"/>
      <w:lvlJc w:val="left"/>
      <w:pPr>
        <w:ind w:left="4308" w:hanging="360"/>
      </w:pPr>
      <w:rPr>
        <w:rFonts w:ascii="Courier New" w:hAnsi="Courier New" w:cs="Courier New" w:hint="default"/>
      </w:rPr>
    </w:lvl>
    <w:lvl w:ilvl="5" w:tplc="1AA0B052" w:tentative="1">
      <w:start w:val="1"/>
      <w:numFmt w:val="bullet"/>
      <w:lvlText w:val=""/>
      <w:lvlJc w:val="left"/>
      <w:pPr>
        <w:ind w:left="5028" w:hanging="360"/>
      </w:pPr>
      <w:rPr>
        <w:rFonts w:ascii="Wingdings" w:hAnsi="Wingdings" w:hint="default"/>
      </w:rPr>
    </w:lvl>
    <w:lvl w:ilvl="6" w:tplc="CEFAEE90" w:tentative="1">
      <w:start w:val="1"/>
      <w:numFmt w:val="bullet"/>
      <w:lvlText w:val=""/>
      <w:lvlJc w:val="left"/>
      <w:pPr>
        <w:ind w:left="5748" w:hanging="360"/>
      </w:pPr>
      <w:rPr>
        <w:rFonts w:ascii="Symbol" w:hAnsi="Symbol" w:hint="default"/>
      </w:rPr>
    </w:lvl>
    <w:lvl w:ilvl="7" w:tplc="CE8422E6" w:tentative="1">
      <w:start w:val="1"/>
      <w:numFmt w:val="bullet"/>
      <w:lvlText w:val="o"/>
      <w:lvlJc w:val="left"/>
      <w:pPr>
        <w:ind w:left="6468" w:hanging="360"/>
      </w:pPr>
      <w:rPr>
        <w:rFonts w:ascii="Courier New" w:hAnsi="Courier New" w:cs="Courier New" w:hint="default"/>
      </w:rPr>
    </w:lvl>
    <w:lvl w:ilvl="8" w:tplc="17D23018" w:tentative="1">
      <w:start w:val="1"/>
      <w:numFmt w:val="bullet"/>
      <w:lvlText w:val=""/>
      <w:lvlJc w:val="left"/>
      <w:pPr>
        <w:ind w:left="7188" w:hanging="360"/>
      </w:pPr>
      <w:rPr>
        <w:rFonts w:ascii="Wingdings" w:hAnsi="Wingdings" w:hint="default"/>
      </w:rPr>
    </w:lvl>
  </w:abstractNum>
  <w:abstractNum w:abstractNumId="63" w15:restartNumberingAfterBreak="0">
    <w:nsid w:val="4FDE3875"/>
    <w:multiLevelType w:val="hybridMultilevel"/>
    <w:tmpl w:val="32A2C7CA"/>
    <w:lvl w:ilvl="0" w:tplc="E3F6FB0A">
      <w:start w:val="1"/>
      <w:numFmt w:val="bullet"/>
      <w:lvlText w:val="-"/>
      <w:lvlJc w:val="left"/>
      <w:pPr>
        <w:ind w:left="720" w:hanging="360"/>
      </w:pPr>
      <w:rPr>
        <w:rFonts w:ascii="Courier New" w:hAnsi="Courier New" w:cs="Times New Roman" w:hint="default"/>
      </w:rPr>
    </w:lvl>
    <w:lvl w:ilvl="1" w:tplc="4E3226FA" w:tentative="1">
      <w:start w:val="1"/>
      <w:numFmt w:val="bullet"/>
      <w:lvlText w:val="o"/>
      <w:lvlJc w:val="left"/>
      <w:pPr>
        <w:ind w:left="1440" w:hanging="360"/>
      </w:pPr>
      <w:rPr>
        <w:rFonts w:ascii="Courier New" w:hAnsi="Courier New" w:cs="Courier New" w:hint="default"/>
      </w:rPr>
    </w:lvl>
    <w:lvl w:ilvl="2" w:tplc="8E98EA94" w:tentative="1">
      <w:start w:val="1"/>
      <w:numFmt w:val="bullet"/>
      <w:lvlText w:val=""/>
      <w:lvlJc w:val="left"/>
      <w:pPr>
        <w:ind w:left="2160" w:hanging="360"/>
      </w:pPr>
      <w:rPr>
        <w:rFonts w:ascii="Wingdings" w:hAnsi="Wingdings" w:hint="default"/>
      </w:rPr>
    </w:lvl>
    <w:lvl w:ilvl="3" w:tplc="C35A05EE" w:tentative="1">
      <w:start w:val="1"/>
      <w:numFmt w:val="bullet"/>
      <w:lvlText w:val=""/>
      <w:lvlJc w:val="left"/>
      <w:pPr>
        <w:ind w:left="2880" w:hanging="360"/>
      </w:pPr>
      <w:rPr>
        <w:rFonts w:ascii="Symbol" w:hAnsi="Symbol" w:hint="default"/>
      </w:rPr>
    </w:lvl>
    <w:lvl w:ilvl="4" w:tplc="F9524DCE" w:tentative="1">
      <w:start w:val="1"/>
      <w:numFmt w:val="bullet"/>
      <w:lvlText w:val="o"/>
      <w:lvlJc w:val="left"/>
      <w:pPr>
        <w:ind w:left="3600" w:hanging="360"/>
      </w:pPr>
      <w:rPr>
        <w:rFonts w:ascii="Courier New" w:hAnsi="Courier New" w:cs="Courier New" w:hint="default"/>
      </w:rPr>
    </w:lvl>
    <w:lvl w:ilvl="5" w:tplc="320C598C" w:tentative="1">
      <w:start w:val="1"/>
      <w:numFmt w:val="bullet"/>
      <w:lvlText w:val=""/>
      <w:lvlJc w:val="left"/>
      <w:pPr>
        <w:ind w:left="4320" w:hanging="360"/>
      </w:pPr>
      <w:rPr>
        <w:rFonts w:ascii="Wingdings" w:hAnsi="Wingdings" w:hint="default"/>
      </w:rPr>
    </w:lvl>
    <w:lvl w:ilvl="6" w:tplc="B00411DA" w:tentative="1">
      <w:start w:val="1"/>
      <w:numFmt w:val="bullet"/>
      <w:lvlText w:val=""/>
      <w:lvlJc w:val="left"/>
      <w:pPr>
        <w:ind w:left="5040" w:hanging="360"/>
      </w:pPr>
      <w:rPr>
        <w:rFonts w:ascii="Symbol" w:hAnsi="Symbol" w:hint="default"/>
      </w:rPr>
    </w:lvl>
    <w:lvl w:ilvl="7" w:tplc="5960474A" w:tentative="1">
      <w:start w:val="1"/>
      <w:numFmt w:val="bullet"/>
      <w:lvlText w:val="o"/>
      <w:lvlJc w:val="left"/>
      <w:pPr>
        <w:ind w:left="5760" w:hanging="360"/>
      </w:pPr>
      <w:rPr>
        <w:rFonts w:ascii="Courier New" w:hAnsi="Courier New" w:cs="Courier New" w:hint="default"/>
      </w:rPr>
    </w:lvl>
    <w:lvl w:ilvl="8" w:tplc="547CB2C0" w:tentative="1">
      <w:start w:val="1"/>
      <w:numFmt w:val="bullet"/>
      <w:lvlText w:val=""/>
      <w:lvlJc w:val="left"/>
      <w:pPr>
        <w:ind w:left="6480" w:hanging="360"/>
      </w:pPr>
      <w:rPr>
        <w:rFonts w:ascii="Wingdings" w:hAnsi="Wingdings" w:hint="default"/>
      </w:rPr>
    </w:lvl>
  </w:abstractNum>
  <w:abstractNum w:abstractNumId="64" w15:restartNumberingAfterBreak="0">
    <w:nsid w:val="526C4D2E"/>
    <w:multiLevelType w:val="hybridMultilevel"/>
    <w:tmpl w:val="2B723C12"/>
    <w:lvl w:ilvl="0" w:tplc="3176EB28">
      <w:start w:val="1"/>
      <w:numFmt w:val="bullet"/>
      <w:lvlText w:val=""/>
      <w:lvlJc w:val="left"/>
      <w:pPr>
        <w:ind w:left="720" w:hanging="360"/>
      </w:pPr>
      <w:rPr>
        <w:rFonts w:ascii="Symbol" w:hAnsi="Symbol" w:hint="default"/>
      </w:rPr>
    </w:lvl>
    <w:lvl w:ilvl="1" w:tplc="20BAF15C" w:tentative="1">
      <w:start w:val="1"/>
      <w:numFmt w:val="bullet"/>
      <w:lvlText w:val="o"/>
      <w:lvlJc w:val="left"/>
      <w:pPr>
        <w:ind w:left="1440" w:hanging="360"/>
      </w:pPr>
      <w:rPr>
        <w:rFonts w:ascii="Courier New" w:hAnsi="Courier New" w:cs="Courier New" w:hint="default"/>
      </w:rPr>
    </w:lvl>
    <w:lvl w:ilvl="2" w:tplc="030C46E8" w:tentative="1">
      <w:start w:val="1"/>
      <w:numFmt w:val="bullet"/>
      <w:lvlText w:val=""/>
      <w:lvlJc w:val="left"/>
      <w:pPr>
        <w:ind w:left="2160" w:hanging="360"/>
      </w:pPr>
      <w:rPr>
        <w:rFonts w:ascii="Wingdings" w:hAnsi="Wingdings" w:hint="default"/>
      </w:rPr>
    </w:lvl>
    <w:lvl w:ilvl="3" w:tplc="8658534A" w:tentative="1">
      <w:start w:val="1"/>
      <w:numFmt w:val="bullet"/>
      <w:lvlText w:val=""/>
      <w:lvlJc w:val="left"/>
      <w:pPr>
        <w:ind w:left="2880" w:hanging="360"/>
      </w:pPr>
      <w:rPr>
        <w:rFonts w:ascii="Symbol" w:hAnsi="Symbol" w:hint="default"/>
      </w:rPr>
    </w:lvl>
    <w:lvl w:ilvl="4" w:tplc="A746996A" w:tentative="1">
      <w:start w:val="1"/>
      <w:numFmt w:val="bullet"/>
      <w:lvlText w:val="o"/>
      <w:lvlJc w:val="left"/>
      <w:pPr>
        <w:ind w:left="3600" w:hanging="360"/>
      </w:pPr>
      <w:rPr>
        <w:rFonts w:ascii="Courier New" w:hAnsi="Courier New" w:cs="Courier New" w:hint="default"/>
      </w:rPr>
    </w:lvl>
    <w:lvl w:ilvl="5" w:tplc="FAA0530E" w:tentative="1">
      <w:start w:val="1"/>
      <w:numFmt w:val="bullet"/>
      <w:lvlText w:val=""/>
      <w:lvlJc w:val="left"/>
      <w:pPr>
        <w:ind w:left="4320" w:hanging="360"/>
      </w:pPr>
      <w:rPr>
        <w:rFonts w:ascii="Wingdings" w:hAnsi="Wingdings" w:hint="default"/>
      </w:rPr>
    </w:lvl>
    <w:lvl w:ilvl="6" w:tplc="A0F8E054" w:tentative="1">
      <w:start w:val="1"/>
      <w:numFmt w:val="bullet"/>
      <w:lvlText w:val=""/>
      <w:lvlJc w:val="left"/>
      <w:pPr>
        <w:ind w:left="5040" w:hanging="360"/>
      </w:pPr>
      <w:rPr>
        <w:rFonts w:ascii="Symbol" w:hAnsi="Symbol" w:hint="default"/>
      </w:rPr>
    </w:lvl>
    <w:lvl w:ilvl="7" w:tplc="84D445E4" w:tentative="1">
      <w:start w:val="1"/>
      <w:numFmt w:val="bullet"/>
      <w:lvlText w:val="o"/>
      <w:lvlJc w:val="left"/>
      <w:pPr>
        <w:ind w:left="5760" w:hanging="360"/>
      </w:pPr>
      <w:rPr>
        <w:rFonts w:ascii="Courier New" w:hAnsi="Courier New" w:cs="Courier New" w:hint="default"/>
      </w:rPr>
    </w:lvl>
    <w:lvl w:ilvl="8" w:tplc="944C9428" w:tentative="1">
      <w:start w:val="1"/>
      <w:numFmt w:val="bullet"/>
      <w:lvlText w:val=""/>
      <w:lvlJc w:val="left"/>
      <w:pPr>
        <w:ind w:left="6480" w:hanging="360"/>
      </w:pPr>
      <w:rPr>
        <w:rFonts w:ascii="Wingdings" w:hAnsi="Wingdings" w:hint="default"/>
      </w:rPr>
    </w:lvl>
  </w:abstractNum>
  <w:abstractNum w:abstractNumId="65" w15:restartNumberingAfterBreak="0">
    <w:nsid w:val="549239C6"/>
    <w:multiLevelType w:val="hybridMultilevel"/>
    <w:tmpl w:val="382654B4"/>
    <w:lvl w:ilvl="0" w:tplc="D49AA642">
      <w:start w:val="1"/>
      <w:numFmt w:val="bullet"/>
      <w:lvlText w:val=""/>
      <w:lvlJc w:val="left"/>
      <w:pPr>
        <w:ind w:left="1429" w:hanging="360"/>
      </w:pPr>
      <w:rPr>
        <w:rFonts w:ascii="Symbol" w:hAnsi="Symbol" w:hint="default"/>
      </w:rPr>
    </w:lvl>
    <w:lvl w:ilvl="1" w:tplc="C2D86390" w:tentative="1">
      <w:start w:val="1"/>
      <w:numFmt w:val="lowerLetter"/>
      <w:lvlText w:val="%2."/>
      <w:lvlJc w:val="left"/>
      <w:pPr>
        <w:ind w:left="2149" w:hanging="360"/>
      </w:pPr>
    </w:lvl>
    <w:lvl w:ilvl="2" w:tplc="E4E0F874" w:tentative="1">
      <w:start w:val="1"/>
      <w:numFmt w:val="lowerRoman"/>
      <w:lvlText w:val="%3."/>
      <w:lvlJc w:val="right"/>
      <w:pPr>
        <w:ind w:left="2869" w:hanging="180"/>
      </w:pPr>
    </w:lvl>
    <w:lvl w:ilvl="3" w:tplc="1814106E" w:tentative="1">
      <w:start w:val="1"/>
      <w:numFmt w:val="decimal"/>
      <w:lvlText w:val="%4."/>
      <w:lvlJc w:val="left"/>
      <w:pPr>
        <w:ind w:left="3589" w:hanging="360"/>
      </w:pPr>
    </w:lvl>
    <w:lvl w:ilvl="4" w:tplc="9E7EC73C" w:tentative="1">
      <w:start w:val="1"/>
      <w:numFmt w:val="lowerLetter"/>
      <w:lvlText w:val="%5."/>
      <w:lvlJc w:val="left"/>
      <w:pPr>
        <w:ind w:left="4309" w:hanging="360"/>
      </w:pPr>
    </w:lvl>
    <w:lvl w:ilvl="5" w:tplc="C70EDEBC" w:tentative="1">
      <w:start w:val="1"/>
      <w:numFmt w:val="lowerRoman"/>
      <w:lvlText w:val="%6."/>
      <w:lvlJc w:val="right"/>
      <w:pPr>
        <w:ind w:left="5029" w:hanging="180"/>
      </w:pPr>
    </w:lvl>
    <w:lvl w:ilvl="6" w:tplc="7408DE38" w:tentative="1">
      <w:start w:val="1"/>
      <w:numFmt w:val="decimal"/>
      <w:lvlText w:val="%7."/>
      <w:lvlJc w:val="left"/>
      <w:pPr>
        <w:ind w:left="5749" w:hanging="360"/>
      </w:pPr>
    </w:lvl>
    <w:lvl w:ilvl="7" w:tplc="96A01DAE" w:tentative="1">
      <w:start w:val="1"/>
      <w:numFmt w:val="lowerLetter"/>
      <w:lvlText w:val="%8."/>
      <w:lvlJc w:val="left"/>
      <w:pPr>
        <w:ind w:left="6469" w:hanging="360"/>
      </w:pPr>
    </w:lvl>
    <w:lvl w:ilvl="8" w:tplc="0DEA1136" w:tentative="1">
      <w:start w:val="1"/>
      <w:numFmt w:val="lowerRoman"/>
      <w:lvlText w:val="%9."/>
      <w:lvlJc w:val="right"/>
      <w:pPr>
        <w:ind w:left="7189" w:hanging="180"/>
      </w:pPr>
    </w:lvl>
  </w:abstractNum>
  <w:abstractNum w:abstractNumId="66" w15:restartNumberingAfterBreak="0">
    <w:nsid w:val="58DE1130"/>
    <w:multiLevelType w:val="hybridMultilevel"/>
    <w:tmpl w:val="39724236"/>
    <w:lvl w:ilvl="0" w:tplc="A8BA860E">
      <w:start w:val="1"/>
      <w:numFmt w:val="decimal"/>
      <w:lvlText w:val="%1."/>
      <w:lvlJc w:val="left"/>
      <w:pPr>
        <w:ind w:left="1069" w:hanging="360"/>
      </w:pPr>
      <w:rPr>
        <w:rFonts w:hint="default"/>
      </w:rPr>
    </w:lvl>
    <w:lvl w:ilvl="1" w:tplc="3C2487A6" w:tentative="1">
      <w:start w:val="1"/>
      <w:numFmt w:val="lowerLetter"/>
      <w:lvlText w:val="%2."/>
      <w:lvlJc w:val="left"/>
      <w:pPr>
        <w:ind w:left="1789" w:hanging="360"/>
      </w:pPr>
    </w:lvl>
    <w:lvl w:ilvl="2" w:tplc="561E4E54" w:tentative="1">
      <w:start w:val="1"/>
      <w:numFmt w:val="lowerRoman"/>
      <w:lvlText w:val="%3."/>
      <w:lvlJc w:val="right"/>
      <w:pPr>
        <w:ind w:left="2509" w:hanging="180"/>
      </w:pPr>
    </w:lvl>
    <w:lvl w:ilvl="3" w:tplc="671E67DA" w:tentative="1">
      <w:start w:val="1"/>
      <w:numFmt w:val="decimal"/>
      <w:lvlText w:val="%4."/>
      <w:lvlJc w:val="left"/>
      <w:pPr>
        <w:ind w:left="3229" w:hanging="360"/>
      </w:pPr>
    </w:lvl>
    <w:lvl w:ilvl="4" w:tplc="8D16EEFA" w:tentative="1">
      <w:start w:val="1"/>
      <w:numFmt w:val="lowerLetter"/>
      <w:lvlText w:val="%5."/>
      <w:lvlJc w:val="left"/>
      <w:pPr>
        <w:ind w:left="3949" w:hanging="360"/>
      </w:pPr>
    </w:lvl>
    <w:lvl w:ilvl="5" w:tplc="B406E13A" w:tentative="1">
      <w:start w:val="1"/>
      <w:numFmt w:val="lowerRoman"/>
      <w:lvlText w:val="%6."/>
      <w:lvlJc w:val="right"/>
      <w:pPr>
        <w:ind w:left="4669" w:hanging="180"/>
      </w:pPr>
    </w:lvl>
    <w:lvl w:ilvl="6" w:tplc="0F44F2F2" w:tentative="1">
      <w:start w:val="1"/>
      <w:numFmt w:val="decimal"/>
      <w:lvlText w:val="%7."/>
      <w:lvlJc w:val="left"/>
      <w:pPr>
        <w:ind w:left="5389" w:hanging="360"/>
      </w:pPr>
    </w:lvl>
    <w:lvl w:ilvl="7" w:tplc="E8A6EE56" w:tentative="1">
      <w:start w:val="1"/>
      <w:numFmt w:val="lowerLetter"/>
      <w:lvlText w:val="%8."/>
      <w:lvlJc w:val="left"/>
      <w:pPr>
        <w:ind w:left="6109" w:hanging="360"/>
      </w:pPr>
    </w:lvl>
    <w:lvl w:ilvl="8" w:tplc="F1642A82" w:tentative="1">
      <w:start w:val="1"/>
      <w:numFmt w:val="lowerRoman"/>
      <w:lvlText w:val="%9."/>
      <w:lvlJc w:val="right"/>
      <w:pPr>
        <w:ind w:left="6829" w:hanging="180"/>
      </w:pPr>
    </w:lvl>
  </w:abstractNum>
  <w:abstractNum w:abstractNumId="67" w15:restartNumberingAfterBreak="0">
    <w:nsid w:val="597B7F7D"/>
    <w:multiLevelType w:val="hybridMultilevel"/>
    <w:tmpl w:val="0DBAD9A8"/>
    <w:lvl w:ilvl="0" w:tplc="01B4D002">
      <w:start w:val="1"/>
      <w:numFmt w:val="bullet"/>
      <w:lvlText w:val=""/>
      <w:lvlJc w:val="left"/>
      <w:pPr>
        <w:ind w:left="720" w:hanging="360"/>
      </w:pPr>
      <w:rPr>
        <w:rFonts w:ascii="Symbol" w:hAnsi="Symbol" w:hint="default"/>
      </w:rPr>
    </w:lvl>
    <w:lvl w:ilvl="1" w:tplc="8654BAE8" w:tentative="1">
      <w:start w:val="1"/>
      <w:numFmt w:val="bullet"/>
      <w:lvlText w:val="o"/>
      <w:lvlJc w:val="left"/>
      <w:pPr>
        <w:ind w:left="1440" w:hanging="360"/>
      </w:pPr>
      <w:rPr>
        <w:rFonts w:ascii="Courier New" w:hAnsi="Courier New" w:cs="Courier New" w:hint="default"/>
      </w:rPr>
    </w:lvl>
    <w:lvl w:ilvl="2" w:tplc="E0825E6C" w:tentative="1">
      <w:start w:val="1"/>
      <w:numFmt w:val="bullet"/>
      <w:lvlText w:val=""/>
      <w:lvlJc w:val="left"/>
      <w:pPr>
        <w:ind w:left="2160" w:hanging="360"/>
      </w:pPr>
      <w:rPr>
        <w:rFonts w:ascii="Wingdings" w:hAnsi="Wingdings" w:hint="default"/>
      </w:rPr>
    </w:lvl>
    <w:lvl w:ilvl="3" w:tplc="B09E18C0" w:tentative="1">
      <w:start w:val="1"/>
      <w:numFmt w:val="bullet"/>
      <w:lvlText w:val=""/>
      <w:lvlJc w:val="left"/>
      <w:pPr>
        <w:ind w:left="2880" w:hanging="360"/>
      </w:pPr>
      <w:rPr>
        <w:rFonts w:ascii="Symbol" w:hAnsi="Symbol" w:hint="default"/>
      </w:rPr>
    </w:lvl>
    <w:lvl w:ilvl="4" w:tplc="CF1CF3A8" w:tentative="1">
      <w:start w:val="1"/>
      <w:numFmt w:val="bullet"/>
      <w:lvlText w:val="o"/>
      <w:lvlJc w:val="left"/>
      <w:pPr>
        <w:ind w:left="3600" w:hanging="360"/>
      </w:pPr>
      <w:rPr>
        <w:rFonts w:ascii="Courier New" w:hAnsi="Courier New" w:cs="Courier New" w:hint="default"/>
      </w:rPr>
    </w:lvl>
    <w:lvl w:ilvl="5" w:tplc="0096DF3C" w:tentative="1">
      <w:start w:val="1"/>
      <w:numFmt w:val="bullet"/>
      <w:lvlText w:val=""/>
      <w:lvlJc w:val="left"/>
      <w:pPr>
        <w:ind w:left="4320" w:hanging="360"/>
      </w:pPr>
      <w:rPr>
        <w:rFonts w:ascii="Wingdings" w:hAnsi="Wingdings" w:hint="default"/>
      </w:rPr>
    </w:lvl>
    <w:lvl w:ilvl="6" w:tplc="7FC2945E" w:tentative="1">
      <w:start w:val="1"/>
      <w:numFmt w:val="bullet"/>
      <w:lvlText w:val=""/>
      <w:lvlJc w:val="left"/>
      <w:pPr>
        <w:ind w:left="5040" w:hanging="360"/>
      </w:pPr>
      <w:rPr>
        <w:rFonts w:ascii="Symbol" w:hAnsi="Symbol" w:hint="default"/>
      </w:rPr>
    </w:lvl>
    <w:lvl w:ilvl="7" w:tplc="82DE0A20" w:tentative="1">
      <w:start w:val="1"/>
      <w:numFmt w:val="bullet"/>
      <w:lvlText w:val="o"/>
      <w:lvlJc w:val="left"/>
      <w:pPr>
        <w:ind w:left="5760" w:hanging="360"/>
      </w:pPr>
      <w:rPr>
        <w:rFonts w:ascii="Courier New" w:hAnsi="Courier New" w:cs="Courier New" w:hint="default"/>
      </w:rPr>
    </w:lvl>
    <w:lvl w:ilvl="8" w:tplc="DC7E499C" w:tentative="1">
      <w:start w:val="1"/>
      <w:numFmt w:val="bullet"/>
      <w:lvlText w:val=""/>
      <w:lvlJc w:val="left"/>
      <w:pPr>
        <w:ind w:left="6480" w:hanging="360"/>
      </w:pPr>
      <w:rPr>
        <w:rFonts w:ascii="Wingdings" w:hAnsi="Wingdings" w:hint="default"/>
      </w:rPr>
    </w:lvl>
  </w:abstractNum>
  <w:abstractNum w:abstractNumId="68" w15:restartNumberingAfterBreak="0">
    <w:nsid w:val="5A7F13BD"/>
    <w:multiLevelType w:val="hybridMultilevel"/>
    <w:tmpl w:val="3EB638F2"/>
    <w:lvl w:ilvl="0" w:tplc="4A4A7F08">
      <w:start w:val="1"/>
      <w:numFmt w:val="decimal"/>
      <w:lvlText w:val="%1."/>
      <w:lvlJc w:val="left"/>
      <w:pPr>
        <w:ind w:left="1077" w:hanging="360"/>
      </w:pPr>
    </w:lvl>
    <w:lvl w:ilvl="1" w:tplc="BAA2534E" w:tentative="1">
      <w:start w:val="1"/>
      <w:numFmt w:val="lowerLetter"/>
      <w:lvlText w:val="%2."/>
      <w:lvlJc w:val="left"/>
      <w:pPr>
        <w:ind w:left="1797" w:hanging="360"/>
      </w:pPr>
    </w:lvl>
    <w:lvl w:ilvl="2" w:tplc="272659FA" w:tentative="1">
      <w:start w:val="1"/>
      <w:numFmt w:val="lowerRoman"/>
      <w:lvlText w:val="%3."/>
      <w:lvlJc w:val="right"/>
      <w:pPr>
        <w:ind w:left="2517" w:hanging="180"/>
      </w:pPr>
    </w:lvl>
    <w:lvl w:ilvl="3" w:tplc="29504F94" w:tentative="1">
      <w:start w:val="1"/>
      <w:numFmt w:val="decimal"/>
      <w:lvlText w:val="%4."/>
      <w:lvlJc w:val="left"/>
      <w:pPr>
        <w:ind w:left="3237" w:hanging="360"/>
      </w:pPr>
    </w:lvl>
    <w:lvl w:ilvl="4" w:tplc="35649EE0" w:tentative="1">
      <w:start w:val="1"/>
      <w:numFmt w:val="lowerLetter"/>
      <w:lvlText w:val="%5."/>
      <w:lvlJc w:val="left"/>
      <w:pPr>
        <w:ind w:left="3957" w:hanging="360"/>
      </w:pPr>
    </w:lvl>
    <w:lvl w:ilvl="5" w:tplc="9A8C5E5C" w:tentative="1">
      <w:start w:val="1"/>
      <w:numFmt w:val="lowerRoman"/>
      <w:lvlText w:val="%6."/>
      <w:lvlJc w:val="right"/>
      <w:pPr>
        <w:ind w:left="4677" w:hanging="180"/>
      </w:pPr>
    </w:lvl>
    <w:lvl w:ilvl="6" w:tplc="57DA982A" w:tentative="1">
      <w:start w:val="1"/>
      <w:numFmt w:val="decimal"/>
      <w:lvlText w:val="%7."/>
      <w:lvlJc w:val="left"/>
      <w:pPr>
        <w:ind w:left="5397" w:hanging="360"/>
      </w:pPr>
    </w:lvl>
    <w:lvl w:ilvl="7" w:tplc="FC68E620" w:tentative="1">
      <w:start w:val="1"/>
      <w:numFmt w:val="lowerLetter"/>
      <w:lvlText w:val="%8."/>
      <w:lvlJc w:val="left"/>
      <w:pPr>
        <w:ind w:left="6117" w:hanging="360"/>
      </w:pPr>
    </w:lvl>
    <w:lvl w:ilvl="8" w:tplc="FCC0DB66" w:tentative="1">
      <w:start w:val="1"/>
      <w:numFmt w:val="lowerRoman"/>
      <w:lvlText w:val="%9."/>
      <w:lvlJc w:val="right"/>
      <w:pPr>
        <w:ind w:left="6837" w:hanging="180"/>
      </w:pPr>
    </w:lvl>
  </w:abstractNum>
  <w:abstractNum w:abstractNumId="69" w15:restartNumberingAfterBreak="0">
    <w:nsid w:val="5AC750F1"/>
    <w:multiLevelType w:val="hybridMultilevel"/>
    <w:tmpl w:val="F9C0FAD0"/>
    <w:lvl w:ilvl="0" w:tplc="FE2A2DA0">
      <w:start w:val="1"/>
      <w:numFmt w:val="bullet"/>
      <w:lvlText w:val=""/>
      <w:lvlJc w:val="left"/>
      <w:pPr>
        <w:ind w:left="1429" w:hanging="360"/>
      </w:pPr>
      <w:rPr>
        <w:rFonts w:ascii="Symbol" w:hAnsi="Symbol" w:hint="default"/>
      </w:rPr>
    </w:lvl>
    <w:lvl w:ilvl="1" w:tplc="ACCA6D32" w:tentative="1">
      <w:start w:val="1"/>
      <w:numFmt w:val="bullet"/>
      <w:lvlText w:val="o"/>
      <w:lvlJc w:val="left"/>
      <w:pPr>
        <w:ind w:left="2149" w:hanging="360"/>
      </w:pPr>
      <w:rPr>
        <w:rFonts w:ascii="Courier New" w:hAnsi="Courier New" w:cs="Courier New" w:hint="default"/>
      </w:rPr>
    </w:lvl>
    <w:lvl w:ilvl="2" w:tplc="85964698" w:tentative="1">
      <w:start w:val="1"/>
      <w:numFmt w:val="bullet"/>
      <w:lvlText w:val=""/>
      <w:lvlJc w:val="left"/>
      <w:pPr>
        <w:ind w:left="2869" w:hanging="360"/>
      </w:pPr>
      <w:rPr>
        <w:rFonts w:ascii="Wingdings" w:hAnsi="Wingdings" w:hint="default"/>
      </w:rPr>
    </w:lvl>
    <w:lvl w:ilvl="3" w:tplc="9A24FBF2" w:tentative="1">
      <w:start w:val="1"/>
      <w:numFmt w:val="bullet"/>
      <w:lvlText w:val=""/>
      <w:lvlJc w:val="left"/>
      <w:pPr>
        <w:ind w:left="3589" w:hanging="360"/>
      </w:pPr>
      <w:rPr>
        <w:rFonts w:ascii="Symbol" w:hAnsi="Symbol" w:hint="default"/>
      </w:rPr>
    </w:lvl>
    <w:lvl w:ilvl="4" w:tplc="0776B8F8" w:tentative="1">
      <w:start w:val="1"/>
      <w:numFmt w:val="bullet"/>
      <w:lvlText w:val="o"/>
      <w:lvlJc w:val="left"/>
      <w:pPr>
        <w:ind w:left="4309" w:hanging="360"/>
      </w:pPr>
      <w:rPr>
        <w:rFonts w:ascii="Courier New" w:hAnsi="Courier New" w:cs="Courier New" w:hint="default"/>
      </w:rPr>
    </w:lvl>
    <w:lvl w:ilvl="5" w:tplc="91749DD2" w:tentative="1">
      <w:start w:val="1"/>
      <w:numFmt w:val="bullet"/>
      <w:lvlText w:val=""/>
      <w:lvlJc w:val="left"/>
      <w:pPr>
        <w:ind w:left="5029" w:hanging="360"/>
      </w:pPr>
      <w:rPr>
        <w:rFonts w:ascii="Wingdings" w:hAnsi="Wingdings" w:hint="default"/>
      </w:rPr>
    </w:lvl>
    <w:lvl w:ilvl="6" w:tplc="0402215C" w:tentative="1">
      <w:start w:val="1"/>
      <w:numFmt w:val="bullet"/>
      <w:lvlText w:val=""/>
      <w:lvlJc w:val="left"/>
      <w:pPr>
        <w:ind w:left="5749" w:hanging="360"/>
      </w:pPr>
      <w:rPr>
        <w:rFonts w:ascii="Symbol" w:hAnsi="Symbol" w:hint="default"/>
      </w:rPr>
    </w:lvl>
    <w:lvl w:ilvl="7" w:tplc="1EAAAB0E" w:tentative="1">
      <w:start w:val="1"/>
      <w:numFmt w:val="bullet"/>
      <w:lvlText w:val="o"/>
      <w:lvlJc w:val="left"/>
      <w:pPr>
        <w:ind w:left="6469" w:hanging="360"/>
      </w:pPr>
      <w:rPr>
        <w:rFonts w:ascii="Courier New" w:hAnsi="Courier New" w:cs="Courier New" w:hint="default"/>
      </w:rPr>
    </w:lvl>
    <w:lvl w:ilvl="8" w:tplc="BB008F50" w:tentative="1">
      <w:start w:val="1"/>
      <w:numFmt w:val="bullet"/>
      <w:lvlText w:val=""/>
      <w:lvlJc w:val="left"/>
      <w:pPr>
        <w:ind w:left="7189" w:hanging="360"/>
      </w:pPr>
      <w:rPr>
        <w:rFonts w:ascii="Wingdings" w:hAnsi="Wingdings" w:hint="default"/>
      </w:rPr>
    </w:lvl>
  </w:abstractNum>
  <w:abstractNum w:abstractNumId="70" w15:restartNumberingAfterBreak="0">
    <w:nsid w:val="5B506482"/>
    <w:multiLevelType w:val="hybridMultilevel"/>
    <w:tmpl w:val="36B63BB2"/>
    <w:lvl w:ilvl="0" w:tplc="F670B680">
      <w:start w:val="1"/>
      <w:numFmt w:val="bullet"/>
      <w:lvlText w:val=""/>
      <w:lvlJc w:val="left"/>
      <w:pPr>
        <w:ind w:left="1428" w:hanging="360"/>
      </w:pPr>
      <w:rPr>
        <w:rFonts w:ascii="Symbol" w:hAnsi="Symbol" w:hint="default"/>
      </w:rPr>
    </w:lvl>
    <w:lvl w:ilvl="1" w:tplc="DDE65CAC" w:tentative="1">
      <w:start w:val="1"/>
      <w:numFmt w:val="bullet"/>
      <w:lvlText w:val="o"/>
      <w:lvlJc w:val="left"/>
      <w:pPr>
        <w:ind w:left="2148" w:hanging="360"/>
      </w:pPr>
      <w:rPr>
        <w:rFonts w:ascii="Courier New" w:hAnsi="Courier New" w:cs="Courier New" w:hint="default"/>
      </w:rPr>
    </w:lvl>
    <w:lvl w:ilvl="2" w:tplc="A8C4FD06" w:tentative="1">
      <w:start w:val="1"/>
      <w:numFmt w:val="bullet"/>
      <w:lvlText w:val=""/>
      <w:lvlJc w:val="left"/>
      <w:pPr>
        <w:ind w:left="2868" w:hanging="360"/>
      </w:pPr>
      <w:rPr>
        <w:rFonts w:ascii="Wingdings" w:hAnsi="Wingdings" w:hint="default"/>
      </w:rPr>
    </w:lvl>
    <w:lvl w:ilvl="3" w:tplc="714CECC6" w:tentative="1">
      <w:start w:val="1"/>
      <w:numFmt w:val="bullet"/>
      <w:lvlText w:val=""/>
      <w:lvlJc w:val="left"/>
      <w:pPr>
        <w:ind w:left="3588" w:hanging="360"/>
      </w:pPr>
      <w:rPr>
        <w:rFonts w:ascii="Symbol" w:hAnsi="Symbol" w:hint="default"/>
      </w:rPr>
    </w:lvl>
    <w:lvl w:ilvl="4" w:tplc="F83A5428" w:tentative="1">
      <w:start w:val="1"/>
      <w:numFmt w:val="bullet"/>
      <w:lvlText w:val="o"/>
      <w:lvlJc w:val="left"/>
      <w:pPr>
        <w:ind w:left="4308" w:hanging="360"/>
      </w:pPr>
      <w:rPr>
        <w:rFonts w:ascii="Courier New" w:hAnsi="Courier New" w:cs="Courier New" w:hint="default"/>
      </w:rPr>
    </w:lvl>
    <w:lvl w:ilvl="5" w:tplc="024A336A" w:tentative="1">
      <w:start w:val="1"/>
      <w:numFmt w:val="bullet"/>
      <w:lvlText w:val=""/>
      <w:lvlJc w:val="left"/>
      <w:pPr>
        <w:ind w:left="5028" w:hanging="360"/>
      </w:pPr>
      <w:rPr>
        <w:rFonts w:ascii="Wingdings" w:hAnsi="Wingdings" w:hint="default"/>
      </w:rPr>
    </w:lvl>
    <w:lvl w:ilvl="6" w:tplc="C08E9E72" w:tentative="1">
      <w:start w:val="1"/>
      <w:numFmt w:val="bullet"/>
      <w:lvlText w:val=""/>
      <w:lvlJc w:val="left"/>
      <w:pPr>
        <w:ind w:left="5748" w:hanging="360"/>
      </w:pPr>
      <w:rPr>
        <w:rFonts w:ascii="Symbol" w:hAnsi="Symbol" w:hint="default"/>
      </w:rPr>
    </w:lvl>
    <w:lvl w:ilvl="7" w:tplc="0E42442C" w:tentative="1">
      <w:start w:val="1"/>
      <w:numFmt w:val="bullet"/>
      <w:lvlText w:val="o"/>
      <w:lvlJc w:val="left"/>
      <w:pPr>
        <w:ind w:left="6468" w:hanging="360"/>
      </w:pPr>
      <w:rPr>
        <w:rFonts w:ascii="Courier New" w:hAnsi="Courier New" w:cs="Courier New" w:hint="default"/>
      </w:rPr>
    </w:lvl>
    <w:lvl w:ilvl="8" w:tplc="A816E9D4" w:tentative="1">
      <w:start w:val="1"/>
      <w:numFmt w:val="bullet"/>
      <w:lvlText w:val=""/>
      <w:lvlJc w:val="left"/>
      <w:pPr>
        <w:ind w:left="7188" w:hanging="360"/>
      </w:pPr>
      <w:rPr>
        <w:rFonts w:ascii="Wingdings" w:hAnsi="Wingdings" w:hint="default"/>
      </w:rPr>
    </w:lvl>
  </w:abstractNum>
  <w:abstractNum w:abstractNumId="71" w15:restartNumberingAfterBreak="0">
    <w:nsid w:val="5B6E4362"/>
    <w:multiLevelType w:val="hybridMultilevel"/>
    <w:tmpl w:val="AFDAE23C"/>
    <w:lvl w:ilvl="0" w:tplc="C0CE57F0">
      <w:start w:val="1"/>
      <w:numFmt w:val="bullet"/>
      <w:lvlText w:val=""/>
      <w:lvlJc w:val="left"/>
      <w:pPr>
        <w:ind w:left="720" w:hanging="360"/>
      </w:pPr>
      <w:rPr>
        <w:rFonts w:ascii="Symbol" w:hAnsi="Symbol" w:hint="default"/>
      </w:rPr>
    </w:lvl>
    <w:lvl w:ilvl="1" w:tplc="F3CCA08E">
      <w:start w:val="1"/>
      <w:numFmt w:val="bullet"/>
      <w:lvlText w:val="o"/>
      <w:lvlJc w:val="left"/>
      <w:pPr>
        <w:ind w:left="1440" w:hanging="360"/>
      </w:pPr>
      <w:rPr>
        <w:rFonts w:ascii="Courier New" w:hAnsi="Courier New" w:cs="Courier New" w:hint="default"/>
      </w:rPr>
    </w:lvl>
    <w:lvl w:ilvl="2" w:tplc="CF92C2E4">
      <w:start w:val="1"/>
      <w:numFmt w:val="bullet"/>
      <w:lvlText w:val=""/>
      <w:lvlJc w:val="left"/>
      <w:pPr>
        <w:ind w:left="2160" w:hanging="360"/>
      </w:pPr>
      <w:rPr>
        <w:rFonts w:ascii="Wingdings" w:hAnsi="Wingdings" w:hint="default"/>
      </w:rPr>
    </w:lvl>
    <w:lvl w:ilvl="3" w:tplc="4796B9BA">
      <w:start w:val="1"/>
      <w:numFmt w:val="bullet"/>
      <w:lvlText w:val=""/>
      <w:lvlJc w:val="left"/>
      <w:pPr>
        <w:ind w:left="2880" w:hanging="360"/>
      </w:pPr>
      <w:rPr>
        <w:rFonts w:ascii="Symbol" w:hAnsi="Symbol" w:hint="default"/>
      </w:rPr>
    </w:lvl>
    <w:lvl w:ilvl="4" w:tplc="89C0F8B4">
      <w:start w:val="1"/>
      <w:numFmt w:val="bullet"/>
      <w:lvlText w:val="o"/>
      <w:lvlJc w:val="left"/>
      <w:pPr>
        <w:ind w:left="3600" w:hanging="360"/>
      </w:pPr>
      <w:rPr>
        <w:rFonts w:ascii="Courier New" w:hAnsi="Courier New" w:cs="Courier New" w:hint="default"/>
      </w:rPr>
    </w:lvl>
    <w:lvl w:ilvl="5" w:tplc="A1421022">
      <w:start w:val="1"/>
      <w:numFmt w:val="bullet"/>
      <w:lvlText w:val=""/>
      <w:lvlJc w:val="left"/>
      <w:pPr>
        <w:ind w:left="4320" w:hanging="360"/>
      </w:pPr>
      <w:rPr>
        <w:rFonts w:ascii="Wingdings" w:hAnsi="Wingdings" w:hint="default"/>
      </w:rPr>
    </w:lvl>
    <w:lvl w:ilvl="6" w:tplc="41441976">
      <w:start w:val="1"/>
      <w:numFmt w:val="bullet"/>
      <w:lvlText w:val=""/>
      <w:lvlJc w:val="left"/>
      <w:pPr>
        <w:ind w:left="5040" w:hanging="360"/>
      </w:pPr>
      <w:rPr>
        <w:rFonts w:ascii="Symbol" w:hAnsi="Symbol" w:hint="default"/>
      </w:rPr>
    </w:lvl>
    <w:lvl w:ilvl="7" w:tplc="1DAE138E">
      <w:start w:val="1"/>
      <w:numFmt w:val="bullet"/>
      <w:lvlText w:val="o"/>
      <w:lvlJc w:val="left"/>
      <w:pPr>
        <w:ind w:left="5760" w:hanging="360"/>
      </w:pPr>
      <w:rPr>
        <w:rFonts w:ascii="Courier New" w:hAnsi="Courier New" w:cs="Courier New" w:hint="default"/>
      </w:rPr>
    </w:lvl>
    <w:lvl w:ilvl="8" w:tplc="9DE259C0">
      <w:start w:val="1"/>
      <w:numFmt w:val="bullet"/>
      <w:lvlText w:val=""/>
      <w:lvlJc w:val="left"/>
      <w:pPr>
        <w:ind w:left="6480" w:hanging="360"/>
      </w:pPr>
      <w:rPr>
        <w:rFonts w:ascii="Wingdings" w:hAnsi="Wingdings" w:hint="default"/>
      </w:rPr>
    </w:lvl>
  </w:abstractNum>
  <w:abstractNum w:abstractNumId="72" w15:restartNumberingAfterBreak="0">
    <w:nsid w:val="5BD13319"/>
    <w:multiLevelType w:val="hybridMultilevel"/>
    <w:tmpl w:val="F5CC3732"/>
    <w:lvl w:ilvl="0" w:tplc="8CF4EC46">
      <w:start w:val="1"/>
      <w:numFmt w:val="bullet"/>
      <w:lvlText w:val="-"/>
      <w:lvlJc w:val="left"/>
      <w:pPr>
        <w:ind w:left="360" w:hanging="360"/>
      </w:pPr>
      <w:rPr>
        <w:rFonts w:ascii="Courier New" w:hAnsi="Courier New" w:cs="Times New Roman" w:hint="default"/>
      </w:rPr>
    </w:lvl>
    <w:lvl w:ilvl="1" w:tplc="C270D34C" w:tentative="1">
      <w:start w:val="1"/>
      <w:numFmt w:val="bullet"/>
      <w:lvlText w:val="o"/>
      <w:lvlJc w:val="left"/>
      <w:pPr>
        <w:ind w:left="1080" w:hanging="360"/>
      </w:pPr>
      <w:rPr>
        <w:rFonts w:ascii="Courier New" w:hAnsi="Courier New" w:cs="Courier New" w:hint="default"/>
      </w:rPr>
    </w:lvl>
    <w:lvl w:ilvl="2" w:tplc="AF2E1EBE" w:tentative="1">
      <w:start w:val="1"/>
      <w:numFmt w:val="bullet"/>
      <w:lvlText w:val=""/>
      <w:lvlJc w:val="left"/>
      <w:pPr>
        <w:ind w:left="1800" w:hanging="360"/>
      </w:pPr>
      <w:rPr>
        <w:rFonts w:ascii="Wingdings" w:hAnsi="Wingdings" w:hint="default"/>
      </w:rPr>
    </w:lvl>
    <w:lvl w:ilvl="3" w:tplc="9E9C40D4" w:tentative="1">
      <w:start w:val="1"/>
      <w:numFmt w:val="bullet"/>
      <w:lvlText w:val=""/>
      <w:lvlJc w:val="left"/>
      <w:pPr>
        <w:ind w:left="2520" w:hanging="360"/>
      </w:pPr>
      <w:rPr>
        <w:rFonts w:ascii="Symbol" w:hAnsi="Symbol" w:hint="default"/>
      </w:rPr>
    </w:lvl>
    <w:lvl w:ilvl="4" w:tplc="8F6477A8" w:tentative="1">
      <w:start w:val="1"/>
      <w:numFmt w:val="bullet"/>
      <w:lvlText w:val="o"/>
      <w:lvlJc w:val="left"/>
      <w:pPr>
        <w:ind w:left="3240" w:hanging="360"/>
      </w:pPr>
      <w:rPr>
        <w:rFonts w:ascii="Courier New" w:hAnsi="Courier New" w:cs="Courier New" w:hint="default"/>
      </w:rPr>
    </w:lvl>
    <w:lvl w:ilvl="5" w:tplc="CA5CE916" w:tentative="1">
      <w:start w:val="1"/>
      <w:numFmt w:val="bullet"/>
      <w:lvlText w:val=""/>
      <w:lvlJc w:val="left"/>
      <w:pPr>
        <w:ind w:left="3960" w:hanging="360"/>
      </w:pPr>
      <w:rPr>
        <w:rFonts w:ascii="Wingdings" w:hAnsi="Wingdings" w:hint="default"/>
      </w:rPr>
    </w:lvl>
    <w:lvl w:ilvl="6" w:tplc="A0348DBE" w:tentative="1">
      <w:start w:val="1"/>
      <w:numFmt w:val="bullet"/>
      <w:lvlText w:val=""/>
      <w:lvlJc w:val="left"/>
      <w:pPr>
        <w:ind w:left="4680" w:hanging="360"/>
      </w:pPr>
      <w:rPr>
        <w:rFonts w:ascii="Symbol" w:hAnsi="Symbol" w:hint="default"/>
      </w:rPr>
    </w:lvl>
    <w:lvl w:ilvl="7" w:tplc="547EDACC" w:tentative="1">
      <w:start w:val="1"/>
      <w:numFmt w:val="bullet"/>
      <w:lvlText w:val="o"/>
      <w:lvlJc w:val="left"/>
      <w:pPr>
        <w:ind w:left="5400" w:hanging="360"/>
      </w:pPr>
      <w:rPr>
        <w:rFonts w:ascii="Courier New" w:hAnsi="Courier New" w:cs="Courier New" w:hint="default"/>
      </w:rPr>
    </w:lvl>
    <w:lvl w:ilvl="8" w:tplc="4A18F5D2" w:tentative="1">
      <w:start w:val="1"/>
      <w:numFmt w:val="bullet"/>
      <w:lvlText w:val=""/>
      <w:lvlJc w:val="left"/>
      <w:pPr>
        <w:ind w:left="6120" w:hanging="360"/>
      </w:pPr>
      <w:rPr>
        <w:rFonts w:ascii="Wingdings" w:hAnsi="Wingdings" w:hint="default"/>
      </w:rPr>
    </w:lvl>
  </w:abstractNum>
  <w:abstractNum w:abstractNumId="73" w15:restartNumberingAfterBreak="0">
    <w:nsid w:val="5F255A87"/>
    <w:multiLevelType w:val="multilevel"/>
    <w:tmpl w:val="45983E0C"/>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02E056D"/>
    <w:multiLevelType w:val="hybridMultilevel"/>
    <w:tmpl w:val="A39C048E"/>
    <w:lvl w:ilvl="0" w:tplc="478AC908">
      <w:start w:val="1"/>
      <w:numFmt w:val="bullet"/>
      <w:lvlText w:val=""/>
      <w:lvlJc w:val="left"/>
      <w:pPr>
        <w:ind w:left="1428" w:hanging="360"/>
      </w:pPr>
      <w:rPr>
        <w:rFonts w:ascii="Symbol" w:hAnsi="Symbol" w:hint="default"/>
      </w:rPr>
    </w:lvl>
    <w:lvl w:ilvl="1" w:tplc="EAC65C72" w:tentative="1">
      <w:start w:val="1"/>
      <w:numFmt w:val="bullet"/>
      <w:lvlText w:val="o"/>
      <w:lvlJc w:val="left"/>
      <w:pPr>
        <w:ind w:left="2148" w:hanging="360"/>
      </w:pPr>
      <w:rPr>
        <w:rFonts w:ascii="Courier New" w:hAnsi="Courier New" w:cs="Courier New" w:hint="default"/>
      </w:rPr>
    </w:lvl>
    <w:lvl w:ilvl="2" w:tplc="D4F65F30" w:tentative="1">
      <w:start w:val="1"/>
      <w:numFmt w:val="bullet"/>
      <w:lvlText w:val=""/>
      <w:lvlJc w:val="left"/>
      <w:pPr>
        <w:ind w:left="2868" w:hanging="360"/>
      </w:pPr>
      <w:rPr>
        <w:rFonts w:ascii="Wingdings" w:hAnsi="Wingdings" w:hint="default"/>
      </w:rPr>
    </w:lvl>
    <w:lvl w:ilvl="3" w:tplc="3530026A" w:tentative="1">
      <w:start w:val="1"/>
      <w:numFmt w:val="bullet"/>
      <w:lvlText w:val=""/>
      <w:lvlJc w:val="left"/>
      <w:pPr>
        <w:ind w:left="3588" w:hanging="360"/>
      </w:pPr>
      <w:rPr>
        <w:rFonts w:ascii="Symbol" w:hAnsi="Symbol" w:hint="default"/>
      </w:rPr>
    </w:lvl>
    <w:lvl w:ilvl="4" w:tplc="08C23D96" w:tentative="1">
      <w:start w:val="1"/>
      <w:numFmt w:val="bullet"/>
      <w:lvlText w:val="o"/>
      <w:lvlJc w:val="left"/>
      <w:pPr>
        <w:ind w:left="4308" w:hanging="360"/>
      </w:pPr>
      <w:rPr>
        <w:rFonts w:ascii="Courier New" w:hAnsi="Courier New" w:cs="Courier New" w:hint="default"/>
      </w:rPr>
    </w:lvl>
    <w:lvl w:ilvl="5" w:tplc="3564CE5E" w:tentative="1">
      <w:start w:val="1"/>
      <w:numFmt w:val="bullet"/>
      <w:lvlText w:val=""/>
      <w:lvlJc w:val="left"/>
      <w:pPr>
        <w:ind w:left="5028" w:hanging="360"/>
      </w:pPr>
      <w:rPr>
        <w:rFonts w:ascii="Wingdings" w:hAnsi="Wingdings" w:hint="default"/>
      </w:rPr>
    </w:lvl>
    <w:lvl w:ilvl="6" w:tplc="A8E01750" w:tentative="1">
      <w:start w:val="1"/>
      <w:numFmt w:val="bullet"/>
      <w:lvlText w:val=""/>
      <w:lvlJc w:val="left"/>
      <w:pPr>
        <w:ind w:left="5748" w:hanging="360"/>
      </w:pPr>
      <w:rPr>
        <w:rFonts w:ascii="Symbol" w:hAnsi="Symbol" w:hint="default"/>
      </w:rPr>
    </w:lvl>
    <w:lvl w:ilvl="7" w:tplc="B150C6C0" w:tentative="1">
      <w:start w:val="1"/>
      <w:numFmt w:val="bullet"/>
      <w:lvlText w:val="o"/>
      <w:lvlJc w:val="left"/>
      <w:pPr>
        <w:ind w:left="6468" w:hanging="360"/>
      </w:pPr>
      <w:rPr>
        <w:rFonts w:ascii="Courier New" w:hAnsi="Courier New" w:cs="Courier New" w:hint="default"/>
      </w:rPr>
    </w:lvl>
    <w:lvl w:ilvl="8" w:tplc="5E9C0900" w:tentative="1">
      <w:start w:val="1"/>
      <w:numFmt w:val="bullet"/>
      <w:lvlText w:val=""/>
      <w:lvlJc w:val="left"/>
      <w:pPr>
        <w:ind w:left="7188" w:hanging="360"/>
      </w:pPr>
      <w:rPr>
        <w:rFonts w:ascii="Wingdings" w:hAnsi="Wingdings" w:hint="default"/>
      </w:rPr>
    </w:lvl>
  </w:abstractNum>
  <w:abstractNum w:abstractNumId="75" w15:restartNumberingAfterBreak="0">
    <w:nsid w:val="60666784"/>
    <w:multiLevelType w:val="hybridMultilevel"/>
    <w:tmpl w:val="75FEED30"/>
    <w:lvl w:ilvl="0" w:tplc="E72AB3D2">
      <w:start w:val="1"/>
      <w:numFmt w:val="bullet"/>
      <w:lvlText w:val=""/>
      <w:lvlJc w:val="left"/>
      <w:pPr>
        <w:ind w:left="1429" w:hanging="360"/>
      </w:pPr>
      <w:rPr>
        <w:rFonts w:ascii="Symbol" w:hAnsi="Symbol" w:hint="default"/>
      </w:rPr>
    </w:lvl>
    <w:lvl w:ilvl="1" w:tplc="FC923958" w:tentative="1">
      <w:start w:val="1"/>
      <w:numFmt w:val="bullet"/>
      <w:lvlText w:val="o"/>
      <w:lvlJc w:val="left"/>
      <w:pPr>
        <w:ind w:left="2149" w:hanging="360"/>
      </w:pPr>
      <w:rPr>
        <w:rFonts w:ascii="Courier New" w:hAnsi="Courier New" w:cs="Courier New" w:hint="default"/>
      </w:rPr>
    </w:lvl>
    <w:lvl w:ilvl="2" w:tplc="7668DF68" w:tentative="1">
      <w:start w:val="1"/>
      <w:numFmt w:val="bullet"/>
      <w:lvlText w:val=""/>
      <w:lvlJc w:val="left"/>
      <w:pPr>
        <w:ind w:left="2869" w:hanging="360"/>
      </w:pPr>
      <w:rPr>
        <w:rFonts w:ascii="Wingdings" w:hAnsi="Wingdings" w:hint="default"/>
      </w:rPr>
    </w:lvl>
    <w:lvl w:ilvl="3" w:tplc="58C640FA" w:tentative="1">
      <w:start w:val="1"/>
      <w:numFmt w:val="bullet"/>
      <w:lvlText w:val=""/>
      <w:lvlJc w:val="left"/>
      <w:pPr>
        <w:ind w:left="3589" w:hanging="360"/>
      </w:pPr>
      <w:rPr>
        <w:rFonts w:ascii="Symbol" w:hAnsi="Symbol" w:hint="default"/>
      </w:rPr>
    </w:lvl>
    <w:lvl w:ilvl="4" w:tplc="4B485644" w:tentative="1">
      <w:start w:val="1"/>
      <w:numFmt w:val="bullet"/>
      <w:lvlText w:val="o"/>
      <w:lvlJc w:val="left"/>
      <w:pPr>
        <w:ind w:left="4309" w:hanging="360"/>
      </w:pPr>
      <w:rPr>
        <w:rFonts w:ascii="Courier New" w:hAnsi="Courier New" w:cs="Courier New" w:hint="default"/>
      </w:rPr>
    </w:lvl>
    <w:lvl w:ilvl="5" w:tplc="C36698C6" w:tentative="1">
      <w:start w:val="1"/>
      <w:numFmt w:val="bullet"/>
      <w:lvlText w:val=""/>
      <w:lvlJc w:val="left"/>
      <w:pPr>
        <w:ind w:left="5029" w:hanging="360"/>
      </w:pPr>
      <w:rPr>
        <w:rFonts w:ascii="Wingdings" w:hAnsi="Wingdings" w:hint="default"/>
      </w:rPr>
    </w:lvl>
    <w:lvl w:ilvl="6" w:tplc="52EC85CC" w:tentative="1">
      <w:start w:val="1"/>
      <w:numFmt w:val="bullet"/>
      <w:lvlText w:val=""/>
      <w:lvlJc w:val="left"/>
      <w:pPr>
        <w:ind w:left="5749" w:hanging="360"/>
      </w:pPr>
      <w:rPr>
        <w:rFonts w:ascii="Symbol" w:hAnsi="Symbol" w:hint="default"/>
      </w:rPr>
    </w:lvl>
    <w:lvl w:ilvl="7" w:tplc="83EA3DBA" w:tentative="1">
      <w:start w:val="1"/>
      <w:numFmt w:val="bullet"/>
      <w:lvlText w:val="o"/>
      <w:lvlJc w:val="left"/>
      <w:pPr>
        <w:ind w:left="6469" w:hanging="360"/>
      </w:pPr>
      <w:rPr>
        <w:rFonts w:ascii="Courier New" w:hAnsi="Courier New" w:cs="Courier New" w:hint="default"/>
      </w:rPr>
    </w:lvl>
    <w:lvl w:ilvl="8" w:tplc="87007CDE" w:tentative="1">
      <w:start w:val="1"/>
      <w:numFmt w:val="bullet"/>
      <w:lvlText w:val=""/>
      <w:lvlJc w:val="left"/>
      <w:pPr>
        <w:ind w:left="7189" w:hanging="360"/>
      </w:pPr>
      <w:rPr>
        <w:rFonts w:ascii="Wingdings" w:hAnsi="Wingdings" w:hint="default"/>
      </w:rPr>
    </w:lvl>
  </w:abstractNum>
  <w:abstractNum w:abstractNumId="76" w15:restartNumberingAfterBreak="0">
    <w:nsid w:val="626E618A"/>
    <w:multiLevelType w:val="hybridMultilevel"/>
    <w:tmpl w:val="59CEA9B0"/>
    <w:lvl w:ilvl="0" w:tplc="E03ACA30">
      <w:start w:val="1"/>
      <w:numFmt w:val="bullet"/>
      <w:lvlText w:val=""/>
      <w:lvlJc w:val="left"/>
      <w:pPr>
        <w:ind w:left="1429" w:hanging="360"/>
      </w:pPr>
      <w:rPr>
        <w:rFonts w:ascii="Symbol" w:hAnsi="Symbol" w:hint="default"/>
      </w:rPr>
    </w:lvl>
    <w:lvl w:ilvl="1" w:tplc="261ED68A" w:tentative="1">
      <w:start w:val="1"/>
      <w:numFmt w:val="lowerLetter"/>
      <w:lvlText w:val="%2."/>
      <w:lvlJc w:val="left"/>
      <w:pPr>
        <w:ind w:left="2149" w:hanging="360"/>
      </w:pPr>
    </w:lvl>
    <w:lvl w:ilvl="2" w:tplc="23D02C3A" w:tentative="1">
      <w:start w:val="1"/>
      <w:numFmt w:val="lowerRoman"/>
      <w:lvlText w:val="%3."/>
      <w:lvlJc w:val="right"/>
      <w:pPr>
        <w:ind w:left="2869" w:hanging="180"/>
      </w:pPr>
    </w:lvl>
    <w:lvl w:ilvl="3" w:tplc="0E7E7A48" w:tentative="1">
      <w:start w:val="1"/>
      <w:numFmt w:val="decimal"/>
      <w:lvlText w:val="%4."/>
      <w:lvlJc w:val="left"/>
      <w:pPr>
        <w:ind w:left="3589" w:hanging="360"/>
      </w:pPr>
    </w:lvl>
    <w:lvl w:ilvl="4" w:tplc="A88EF3F2" w:tentative="1">
      <w:start w:val="1"/>
      <w:numFmt w:val="lowerLetter"/>
      <w:lvlText w:val="%5."/>
      <w:lvlJc w:val="left"/>
      <w:pPr>
        <w:ind w:left="4309" w:hanging="360"/>
      </w:pPr>
    </w:lvl>
    <w:lvl w:ilvl="5" w:tplc="2D6E541A" w:tentative="1">
      <w:start w:val="1"/>
      <w:numFmt w:val="lowerRoman"/>
      <w:lvlText w:val="%6."/>
      <w:lvlJc w:val="right"/>
      <w:pPr>
        <w:ind w:left="5029" w:hanging="180"/>
      </w:pPr>
    </w:lvl>
    <w:lvl w:ilvl="6" w:tplc="D5D6209E" w:tentative="1">
      <w:start w:val="1"/>
      <w:numFmt w:val="decimal"/>
      <w:lvlText w:val="%7."/>
      <w:lvlJc w:val="left"/>
      <w:pPr>
        <w:ind w:left="5749" w:hanging="360"/>
      </w:pPr>
    </w:lvl>
    <w:lvl w:ilvl="7" w:tplc="D8086584" w:tentative="1">
      <w:start w:val="1"/>
      <w:numFmt w:val="lowerLetter"/>
      <w:lvlText w:val="%8."/>
      <w:lvlJc w:val="left"/>
      <w:pPr>
        <w:ind w:left="6469" w:hanging="360"/>
      </w:pPr>
    </w:lvl>
    <w:lvl w:ilvl="8" w:tplc="046AAFFA" w:tentative="1">
      <w:start w:val="1"/>
      <w:numFmt w:val="lowerRoman"/>
      <w:lvlText w:val="%9."/>
      <w:lvlJc w:val="right"/>
      <w:pPr>
        <w:ind w:left="7189" w:hanging="180"/>
      </w:pPr>
    </w:lvl>
  </w:abstractNum>
  <w:abstractNum w:abstractNumId="77" w15:restartNumberingAfterBreak="0">
    <w:nsid w:val="630D379E"/>
    <w:multiLevelType w:val="hybridMultilevel"/>
    <w:tmpl w:val="AF642700"/>
    <w:lvl w:ilvl="0" w:tplc="2FEC0078">
      <w:start w:val="1"/>
      <w:numFmt w:val="bullet"/>
      <w:lvlText w:val=""/>
      <w:lvlJc w:val="left"/>
      <w:pPr>
        <w:ind w:left="720" w:hanging="360"/>
      </w:pPr>
      <w:rPr>
        <w:rFonts w:ascii="Symbol" w:hAnsi="Symbol" w:hint="default"/>
      </w:rPr>
    </w:lvl>
    <w:lvl w:ilvl="1" w:tplc="68DC5808" w:tentative="1">
      <w:start w:val="1"/>
      <w:numFmt w:val="bullet"/>
      <w:lvlText w:val="o"/>
      <w:lvlJc w:val="left"/>
      <w:pPr>
        <w:ind w:left="1440" w:hanging="360"/>
      </w:pPr>
      <w:rPr>
        <w:rFonts w:ascii="Courier New" w:hAnsi="Courier New" w:cs="Courier New" w:hint="default"/>
      </w:rPr>
    </w:lvl>
    <w:lvl w:ilvl="2" w:tplc="B008BB34" w:tentative="1">
      <w:start w:val="1"/>
      <w:numFmt w:val="bullet"/>
      <w:lvlText w:val=""/>
      <w:lvlJc w:val="left"/>
      <w:pPr>
        <w:ind w:left="2160" w:hanging="360"/>
      </w:pPr>
      <w:rPr>
        <w:rFonts w:ascii="Wingdings" w:hAnsi="Wingdings" w:hint="default"/>
      </w:rPr>
    </w:lvl>
    <w:lvl w:ilvl="3" w:tplc="69AE9B98" w:tentative="1">
      <w:start w:val="1"/>
      <w:numFmt w:val="bullet"/>
      <w:lvlText w:val=""/>
      <w:lvlJc w:val="left"/>
      <w:pPr>
        <w:ind w:left="2880" w:hanging="360"/>
      </w:pPr>
      <w:rPr>
        <w:rFonts w:ascii="Symbol" w:hAnsi="Symbol" w:hint="default"/>
      </w:rPr>
    </w:lvl>
    <w:lvl w:ilvl="4" w:tplc="8EC464C8" w:tentative="1">
      <w:start w:val="1"/>
      <w:numFmt w:val="bullet"/>
      <w:lvlText w:val="o"/>
      <w:lvlJc w:val="left"/>
      <w:pPr>
        <w:ind w:left="3600" w:hanging="360"/>
      </w:pPr>
      <w:rPr>
        <w:rFonts w:ascii="Courier New" w:hAnsi="Courier New" w:cs="Courier New" w:hint="default"/>
      </w:rPr>
    </w:lvl>
    <w:lvl w:ilvl="5" w:tplc="C452130C" w:tentative="1">
      <w:start w:val="1"/>
      <w:numFmt w:val="bullet"/>
      <w:lvlText w:val=""/>
      <w:lvlJc w:val="left"/>
      <w:pPr>
        <w:ind w:left="4320" w:hanging="360"/>
      </w:pPr>
      <w:rPr>
        <w:rFonts w:ascii="Wingdings" w:hAnsi="Wingdings" w:hint="default"/>
      </w:rPr>
    </w:lvl>
    <w:lvl w:ilvl="6" w:tplc="266A1612" w:tentative="1">
      <w:start w:val="1"/>
      <w:numFmt w:val="bullet"/>
      <w:lvlText w:val=""/>
      <w:lvlJc w:val="left"/>
      <w:pPr>
        <w:ind w:left="5040" w:hanging="360"/>
      </w:pPr>
      <w:rPr>
        <w:rFonts w:ascii="Symbol" w:hAnsi="Symbol" w:hint="default"/>
      </w:rPr>
    </w:lvl>
    <w:lvl w:ilvl="7" w:tplc="2FE23DBC" w:tentative="1">
      <w:start w:val="1"/>
      <w:numFmt w:val="bullet"/>
      <w:lvlText w:val="o"/>
      <w:lvlJc w:val="left"/>
      <w:pPr>
        <w:ind w:left="5760" w:hanging="360"/>
      </w:pPr>
      <w:rPr>
        <w:rFonts w:ascii="Courier New" w:hAnsi="Courier New" w:cs="Courier New" w:hint="default"/>
      </w:rPr>
    </w:lvl>
    <w:lvl w:ilvl="8" w:tplc="A07C2DBC" w:tentative="1">
      <w:start w:val="1"/>
      <w:numFmt w:val="bullet"/>
      <w:lvlText w:val=""/>
      <w:lvlJc w:val="left"/>
      <w:pPr>
        <w:ind w:left="6480" w:hanging="360"/>
      </w:pPr>
      <w:rPr>
        <w:rFonts w:ascii="Wingdings" w:hAnsi="Wingdings" w:hint="default"/>
      </w:rPr>
    </w:lvl>
  </w:abstractNum>
  <w:abstractNum w:abstractNumId="78" w15:restartNumberingAfterBreak="0">
    <w:nsid w:val="63174471"/>
    <w:multiLevelType w:val="hybridMultilevel"/>
    <w:tmpl w:val="E216EEEA"/>
    <w:lvl w:ilvl="0" w:tplc="FC5CED1E">
      <w:start w:val="1"/>
      <w:numFmt w:val="bullet"/>
      <w:lvlText w:val=""/>
      <w:lvlJc w:val="left"/>
      <w:pPr>
        <w:ind w:left="720" w:hanging="360"/>
      </w:pPr>
      <w:rPr>
        <w:rFonts w:ascii="Symbol" w:hAnsi="Symbol" w:hint="default"/>
      </w:rPr>
    </w:lvl>
    <w:lvl w:ilvl="1" w:tplc="5962A1D0" w:tentative="1">
      <w:start w:val="1"/>
      <w:numFmt w:val="bullet"/>
      <w:lvlText w:val="o"/>
      <w:lvlJc w:val="left"/>
      <w:pPr>
        <w:ind w:left="1440" w:hanging="360"/>
      </w:pPr>
      <w:rPr>
        <w:rFonts w:ascii="Courier New" w:hAnsi="Courier New" w:cs="Courier New" w:hint="default"/>
      </w:rPr>
    </w:lvl>
    <w:lvl w:ilvl="2" w:tplc="43405748" w:tentative="1">
      <w:start w:val="1"/>
      <w:numFmt w:val="bullet"/>
      <w:lvlText w:val=""/>
      <w:lvlJc w:val="left"/>
      <w:pPr>
        <w:ind w:left="2160" w:hanging="360"/>
      </w:pPr>
      <w:rPr>
        <w:rFonts w:ascii="Wingdings" w:hAnsi="Wingdings" w:hint="default"/>
      </w:rPr>
    </w:lvl>
    <w:lvl w:ilvl="3" w:tplc="E07C7B16" w:tentative="1">
      <w:start w:val="1"/>
      <w:numFmt w:val="bullet"/>
      <w:lvlText w:val=""/>
      <w:lvlJc w:val="left"/>
      <w:pPr>
        <w:ind w:left="2880" w:hanging="360"/>
      </w:pPr>
      <w:rPr>
        <w:rFonts w:ascii="Symbol" w:hAnsi="Symbol" w:hint="default"/>
      </w:rPr>
    </w:lvl>
    <w:lvl w:ilvl="4" w:tplc="88F0CF0C" w:tentative="1">
      <w:start w:val="1"/>
      <w:numFmt w:val="bullet"/>
      <w:lvlText w:val="o"/>
      <w:lvlJc w:val="left"/>
      <w:pPr>
        <w:ind w:left="3600" w:hanging="360"/>
      </w:pPr>
      <w:rPr>
        <w:rFonts w:ascii="Courier New" w:hAnsi="Courier New" w:cs="Courier New" w:hint="default"/>
      </w:rPr>
    </w:lvl>
    <w:lvl w:ilvl="5" w:tplc="9338424A" w:tentative="1">
      <w:start w:val="1"/>
      <w:numFmt w:val="bullet"/>
      <w:lvlText w:val=""/>
      <w:lvlJc w:val="left"/>
      <w:pPr>
        <w:ind w:left="4320" w:hanging="360"/>
      </w:pPr>
      <w:rPr>
        <w:rFonts w:ascii="Wingdings" w:hAnsi="Wingdings" w:hint="default"/>
      </w:rPr>
    </w:lvl>
    <w:lvl w:ilvl="6" w:tplc="A5AC41B6" w:tentative="1">
      <w:start w:val="1"/>
      <w:numFmt w:val="bullet"/>
      <w:lvlText w:val=""/>
      <w:lvlJc w:val="left"/>
      <w:pPr>
        <w:ind w:left="5040" w:hanging="360"/>
      </w:pPr>
      <w:rPr>
        <w:rFonts w:ascii="Symbol" w:hAnsi="Symbol" w:hint="default"/>
      </w:rPr>
    </w:lvl>
    <w:lvl w:ilvl="7" w:tplc="71FC6480" w:tentative="1">
      <w:start w:val="1"/>
      <w:numFmt w:val="bullet"/>
      <w:lvlText w:val="o"/>
      <w:lvlJc w:val="left"/>
      <w:pPr>
        <w:ind w:left="5760" w:hanging="360"/>
      </w:pPr>
      <w:rPr>
        <w:rFonts w:ascii="Courier New" w:hAnsi="Courier New" w:cs="Courier New" w:hint="default"/>
      </w:rPr>
    </w:lvl>
    <w:lvl w:ilvl="8" w:tplc="04C42770" w:tentative="1">
      <w:start w:val="1"/>
      <w:numFmt w:val="bullet"/>
      <w:lvlText w:val=""/>
      <w:lvlJc w:val="left"/>
      <w:pPr>
        <w:ind w:left="6480" w:hanging="360"/>
      </w:pPr>
      <w:rPr>
        <w:rFonts w:ascii="Wingdings" w:hAnsi="Wingdings" w:hint="default"/>
      </w:rPr>
    </w:lvl>
  </w:abstractNum>
  <w:abstractNum w:abstractNumId="79" w15:restartNumberingAfterBreak="0">
    <w:nsid w:val="632F5614"/>
    <w:multiLevelType w:val="hybridMultilevel"/>
    <w:tmpl w:val="097C2198"/>
    <w:lvl w:ilvl="0" w:tplc="4A48018E">
      <w:start w:val="1"/>
      <w:numFmt w:val="bullet"/>
      <w:lvlText w:val=""/>
      <w:lvlJc w:val="left"/>
      <w:pPr>
        <w:ind w:left="1429" w:hanging="360"/>
      </w:pPr>
      <w:rPr>
        <w:rFonts w:ascii="Symbol" w:hAnsi="Symbol" w:hint="default"/>
      </w:rPr>
    </w:lvl>
    <w:lvl w:ilvl="1" w:tplc="0E0EA7EE" w:tentative="1">
      <w:start w:val="1"/>
      <w:numFmt w:val="bullet"/>
      <w:lvlText w:val="o"/>
      <w:lvlJc w:val="left"/>
      <w:pPr>
        <w:ind w:left="2149" w:hanging="360"/>
      </w:pPr>
      <w:rPr>
        <w:rFonts w:ascii="Courier New" w:hAnsi="Courier New" w:cs="Courier New" w:hint="default"/>
      </w:rPr>
    </w:lvl>
    <w:lvl w:ilvl="2" w:tplc="DD6E5260" w:tentative="1">
      <w:start w:val="1"/>
      <w:numFmt w:val="bullet"/>
      <w:lvlText w:val=""/>
      <w:lvlJc w:val="left"/>
      <w:pPr>
        <w:ind w:left="2869" w:hanging="360"/>
      </w:pPr>
      <w:rPr>
        <w:rFonts w:ascii="Wingdings" w:hAnsi="Wingdings" w:hint="default"/>
      </w:rPr>
    </w:lvl>
    <w:lvl w:ilvl="3" w:tplc="8036229A" w:tentative="1">
      <w:start w:val="1"/>
      <w:numFmt w:val="bullet"/>
      <w:lvlText w:val=""/>
      <w:lvlJc w:val="left"/>
      <w:pPr>
        <w:ind w:left="3589" w:hanging="360"/>
      </w:pPr>
      <w:rPr>
        <w:rFonts w:ascii="Symbol" w:hAnsi="Symbol" w:hint="default"/>
      </w:rPr>
    </w:lvl>
    <w:lvl w:ilvl="4" w:tplc="F2F8BF0C" w:tentative="1">
      <w:start w:val="1"/>
      <w:numFmt w:val="bullet"/>
      <w:lvlText w:val="o"/>
      <w:lvlJc w:val="left"/>
      <w:pPr>
        <w:ind w:left="4309" w:hanging="360"/>
      </w:pPr>
      <w:rPr>
        <w:rFonts w:ascii="Courier New" w:hAnsi="Courier New" w:cs="Courier New" w:hint="default"/>
      </w:rPr>
    </w:lvl>
    <w:lvl w:ilvl="5" w:tplc="EA22B384" w:tentative="1">
      <w:start w:val="1"/>
      <w:numFmt w:val="bullet"/>
      <w:lvlText w:val=""/>
      <w:lvlJc w:val="left"/>
      <w:pPr>
        <w:ind w:left="5029" w:hanging="360"/>
      </w:pPr>
      <w:rPr>
        <w:rFonts w:ascii="Wingdings" w:hAnsi="Wingdings" w:hint="default"/>
      </w:rPr>
    </w:lvl>
    <w:lvl w:ilvl="6" w:tplc="5438384C" w:tentative="1">
      <w:start w:val="1"/>
      <w:numFmt w:val="bullet"/>
      <w:lvlText w:val=""/>
      <w:lvlJc w:val="left"/>
      <w:pPr>
        <w:ind w:left="5749" w:hanging="360"/>
      </w:pPr>
      <w:rPr>
        <w:rFonts w:ascii="Symbol" w:hAnsi="Symbol" w:hint="default"/>
      </w:rPr>
    </w:lvl>
    <w:lvl w:ilvl="7" w:tplc="19A8C66E" w:tentative="1">
      <w:start w:val="1"/>
      <w:numFmt w:val="bullet"/>
      <w:lvlText w:val="o"/>
      <w:lvlJc w:val="left"/>
      <w:pPr>
        <w:ind w:left="6469" w:hanging="360"/>
      </w:pPr>
      <w:rPr>
        <w:rFonts w:ascii="Courier New" w:hAnsi="Courier New" w:cs="Courier New" w:hint="default"/>
      </w:rPr>
    </w:lvl>
    <w:lvl w:ilvl="8" w:tplc="19D8C25C" w:tentative="1">
      <w:start w:val="1"/>
      <w:numFmt w:val="bullet"/>
      <w:lvlText w:val=""/>
      <w:lvlJc w:val="left"/>
      <w:pPr>
        <w:ind w:left="7189" w:hanging="360"/>
      </w:pPr>
      <w:rPr>
        <w:rFonts w:ascii="Wingdings" w:hAnsi="Wingdings" w:hint="default"/>
      </w:rPr>
    </w:lvl>
  </w:abstractNum>
  <w:abstractNum w:abstractNumId="80" w15:restartNumberingAfterBreak="0">
    <w:nsid w:val="63FE487D"/>
    <w:multiLevelType w:val="hybridMultilevel"/>
    <w:tmpl w:val="3EDCC986"/>
    <w:lvl w:ilvl="0" w:tplc="993E55E4">
      <w:start w:val="1"/>
      <w:numFmt w:val="bullet"/>
      <w:lvlText w:val=""/>
      <w:lvlJc w:val="left"/>
      <w:pPr>
        <w:ind w:left="1429" w:hanging="360"/>
      </w:pPr>
      <w:rPr>
        <w:rFonts w:ascii="Symbol" w:hAnsi="Symbol" w:hint="default"/>
      </w:rPr>
    </w:lvl>
    <w:lvl w:ilvl="1" w:tplc="74D6BCCA" w:tentative="1">
      <w:start w:val="1"/>
      <w:numFmt w:val="bullet"/>
      <w:lvlText w:val="o"/>
      <w:lvlJc w:val="left"/>
      <w:pPr>
        <w:ind w:left="2149" w:hanging="360"/>
      </w:pPr>
      <w:rPr>
        <w:rFonts w:ascii="Courier New" w:hAnsi="Courier New" w:cs="Courier New" w:hint="default"/>
      </w:rPr>
    </w:lvl>
    <w:lvl w:ilvl="2" w:tplc="10DC1504" w:tentative="1">
      <w:start w:val="1"/>
      <w:numFmt w:val="bullet"/>
      <w:lvlText w:val=""/>
      <w:lvlJc w:val="left"/>
      <w:pPr>
        <w:ind w:left="2869" w:hanging="360"/>
      </w:pPr>
      <w:rPr>
        <w:rFonts w:ascii="Wingdings" w:hAnsi="Wingdings" w:hint="default"/>
      </w:rPr>
    </w:lvl>
    <w:lvl w:ilvl="3" w:tplc="C0EA6CD2" w:tentative="1">
      <w:start w:val="1"/>
      <w:numFmt w:val="bullet"/>
      <w:lvlText w:val=""/>
      <w:lvlJc w:val="left"/>
      <w:pPr>
        <w:ind w:left="3589" w:hanging="360"/>
      </w:pPr>
      <w:rPr>
        <w:rFonts w:ascii="Symbol" w:hAnsi="Symbol" w:hint="default"/>
      </w:rPr>
    </w:lvl>
    <w:lvl w:ilvl="4" w:tplc="361A0A3A" w:tentative="1">
      <w:start w:val="1"/>
      <w:numFmt w:val="bullet"/>
      <w:lvlText w:val="o"/>
      <w:lvlJc w:val="left"/>
      <w:pPr>
        <w:ind w:left="4309" w:hanging="360"/>
      </w:pPr>
      <w:rPr>
        <w:rFonts w:ascii="Courier New" w:hAnsi="Courier New" w:cs="Courier New" w:hint="default"/>
      </w:rPr>
    </w:lvl>
    <w:lvl w:ilvl="5" w:tplc="96C48C62" w:tentative="1">
      <w:start w:val="1"/>
      <w:numFmt w:val="bullet"/>
      <w:lvlText w:val=""/>
      <w:lvlJc w:val="left"/>
      <w:pPr>
        <w:ind w:left="5029" w:hanging="360"/>
      </w:pPr>
      <w:rPr>
        <w:rFonts w:ascii="Wingdings" w:hAnsi="Wingdings" w:hint="default"/>
      </w:rPr>
    </w:lvl>
    <w:lvl w:ilvl="6" w:tplc="2DA80F4A" w:tentative="1">
      <w:start w:val="1"/>
      <w:numFmt w:val="bullet"/>
      <w:lvlText w:val=""/>
      <w:lvlJc w:val="left"/>
      <w:pPr>
        <w:ind w:left="5749" w:hanging="360"/>
      </w:pPr>
      <w:rPr>
        <w:rFonts w:ascii="Symbol" w:hAnsi="Symbol" w:hint="default"/>
      </w:rPr>
    </w:lvl>
    <w:lvl w:ilvl="7" w:tplc="E1A6456E" w:tentative="1">
      <w:start w:val="1"/>
      <w:numFmt w:val="bullet"/>
      <w:lvlText w:val="o"/>
      <w:lvlJc w:val="left"/>
      <w:pPr>
        <w:ind w:left="6469" w:hanging="360"/>
      </w:pPr>
      <w:rPr>
        <w:rFonts w:ascii="Courier New" w:hAnsi="Courier New" w:cs="Courier New" w:hint="default"/>
      </w:rPr>
    </w:lvl>
    <w:lvl w:ilvl="8" w:tplc="0E8C8B16" w:tentative="1">
      <w:start w:val="1"/>
      <w:numFmt w:val="bullet"/>
      <w:lvlText w:val=""/>
      <w:lvlJc w:val="left"/>
      <w:pPr>
        <w:ind w:left="7189" w:hanging="360"/>
      </w:pPr>
      <w:rPr>
        <w:rFonts w:ascii="Wingdings" w:hAnsi="Wingdings" w:hint="default"/>
      </w:rPr>
    </w:lvl>
  </w:abstractNum>
  <w:abstractNum w:abstractNumId="81" w15:restartNumberingAfterBreak="0">
    <w:nsid w:val="67E80547"/>
    <w:multiLevelType w:val="hybridMultilevel"/>
    <w:tmpl w:val="64CA1F32"/>
    <w:lvl w:ilvl="0" w:tplc="91308272">
      <w:start w:val="1"/>
      <w:numFmt w:val="bullet"/>
      <w:lvlText w:val=""/>
      <w:lvlJc w:val="left"/>
      <w:pPr>
        <w:ind w:left="1429" w:hanging="360"/>
      </w:pPr>
      <w:rPr>
        <w:rFonts w:ascii="Symbol" w:hAnsi="Symbol" w:hint="default"/>
      </w:rPr>
    </w:lvl>
    <w:lvl w:ilvl="1" w:tplc="E166A528" w:tentative="1">
      <w:start w:val="1"/>
      <w:numFmt w:val="bullet"/>
      <w:lvlText w:val="o"/>
      <w:lvlJc w:val="left"/>
      <w:pPr>
        <w:ind w:left="2149" w:hanging="360"/>
      </w:pPr>
      <w:rPr>
        <w:rFonts w:ascii="Courier New" w:hAnsi="Courier New" w:cs="Courier New" w:hint="default"/>
      </w:rPr>
    </w:lvl>
    <w:lvl w:ilvl="2" w:tplc="77B4CB80" w:tentative="1">
      <w:start w:val="1"/>
      <w:numFmt w:val="bullet"/>
      <w:lvlText w:val=""/>
      <w:lvlJc w:val="left"/>
      <w:pPr>
        <w:ind w:left="2869" w:hanging="360"/>
      </w:pPr>
      <w:rPr>
        <w:rFonts w:ascii="Wingdings" w:hAnsi="Wingdings" w:hint="default"/>
      </w:rPr>
    </w:lvl>
    <w:lvl w:ilvl="3" w:tplc="64CA22EA" w:tentative="1">
      <w:start w:val="1"/>
      <w:numFmt w:val="bullet"/>
      <w:lvlText w:val=""/>
      <w:lvlJc w:val="left"/>
      <w:pPr>
        <w:ind w:left="3589" w:hanging="360"/>
      </w:pPr>
      <w:rPr>
        <w:rFonts w:ascii="Symbol" w:hAnsi="Symbol" w:hint="default"/>
      </w:rPr>
    </w:lvl>
    <w:lvl w:ilvl="4" w:tplc="DD06EA74" w:tentative="1">
      <w:start w:val="1"/>
      <w:numFmt w:val="bullet"/>
      <w:lvlText w:val="o"/>
      <w:lvlJc w:val="left"/>
      <w:pPr>
        <w:ind w:left="4309" w:hanging="360"/>
      </w:pPr>
      <w:rPr>
        <w:rFonts w:ascii="Courier New" w:hAnsi="Courier New" w:cs="Courier New" w:hint="default"/>
      </w:rPr>
    </w:lvl>
    <w:lvl w:ilvl="5" w:tplc="0A2A68C0" w:tentative="1">
      <w:start w:val="1"/>
      <w:numFmt w:val="bullet"/>
      <w:lvlText w:val=""/>
      <w:lvlJc w:val="left"/>
      <w:pPr>
        <w:ind w:left="5029" w:hanging="360"/>
      </w:pPr>
      <w:rPr>
        <w:rFonts w:ascii="Wingdings" w:hAnsi="Wingdings" w:hint="default"/>
      </w:rPr>
    </w:lvl>
    <w:lvl w:ilvl="6" w:tplc="E5DA636C" w:tentative="1">
      <w:start w:val="1"/>
      <w:numFmt w:val="bullet"/>
      <w:lvlText w:val=""/>
      <w:lvlJc w:val="left"/>
      <w:pPr>
        <w:ind w:left="5749" w:hanging="360"/>
      </w:pPr>
      <w:rPr>
        <w:rFonts w:ascii="Symbol" w:hAnsi="Symbol" w:hint="default"/>
      </w:rPr>
    </w:lvl>
    <w:lvl w:ilvl="7" w:tplc="C64AC0CA" w:tentative="1">
      <w:start w:val="1"/>
      <w:numFmt w:val="bullet"/>
      <w:lvlText w:val="o"/>
      <w:lvlJc w:val="left"/>
      <w:pPr>
        <w:ind w:left="6469" w:hanging="360"/>
      </w:pPr>
      <w:rPr>
        <w:rFonts w:ascii="Courier New" w:hAnsi="Courier New" w:cs="Courier New" w:hint="default"/>
      </w:rPr>
    </w:lvl>
    <w:lvl w:ilvl="8" w:tplc="A7366764" w:tentative="1">
      <w:start w:val="1"/>
      <w:numFmt w:val="bullet"/>
      <w:lvlText w:val=""/>
      <w:lvlJc w:val="left"/>
      <w:pPr>
        <w:ind w:left="7189" w:hanging="360"/>
      </w:pPr>
      <w:rPr>
        <w:rFonts w:ascii="Wingdings" w:hAnsi="Wingdings" w:hint="default"/>
      </w:rPr>
    </w:lvl>
  </w:abstractNum>
  <w:abstractNum w:abstractNumId="82" w15:restartNumberingAfterBreak="0">
    <w:nsid w:val="67F904E2"/>
    <w:multiLevelType w:val="hybridMultilevel"/>
    <w:tmpl w:val="283CDFD2"/>
    <w:lvl w:ilvl="0" w:tplc="9FAAC670">
      <w:start w:val="1"/>
      <w:numFmt w:val="bullet"/>
      <w:lvlText w:val=""/>
      <w:lvlJc w:val="left"/>
      <w:pPr>
        <w:ind w:left="720" w:hanging="360"/>
      </w:pPr>
      <w:rPr>
        <w:rFonts w:ascii="Symbol" w:hAnsi="Symbol" w:hint="default"/>
      </w:rPr>
    </w:lvl>
    <w:lvl w:ilvl="1" w:tplc="61E6301E" w:tentative="1">
      <w:start w:val="1"/>
      <w:numFmt w:val="bullet"/>
      <w:lvlText w:val="o"/>
      <w:lvlJc w:val="left"/>
      <w:pPr>
        <w:ind w:left="1440" w:hanging="360"/>
      </w:pPr>
      <w:rPr>
        <w:rFonts w:ascii="Courier New" w:hAnsi="Courier New" w:cs="Courier New" w:hint="default"/>
      </w:rPr>
    </w:lvl>
    <w:lvl w:ilvl="2" w:tplc="7BB8D4F8" w:tentative="1">
      <w:start w:val="1"/>
      <w:numFmt w:val="bullet"/>
      <w:lvlText w:val=""/>
      <w:lvlJc w:val="left"/>
      <w:pPr>
        <w:ind w:left="2160" w:hanging="360"/>
      </w:pPr>
      <w:rPr>
        <w:rFonts w:ascii="Wingdings" w:hAnsi="Wingdings" w:hint="default"/>
      </w:rPr>
    </w:lvl>
    <w:lvl w:ilvl="3" w:tplc="D520EA98" w:tentative="1">
      <w:start w:val="1"/>
      <w:numFmt w:val="bullet"/>
      <w:lvlText w:val=""/>
      <w:lvlJc w:val="left"/>
      <w:pPr>
        <w:ind w:left="2880" w:hanging="360"/>
      </w:pPr>
      <w:rPr>
        <w:rFonts w:ascii="Symbol" w:hAnsi="Symbol" w:hint="default"/>
      </w:rPr>
    </w:lvl>
    <w:lvl w:ilvl="4" w:tplc="75C6B2B4" w:tentative="1">
      <w:start w:val="1"/>
      <w:numFmt w:val="bullet"/>
      <w:lvlText w:val="o"/>
      <w:lvlJc w:val="left"/>
      <w:pPr>
        <w:ind w:left="3600" w:hanging="360"/>
      </w:pPr>
      <w:rPr>
        <w:rFonts w:ascii="Courier New" w:hAnsi="Courier New" w:cs="Courier New" w:hint="default"/>
      </w:rPr>
    </w:lvl>
    <w:lvl w:ilvl="5" w:tplc="3BACC7F2" w:tentative="1">
      <w:start w:val="1"/>
      <w:numFmt w:val="bullet"/>
      <w:lvlText w:val=""/>
      <w:lvlJc w:val="left"/>
      <w:pPr>
        <w:ind w:left="4320" w:hanging="360"/>
      </w:pPr>
      <w:rPr>
        <w:rFonts w:ascii="Wingdings" w:hAnsi="Wingdings" w:hint="default"/>
      </w:rPr>
    </w:lvl>
    <w:lvl w:ilvl="6" w:tplc="17A43ABC" w:tentative="1">
      <w:start w:val="1"/>
      <w:numFmt w:val="bullet"/>
      <w:lvlText w:val=""/>
      <w:lvlJc w:val="left"/>
      <w:pPr>
        <w:ind w:left="5040" w:hanging="360"/>
      </w:pPr>
      <w:rPr>
        <w:rFonts w:ascii="Symbol" w:hAnsi="Symbol" w:hint="default"/>
      </w:rPr>
    </w:lvl>
    <w:lvl w:ilvl="7" w:tplc="B6C430BC" w:tentative="1">
      <w:start w:val="1"/>
      <w:numFmt w:val="bullet"/>
      <w:lvlText w:val="o"/>
      <w:lvlJc w:val="left"/>
      <w:pPr>
        <w:ind w:left="5760" w:hanging="360"/>
      </w:pPr>
      <w:rPr>
        <w:rFonts w:ascii="Courier New" w:hAnsi="Courier New" w:cs="Courier New" w:hint="default"/>
      </w:rPr>
    </w:lvl>
    <w:lvl w:ilvl="8" w:tplc="25B61DD8" w:tentative="1">
      <w:start w:val="1"/>
      <w:numFmt w:val="bullet"/>
      <w:lvlText w:val=""/>
      <w:lvlJc w:val="left"/>
      <w:pPr>
        <w:ind w:left="6480" w:hanging="360"/>
      </w:pPr>
      <w:rPr>
        <w:rFonts w:ascii="Wingdings" w:hAnsi="Wingdings" w:hint="default"/>
      </w:rPr>
    </w:lvl>
  </w:abstractNum>
  <w:abstractNum w:abstractNumId="83" w15:restartNumberingAfterBreak="0">
    <w:nsid w:val="6B1023A2"/>
    <w:multiLevelType w:val="hybridMultilevel"/>
    <w:tmpl w:val="5218F64E"/>
    <w:lvl w:ilvl="0" w:tplc="099AB5D2">
      <w:start w:val="1"/>
      <w:numFmt w:val="decimal"/>
      <w:lvlText w:val="%1)"/>
      <w:lvlJc w:val="left"/>
      <w:pPr>
        <w:ind w:left="1429" w:hanging="360"/>
      </w:pPr>
    </w:lvl>
    <w:lvl w:ilvl="1" w:tplc="ACCEE696" w:tentative="1">
      <w:start w:val="1"/>
      <w:numFmt w:val="lowerLetter"/>
      <w:lvlText w:val="%2."/>
      <w:lvlJc w:val="left"/>
      <w:pPr>
        <w:ind w:left="2149" w:hanging="360"/>
      </w:pPr>
    </w:lvl>
    <w:lvl w:ilvl="2" w:tplc="9F66966C" w:tentative="1">
      <w:start w:val="1"/>
      <w:numFmt w:val="lowerRoman"/>
      <w:lvlText w:val="%3."/>
      <w:lvlJc w:val="right"/>
      <w:pPr>
        <w:ind w:left="2869" w:hanging="180"/>
      </w:pPr>
    </w:lvl>
    <w:lvl w:ilvl="3" w:tplc="45DC56E2" w:tentative="1">
      <w:start w:val="1"/>
      <w:numFmt w:val="decimal"/>
      <w:lvlText w:val="%4."/>
      <w:lvlJc w:val="left"/>
      <w:pPr>
        <w:ind w:left="3589" w:hanging="360"/>
      </w:pPr>
    </w:lvl>
    <w:lvl w:ilvl="4" w:tplc="85EA0BF0" w:tentative="1">
      <w:start w:val="1"/>
      <w:numFmt w:val="lowerLetter"/>
      <w:lvlText w:val="%5."/>
      <w:lvlJc w:val="left"/>
      <w:pPr>
        <w:ind w:left="4309" w:hanging="360"/>
      </w:pPr>
    </w:lvl>
    <w:lvl w:ilvl="5" w:tplc="541E8E2C" w:tentative="1">
      <w:start w:val="1"/>
      <w:numFmt w:val="lowerRoman"/>
      <w:lvlText w:val="%6."/>
      <w:lvlJc w:val="right"/>
      <w:pPr>
        <w:ind w:left="5029" w:hanging="180"/>
      </w:pPr>
    </w:lvl>
    <w:lvl w:ilvl="6" w:tplc="BFF6E928" w:tentative="1">
      <w:start w:val="1"/>
      <w:numFmt w:val="decimal"/>
      <w:lvlText w:val="%7."/>
      <w:lvlJc w:val="left"/>
      <w:pPr>
        <w:ind w:left="5749" w:hanging="360"/>
      </w:pPr>
    </w:lvl>
    <w:lvl w:ilvl="7" w:tplc="5C464AB4" w:tentative="1">
      <w:start w:val="1"/>
      <w:numFmt w:val="lowerLetter"/>
      <w:lvlText w:val="%8."/>
      <w:lvlJc w:val="left"/>
      <w:pPr>
        <w:ind w:left="6469" w:hanging="360"/>
      </w:pPr>
    </w:lvl>
    <w:lvl w:ilvl="8" w:tplc="452AC068" w:tentative="1">
      <w:start w:val="1"/>
      <w:numFmt w:val="lowerRoman"/>
      <w:lvlText w:val="%9."/>
      <w:lvlJc w:val="right"/>
      <w:pPr>
        <w:ind w:left="7189" w:hanging="180"/>
      </w:pPr>
    </w:lvl>
  </w:abstractNum>
  <w:abstractNum w:abstractNumId="84" w15:restartNumberingAfterBreak="0">
    <w:nsid w:val="6D471CEB"/>
    <w:multiLevelType w:val="hybridMultilevel"/>
    <w:tmpl w:val="517ED61C"/>
    <w:lvl w:ilvl="0" w:tplc="2F2E7690">
      <w:start w:val="1"/>
      <w:numFmt w:val="bullet"/>
      <w:lvlText w:val=""/>
      <w:lvlJc w:val="left"/>
      <w:pPr>
        <w:ind w:left="1428" w:hanging="360"/>
      </w:pPr>
      <w:rPr>
        <w:rFonts w:ascii="Symbol" w:hAnsi="Symbol" w:hint="default"/>
      </w:rPr>
    </w:lvl>
    <w:lvl w:ilvl="1" w:tplc="E9FCF85A" w:tentative="1">
      <w:start w:val="1"/>
      <w:numFmt w:val="bullet"/>
      <w:lvlText w:val="o"/>
      <w:lvlJc w:val="left"/>
      <w:pPr>
        <w:ind w:left="2148" w:hanging="360"/>
      </w:pPr>
      <w:rPr>
        <w:rFonts w:ascii="Courier New" w:hAnsi="Courier New" w:cs="Courier New" w:hint="default"/>
      </w:rPr>
    </w:lvl>
    <w:lvl w:ilvl="2" w:tplc="395CDAB4" w:tentative="1">
      <w:start w:val="1"/>
      <w:numFmt w:val="bullet"/>
      <w:lvlText w:val=""/>
      <w:lvlJc w:val="left"/>
      <w:pPr>
        <w:ind w:left="2868" w:hanging="360"/>
      </w:pPr>
      <w:rPr>
        <w:rFonts w:ascii="Wingdings" w:hAnsi="Wingdings" w:hint="default"/>
      </w:rPr>
    </w:lvl>
    <w:lvl w:ilvl="3" w:tplc="BEF8A52A" w:tentative="1">
      <w:start w:val="1"/>
      <w:numFmt w:val="bullet"/>
      <w:lvlText w:val=""/>
      <w:lvlJc w:val="left"/>
      <w:pPr>
        <w:ind w:left="3588" w:hanging="360"/>
      </w:pPr>
      <w:rPr>
        <w:rFonts w:ascii="Symbol" w:hAnsi="Symbol" w:hint="default"/>
      </w:rPr>
    </w:lvl>
    <w:lvl w:ilvl="4" w:tplc="E84A0346" w:tentative="1">
      <w:start w:val="1"/>
      <w:numFmt w:val="bullet"/>
      <w:lvlText w:val="o"/>
      <w:lvlJc w:val="left"/>
      <w:pPr>
        <w:ind w:left="4308" w:hanging="360"/>
      </w:pPr>
      <w:rPr>
        <w:rFonts w:ascii="Courier New" w:hAnsi="Courier New" w:cs="Courier New" w:hint="default"/>
      </w:rPr>
    </w:lvl>
    <w:lvl w:ilvl="5" w:tplc="0C50DC72" w:tentative="1">
      <w:start w:val="1"/>
      <w:numFmt w:val="bullet"/>
      <w:lvlText w:val=""/>
      <w:lvlJc w:val="left"/>
      <w:pPr>
        <w:ind w:left="5028" w:hanging="360"/>
      </w:pPr>
      <w:rPr>
        <w:rFonts w:ascii="Wingdings" w:hAnsi="Wingdings" w:hint="default"/>
      </w:rPr>
    </w:lvl>
    <w:lvl w:ilvl="6" w:tplc="96EE9F0E" w:tentative="1">
      <w:start w:val="1"/>
      <w:numFmt w:val="bullet"/>
      <w:lvlText w:val=""/>
      <w:lvlJc w:val="left"/>
      <w:pPr>
        <w:ind w:left="5748" w:hanging="360"/>
      </w:pPr>
      <w:rPr>
        <w:rFonts w:ascii="Symbol" w:hAnsi="Symbol" w:hint="default"/>
      </w:rPr>
    </w:lvl>
    <w:lvl w:ilvl="7" w:tplc="48FEBE0C" w:tentative="1">
      <w:start w:val="1"/>
      <w:numFmt w:val="bullet"/>
      <w:lvlText w:val="o"/>
      <w:lvlJc w:val="left"/>
      <w:pPr>
        <w:ind w:left="6468" w:hanging="360"/>
      </w:pPr>
      <w:rPr>
        <w:rFonts w:ascii="Courier New" w:hAnsi="Courier New" w:cs="Courier New" w:hint="default"/>
      </w:rPr>
    </w:lvl>
    <w:lvl w:ilvl="8" w:tplc="6F22F60E" w:tentative="1">
      <w:start w:val="1"/>
      <w:numFmt w:val="bullet"/>
      <w:lvlText w:val=""/>
      <w:lvlJc w:val="left"/>
      <w:pPr>
        <w:ind w:left="7188" w:hanging="360"/>
      </w:pPr>
      <w:rPr>
        <w:rFonts w:ascii="Wingdings" w:hAnsi="Wingdings" w:hint="default"/>
      </w:rPr>
    </w:lvl>
  </w:abstractNum>
  <w:abstractNum w:abstractNumId="85" w15:restartNumberingAfterBreak="0">
    <w:nsid w:val="6F5305ED"/>
    <w:multiLevelType w:val="hybridMultilevel"/>
    <w:tmpl w:val="15385A34"/>
    <w:lvl w:ilvl="0" w:tplc="F7041CC2">
      <w:start w:val="1"/>
      <w:numFmt w:val="bullet"/>
      <w:lvlText w:val=""/>
      <w:lvlJc w:val="left"/>
      <w:pPr>
        <w:ind w:left="1429" w:hanging="360"/>
      </w:pPr>
      <w:rPr>
        <w:rFonts w:ascii="Symbol" w:hAnsi="Symbol" w:hint="default"/>
      </w:rPr>
    </w:lvl>
    <w:lvl w:ilvl="1" w:tplc="846C915C" w:tentative="1">
      <w:start w:val="1"/>
      <w:numFmt w:val="bullet"/>
      <w:lvlText w:val="o"/>
      <w:lvlJc w:val="left"/>
      <w:pPr>
        <w:ind w:left="2149" w:hanging="360"/>
      </w:pPr>
      <w:rPr>
        <w:rFonts w:ascii="Courier New" w:hAnsi="Courier New" w:cs="Courier New" w:hint="default"/>
      </w:rPr>
    </w:lvl>
    <w:lvl w:ilvl="2" w:tplc="0F08E83C" w:tentative="1">
      <w:start w:val="1"/>
      <w:numFmt w:val="bullet"/>
      <w:lvlText w:val=""/>
      <w:lvlJc w:val="left"/>
      <w:pPr>
        <w:ind w:left="2869" w:hanging="360"/>
      </w:pPr>
      <w:rPr>
        <w:rFonts w:ascii="Wingdings" w:hAnsi="Wingdings" w:hint="default"/>
      </w:rPr>
    </w:lvl>
    <w:lvl w:ilvl="3" w:tplc="DCC6113A" w:tentative="1">
      <w:start w:val="1"/>
      <w:numFmt w:val="bullet"/>
      <w:lvlText w:val=""/>
      <w:lvlJc w:val="left"/>
      <w:pPr>
        <w:ind w:left="3589" w:hanging="360"/>
      </w:pPr>
      <w:rPr>
        <w:rFonts w:ascii="Symbol" w:hAnsi="Symbol" w:hint="default"/>
      </w:rPr>
    </w:lvl>
    <w:lvl w:ilvl="4" w:tplc="3B440B5A" w:tentative="1">
      <w:start w:val="1"/>
      <w:numFmt w:val="bullet"/>
      <w:lvlText w:val="o"/>
      <w:lvlJc w:val="left"/>
      <w:pPr>
        <w:ind w:left="4309" w:hanging="360"/>
      </w:pPr>
      <w:rPr>
        <w:rFonts w:ascii="Courier New" w:hAnsi="Courier New" w:cs="Courier New" w:hint="default"/>
      </w:rPr>
    </w:lvl>
    <w:lvl w:ilvl="5" w:tplc="C7188FB6" w:tentative="1">
      <w:start w:val="1"/>
      <w:numFmt w:val="bullet"/>
      <w:lvlText w:val=""/>
      <w:lvlJc w:val="left"/>
      <w:pPr>
        <w:ind w:left="5029" w:hanging="360"/>
      </w:pPr>
      <w:rPr>
        <w:rFonts w:ascii="Wingdings" w:hAnsi="Wingdings" w:hint="default"/>
      </w:rPr>
    </w:lvl>
    <w:lvl w:ilvl="6" w:tplc="DA6E3520" w:tentative="1">
      <w:start w:val="1"/>
      <w:numFmt w:val="bullet"/>
      <w:lvlText w:val=""/>
      <w:lvlJc w:val="left"/>
      <w:pPr>
        <w:ind w:left="5749" w:hanging="360"/>
      </w:pPr>
      <w:rPr>
        <w:rFonts w:ascii="Symbol" w:hAnsi="Symbol" w:hint="default"/>
      </w:rPr>
    </w:lvl>
    <w:lvl w:ilvl="7" w:tplc="9F34358A" w:tentative="1">
      <w:start w:val="1"/>
      <w:numFmt w:val="bullet"/>
      <w:lvlText w:val="o"/>
      <w:lvlJc w:val="left"/>
      <w:pPr>
        <w:ind w:left="6469" w:hanging="360"/>
      </w:pPr>
      <w:rPr>
        <w:rFonts w:ascii="Courier New" w:hAnsi="Courier New" w:cs="Courier New" w:hint="default"/>
      </w:rPr>
    </w:lvl>
    <w:lvl w:ilvl="8" w:tplc="47E805F8" w:tentative="1">
      <w:start w:val="1"/>
      <w:numFmt w:val="bullet"/>
      <w:lvlText w:val=""/>
      <w:lvlJc w:val="left"/>
      <w:pPr>
        <w:ind w:left="7189" w:hanging="360"/>
      </w:pPr>
      <w:rPr>
        <w:rFonts w:ascii="Wingdings" w:hAnsi="Wingdings" w:hint="default"/>
      </w:rPr>
    </w:lvl>
  </w:abstractNum>
  <w:abstractNum w:abstractNumId="86" w15:restartNumberingAfterBreak="0">
    <w:nsid w:val="705C46AF"/>
    <w:multiLevelType w:val="hybridMultilevel"/>
    <w:tmpl w:val="D6F407A0"/>
    <w:lvl w:ilvl="0" w:tplc="FFC6E2BE">
      <w:start w:val="1"/>
      <w:numFmt w:val="bullet"/>
      <w:lvlText w:val=""/>
      <w:lvlJc w:val="left"/>
      <w:pPr>
        <w:ind w:left="720" w:hanging="360"/>
      </w:pPr>
      <w:rPr>
        <w:rFonts w:ascii="Symbol" w:hAnsi="Symbol" w:hint="default"/>
      </w:rPr>
    </w:lvl>
    <w:lvl w:ilvl="1" w:tplc="2ED64B6C" w:tentative="1">
      <w:start w:val="1"/>
      <w:numFmt w:val="bullet"/>
      <w:lvlText w:val="o"/>
      <w:lvlJc w:val="left"/>
      <w:pPr>
        <w:ind w:left="1440" w:hanging="360"/>
      </w:pPr>
      <w:rPr>
        <w:rFonts w:ascii="Courier New" w:hAnsi="Courier New" w:cs="Courier New" w:hint="default"/>
      </w:rPr>
    </w:lvl>
    <w:lvl w:ilvl="2" w:tplc="D50A80E2" w:tentative="1">
      <w:start w:val="1"/>
      <w:numFmt w:val="bullet"/>
      <w:lvlText w:val=""/>
      <w:lvlJc w:val="left"/>
      <w:pPr>
        <w:ind w:left="2160" w:hanging="360"/>
      </w:pPr>
      <w:rPr>
        <w:rFonts w:ascii="Wingdings" w:hAnsi="Wingdings" w:hint="default"/>
      </w:rPr>
    </w:lvl>
    <w:lvl w:ilvl="3" w:tplc="E08ABAEC" w:tentative="1">
      <w:start w:val="1"/>
      <w:numFmt w:val="bullet"/>
      <w:lvlText w:val=""/>
      <w:lvlJc w:val="left"/>
      <w:pPr>
        <w:ind w:left="2880" w:hanging="360"/>
      </w:pPr>
      <w:rPr>
        <w:rFonts w:ascii="Symbol" w:hAnsi="Symbol" w:hint="default"/>
      </w:rPr>
    </w:lvl>
    <w:lvl w:ilvl="4" w:tplc="A1EEAA54" w:tentative="1">
      <w:start w:val="1"/>
      <w:numFmt w:val="bullet"/>
      <w:lvlText w:val="o"/>
      <w:lvlJc w:val="left"/>
      <w:pPr>
        <w:ind w:left="3600" w:hanging="360"/>
      </w:pPr>
      <w:rPr>
        <w:rFonts w:ascii="Courier New" w:hAnsi="Courier New" w:cs="Courier New" w:hint="default"/>
      </w:rPr>
    </w:lvl>
    <w:lvl w:ilvl="5" w:tplc="E8DAA258" w:tentative="1">
      <w:start w:val="1"/>
      <w:numFmt w:val="bullet"/>
      <w:lvlText w:val=""/>
      <w:lvlJc w:val="left"/>
      <w:pPr>
        <w:ind w:left="4320" w:hanging="360"/>
      </w:pPr>
      <w:rPr>
        <w:rFonts w:ascii="Wingdings" w:hAnsi="Wingdings" w:hint="default"/>
      </w:rPr>
    </w:lvl>
    <w:lvl w:ilvl="6" w:tplc="AB00A2A8" w:tentative="1">
      <w:start w:val="1"/>
      <w:numFmt w:val="bullet"/>
      <w:lvlText w:val=""/>
      <w:lvlJc w:val="left"/>
      <w:pPr>
        <w:ind w:left="5040" w:hanging="360"/>
      </w:pPr>
      <w:rPr>
        <w:rFonts w:ascii="Symbol" w:hAnsi="Symbol" w:hint="default"/>
      </w:rPr>
    </w:lvl>
    <w:lvl w:ilvl="7" w:tplc="708E5DAC" w:tentative="1">
      <w:start w:val="1"/>
      <w:numFmt w:val="bullet"/>
      <w:lvlText w:val="o"/>
      <w:lvlJc w:val="left"/>
      <w:pPr>
        <w:ind w:left="5760" w:hanging="360"/>
      </w:pPr>
      <w:rPr>
        <w:rFonts w:ascii="Courier New" w:hAnsi="Courier New" w:cs="Courier New" w:hint="default"/>
      </w:rPr>
    </w:lvl>
    <w:lvl w:ilvl="8" w:tplc="27F401FE" w:tentative="1">
      <w:start w:val="1"/>
      <w:numFmt w:val="bullet"/>
      <w:lvlText w:val=""/>
      <w:lvlJc w:val="left"/>
      <w:pPr>
        <w:ind w:left="6480" w:hanging="360"/>
      </w:pPr>
      <w:rPr>
        <w:rFonts w:ascii="Wingdings" w:hAnsi="Wingdings" w:hint="default"/>
      </w:rPr>
    </w:lvl>
  </w:abstractNum>
  <w:abstractNum w:abstractNumId="87" w15:restartNumberingAfterBreak="0">
    <w:nsid w:val="70EB3472"/>
    <w:multiLevelType w:val="hybridMultilevel"/>
    <w:tmpl w:val="540E1054"/>
    <w:lvl w:ilvl="0" w:tplc="C4464872">
      <w:start w:val="1"/>
      <w:numFmt w:val="bullet"/>
      <w:lvlText w:val=""/>
      <w:lvlJc w:val="left"/>
      <w:pPr>
        <w:ind w:left="1428" w:hanging="360"/>
      </w:pPr>
      <w:rPr>
        <w:rFonts w:ascii="Symbol" w:hAnsi="Symbol" w:hint="default"/>
      </w:rPr>
    </w:lvl>
    <w:lvl w:ilvl="1" w:tplc="A1D865DC" w:tentative="1">
      <w:start w:val="1"/>
      <w:numFmt w:val="bullet"/>
      <w:lvlText w:val="o"/>
      <w:lvlJc w:val="left"/>
      <w:pPr>
        <w:ind w:left="2148" w:hanging="360"/>
      </w:pPr>
      <w:rPr>
        <w:rFonts w:ascii="Courier New" w:hAnsi="Courier New" w:cs="Courier New" w:hint="default"/>
      </w:rPr>
    </w:lvl>
    <w:lvl w:ilvl="2" w:tplc="13EA73E2" w:tentative="1">
      <w:start w:val="1"/>
      <w:numFmt w:val="bullet"/>
      <w:lvlText w:val=""/>
      <w:lvlJc w:val="left"/>
      <w:pPr>
        <w:ind w:left="2868" w:hanging="360"/>
      </w:pPr>
      <w:rPr>
        <w:rFonts w:ascii="Wingdings" w:hAnsi="Wingdings" w:hint="default"/>
      </w:rPr>
    </w:lvl>
    <w:lvl w:ilvl="3" w:tplc="228C95FC" w:tentative="1">
      <w:start w:val="1"/>
      <w:numFmt w:val="bullet"/>
      <w:lvlText w:val=""/>
      <w:lvlJc w:val="left"/>
      <w:pPr>
        <w:ind w:left="3588" w:hanging="360"/>
      </w:pPr>
      <w:rPr>
        <w:rFonts w:ascii="Symbol" w:hAnsi="Symbol" w:hint="default"/>
      </w:rPr>
    </w:lvl>
    <w:lvl w:ilvl="4" w:tplc="76C01FC8" w:tentative="1">
      <w:start w:val="1"/>
      <w:numFmt w:val="bullet"/>
      <w:lvlText w:val="o"/>
      <w:lvlJc w:val="left"/>
      <w:pPr>
        <w:ind w:left="4308" w:hanging="360"/>
      </w:pPr>
      <w:rPr>
        <w:rFonts w:ascii="Courier New" w:hAnsi="Courier New" w:cs="Courier New" w:hint="default"/>
      </w:rPr>
    </w:lvl>
    <w:lvl w:ilvl="5" w:tplc="A412F724" w:tentative="1">
      <w:start w:val="1"/>
      <w:numFmt w:val="bullet"/>
      <w:lvlText w:val=""/>
      <w:lvlJc w:val="left"/>
      <w:pPr>
        <w:ind w:left="5028" w:hanging="360"/>
      </w:pPr>
      <w:rPr>
        <w:rFonts w:ascii="Wingdings" w:hAnsi="Wingdings" w:hint="default"/>
      </w:rPr>
    </w:lvl>
    <w:lvl w:ilvl="6" w:tplc="CECAC7DC" w:tentative="1">
      <w:start w:val="1"/>
      <w:numFmt w:val="bullet"/>
      <w:lvlText w:val=""/>
      <w:lvlJc w:val="left"/>
      <w:pPr>
        <w:ind w:left="5748" w:hanging="360"/>
      </w:pPr>
      <w:rPr>
        <w:rFonts w:ascii="Symbol" w:hAnsi="Symbol" w:hint="default"/>
      </w:rPr>
    </w:lvl>
    <w:lvl w:ilvl="7" w:tplc="BEC6228C" w:tentative="1">
      <w:start w:val="1"/>
      <w:numFmt w:val="bullet"/>
      <w:lvlText w:val="o"/>
      <w:lvlJc w:val="left"/>
      <w:pPr>
        <w:ind w:left="6468" w:hanging="360"/>
      </w:pPr>
      <w:rPr>
        <w:rFonts w:ascii="Courier New" w:hAnsi="Courier New" w:cs="Courier New" w:hint="default"/>
      </w:rPr>
    </w:lvl>
    <w:lvl w:ilvl="8" w:tplc="9D02EBDC" w:tentative="1">
      <w:start w:val="1"/>
      <w:numFmt w:val="bullet"/>
      <w:lvlText w:val=""/>
      <w:lvlJc w:val="left"/>
      <w:pPr>
        <w:ind w:left="7188" w:hanging="360"/>
      </w:pPr>
      <w:rPr>
        <w:rFonts w:ascii="Wingdings" w:hAnsi="Wingdings" w:hint="default"/>
      </w:rPr>
    </w:lvl>
  </w:abstractNum>
  <w:abstractNum w:abstractNumId="88" w15:restartNumberingAfterBreak="0">
    <w:nsid w:val="713A1888"/>
    <w:multiLevelType w:val="multilevel"/>
    <w:tmpl w:val="AB347962"/>
    <w:styleLink w:val="WWNum36"/>
    <w:lvl w:ilvl="0">
      <w:numFmt w:val="bullet"/>
      <w:lvlText w:val=""/>
      <w:lvlJc w:val="left"/>
      <w:pPr>
        <w:ind w:left="1429" w:hanging="360"/>
      </w:pPr>
      <w:rPr>
        <w:rFonts w:ascii="Symbol" w:hAnsi="Symbol" w:cs="Symbol"/>
        <w:sz w:val="28"/>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89" w15:restartNumberingAfterBreak="0">
    <w:nsid w:val="71A64FFC"/>
    <w:multiLevelType w:val="hybridMultilevel"/>
    <w:tmpl w:val="7C86A59A"/>
    <w:lvl w:ilvl="0" w:tplc="C4BCE9F6">
      <w:start w:val="1"/>
      <w:numFmt w:val="bullet"/>
      <w:lvlText w:val=""/>
      <w:lvlJc w:val="left"/>
      <w:pPr>
        <w:ind w:left="1428" w:hanging="360"/>
      </w:pPr>
      <w:rPr>
        <w:rFonts w:ascii="Symbol" w:hAnsi="Symbol" w:hint="default"/>
      </w:rPr>
    </w:lvl>
    <w:lvl w:ilvl="1" w:tplc="213C5808" w:tentative="1">
      <w:start w:val="1"/>
      <w:numFmt w:val="bullet"/>
      <w:lvlText w:val="o"/>
      <w:lvlJc w:val="left"/>
      <w:pPr>
        <w:ind w:left="2148" w:hanging="360"/>
      </w:pPr>
      <w:rPr>
        <w:rFonts w:ascii="Courier New" w:hAnsi="Courier New" w:cs="Courier New" w:hint="default"/>
      </w:rPr>
    </w:lvl>
    <w:lvl w:ilvl="2" w:tplc="C1BCC676" w:tentative="1">
      <w:start w:val="1"/>
      <w:numFmt w:val="bullet"/>
      <w:lvlText w:val=""/>
      <w:lvlJc w:val="left"/>
      <w:pPr>
        <w:ind w:left="2868" w:hanging="360"/>
      </w:pPr>
      <w:rPr>
        <w:rFonts w:ascii="Wingdings" w:hAnsi="Wingdings" w:hint="default"/>
      </w:rPr>
    </w:lvl>
    <w:lvl w:ilvl="3" w:tplc="26AE56B4" w:tentative="1">
      <w:start w:val="1"/>
      <w:numFmt w:val="bullet"/>
      <w:lvlText w:val=""/>
      <w:lvlJc w:val="left"/>
      <w:pPr>
        <w:ind w:left="3588" w:hanging="360"/>
      </w:pPr>
      <w:rPr>
        <w:rFonts w:ascii="Symbol" w:hAnsi="Symbol" w:hint="default"/>
      </w:rPr>
    </w:lvl>
    <w:lvl w:ilvl="4" w:tplc="95882A84" w:tentative="1">
      <w:start w:val="1"/>
      <w:numFmt w:val="bullet"/>
      <w:lvlText w:val="o"/>
      <w:lvlJc w:val="left"/>
      <w:pPr>
        <w:ind w:left="4308" w:hanging="360"/>
      </w:pPr>
      <w:rPr>
        <w:rFonts w:ascii="Courier New" w:hAnsi="Courier New" w:cs="Courier New" w:hint="default"/>
      </w:rPr>
    </w:lvl>
    <w:lvl w:ilvl="5" w:tplc="625CCABA" w:tentative="1">
      <w:start w:val="1"/>
      <w:numFmt w:val="bullet"/>
      <w:lvlText w:val=""/>
      <w:lvlJc w:val="left"/>
      <w:pPr>
        <w:ind w:left="5028" w:hanging="360"/>
      </w:pPr>
      <w:rPr>
        <w:rFonts w:ascii="Wingdings" w:hAnsi="Wingdings" w:hint="default"/>
      </w:rPr>
    </w:lvl>
    <w:lvl w:ilvl="6" w:tplc="ED767C22" w:tentative="1">
      <w:start w:val="1"/>
      <w:numFmt w:val="bullet"/>
      <w:lvlText w:val=""/>
      <w:lvlJc w:val="left"/>
      <w:pPr>
        <w:ind w:left="5748" w:hanging="360"/>
      </w:pPr>
      <w:rPr>
        <w:rFonts w:ascii="Symbol" w:hAnsi="Symbol" w:hint="default"/>
      </w:rPr>
    </w:lvl>
    <w:lvl w:ilvl="7" w:tplc="860C12F8" w:tentative="1">
      <w:start w:val="1"/>
      <w:numFmt w:val="bullet"/>
      <w:lvlText w:val="o"/>
      <w:lvlJc w:val="left"/>
      <w:pPr>
        <w:ind w:left="6468" w:hanging="360"/>
      </w:pPr>
      <w:rPr>
        <w:rFonts w:ascii="Courier New" w:hAnsi="Courier New" w:cs="Courier New" w:hint="default"/>
      </w:rPr>
    </w:lvl>
    <w:lvl w:ilvl="8" w:tplc="17B00EEC" w:tentative="1">
      <w:start w:val="1"/>
      <w:numFmt w:val="bullet"/>
      <w:lvlText w:val=""/>
      <w:lvlJc w:val="left"/>
      <w:pPr>
        <w:ind w:left="7188" w:hanging="360"/>
      </w:pPr>
      <w:rPr>
        <w:rFonts w:ascii="Wingdings" w:hAnsi="Wingdings" w:hint="default"/>
      </w:rPr>
    </w:lvl>
  </w:abstractNum>
  <w:abstractNum w:abstractNumId="90" w15:restartNumberingAfterBreak="0">
    <w:nsid w:val="72F57BB0"/>
    <w:multiLevelType w:val="multilevel"/>
    <w:tmpl w:val="D07EFC22"/>
    <w:styleLink w:val="WWNum13"/>
    <w:lvl w:ilvl="0">
      <w:numFmt w:val="bullet"/>
      <w:lvlText w:val=""/>
      <w:lvlJc w:val="left"/>
      <w:pPr>
        <w:ind w:left="1500" w:hanging="360"/>
      </w:pPr>
      <w:rPr>
        <w:rFonts w:ascii="Symbol" w:hAnsi="Symbol" w:cs="Symbol"/>
        <w:sz w:val="28"/>
      </w:rPr>
    </w:lvl>
    <w:lvl w:ilvl="1">
      <w:numFmt w:val="bullet"/>
      <w:lvlText w:val="o"/>
      <w:lvlJc w:val="left"/>
      <w:pPr>
        <w:ind w:left="2220" w:hanging="360"/>
      </w:pPr>
      <w:rPr>
        <w:rFonts w:ascii="Courier New" w:hAnsi="Courier New" w:cs="Courier New"/>
      </w:rPr>
    </w:lvl>
    <w:lvl w:ilvl="2">
      <w:numFmt w:val="bullet"/>
      <w:lvlText w:val=""/>
      <w:lvlJc w:val="left"/>
      <w:pPr>
        <w:ind w:left="2940" w:hanging="360"/>
      </w:pPr>
      <w:rPr>
        <w:rFonts w:ascii="Wingdings" w:hAnsi="Wingdings" w:cs="Wingdings"/>
      </w:rPr>
    </w:lvl>
    <w:lvl w:ilvl="3">
      <w:numFmt w:val="bullet"/>
      <w:lvlText w:val=""/>
      <w:lvlJc w:val="left"/>
      <w:pPr>
        <w:ind w:left="3660" w:hanging="360"/>
      </w:pPr>
      <w:rPr>
        <w:rFonts w:ascii="Symbol" w:hAnsi="Symbol" w:cs="Symbol"/>
      </w:rPr>
    </w:lvl>
    <w:lvl w:ilvl="4">
      <w:numFmt w:val="bullet"/>
      <w:lvlText w:val="o"/>
      <w:lvlJc w:val="left"/>
      <w:pPr>
        <w:ind w:left="4380" w:hanging="360"/>
      </w:pPr>
      <w:rPr>
        <w:rFonts w:ascii="Courier New" w:hAnsi="Courier New" w:cs="Courier New"/>
      </w:rPr>
    </w:lvl>
    <w:lvl w:ilvl="5">
      <w:numFmt w:val="bullet"/>
      <w:lvlText w:val=""/>
      <w:lvlJc w:val="left"/>
      <w:pPr>
        <w:ind w:left="5100" w:hanging="360"/>
      </w:pPr>
      <w:rPr>
        <w:rFonts w:ascii="Wingdings" w:hAnsi="Wingdings" w:cs="Wingdings"/>
      </w:rPr>
    </w:lvl>
    <w:lvl w:ilvl="6">
      <w:numFmt w:val="bullet"/>
      <w:lvlText w:val=""/>
      <w:lvlJc w:val="left"/>
      <w:pPr>
        <w:ind w:left="5820" w:hanging="360"/>
      </w:pPr>
      <w:rPr>
        <w:rFonts w:ascii="Symbol" w:hAnsi="Symbol" w:cs="Symbol"/>
      </w:rPr>
    </w:lvl>
    <w:lvl w:ilvl="7">
      <w:numFmt w:val="bullet"/>
      <w:lvlText w:val="o"/>
      <w:lvlJc w:val="left"/>
      <w:pPr>
        <w:ind w:left="6540" w:hanging="360"/>
      </w:pPr>
      <w:rPr>
        <w:rFonts w:ascii="Courier New" w:hAnsi="Courier New" w:cs="Courier New"/>
      </w:rPr>
    </w:lvl>
    <w:lvl w:ilvl="8">
      <w:numFmt w:val="bullet"/>
      <w:lvlText w:val=""/>
      <w:lvlJc w:val="left"/>
      <w:pPr>
        <w:ind w:left="7260" w:hanging="360"/>
      </w:pPr>
      <w:rPr>
        <w:rFonts w:ascii="Wingdings" w:hAnsi="Wingdings" w:cs="Wingdings"/>
      </w:rPr>
    </w:lvl>
  </w:abstractNum>
  <w:abstractNum w:abstractNumId="91" w15:restartNumberingAfterBreak="0">
    <w:nsid w:val="74483024"/>
    <w:multiLevelType w:val="hybridMultilevel"/>
    <w:tmpl w:val="16365A02"/>
    <w:lvl w:ilvl="0" w:tplc="59EC192C">
      <w:start w:val="1"/>
      <w:numFmt w:val="bullet"/>
      <w:lvlText w:val=""/>
      <w:lvlJc w:val="left"/>
      <w:pPr>
        <w:ind w:left="1429" w:hanging="360"/>
      </w:pPr>
      <w:rPr>
        <w:rFonts w:ascii="Symbol" w:hAnsi="Symbol" w:hint="default"/>
      </w:rPr>
    </w:lvl>
    <w:lvl w:ilvl="1" w:tplc="FF7E1078" w:tentative="1">
      <w:start w:val="1"/>
      <w:numFmt w:val="bullet"/>
      <w:lvlText w:val="o"/>
      <w:lvlJc w:val="left"/>
      <w:pPr>
        <w:ind w:left="2149" w:hanging="360"/>
      </w:pPr>
      <w:rPr>
        <w:rFonts w:ascii="Courier New" w:hAnsi="Courier New" w:cs="Courier New" w:hint="default"/>
      </w:rPr>
    </w:lvl>
    <w:lvl w:ilvl="2" w:tplc="4BFC63CE" w:tentative="1">
      <w:start w:val="1"/>
      <w:numFmt w:val="bullet"/>
      <w:lvlText w:val=""/>
      <w:lvlJc w:val="left"/>
      <w:pPr>
        <w:ind w:left="2869" w:hanging="360"/>
      </w:pPr>
      <w:rPr>
        <w:rFonts w:ascii="Wingdings" w:hAnsi="Wingdings" w:hint="default"/>
      </w:rPr>
    </w:lvl>
    <w:lvl w:ilvl="3" w:tplc="3DFECC7A" w:tentative="1">
      <w:start w:val="1"/>
      <w:numFmt w:val="bullet"/>
      <w:lvlText w:val=""/>
      <w:lvlJc w:val="left"/>
      <w:pPr>
        <w:ind w:left="3589" w:hanging="360"/>
      </w:pPr>
      <w:rPr>
        <w:rFonts w:ascii="Symbol" w:hAnsi="Symbol" w:hint="default"/>
      </w:rPr>
    </w:lvl>
    <w:lvl w:ilvl="4" w:tplc="FF68E43E" w:tentative="1">
      <w:start w:val="1"/>
      <w:numFmt w:val="bullet"/>
      <w:lvlText w:val="o"/>
      <w:lvlJc w:val="left"/>
      <w:pPr>
        <w:ind w:left="4309" w:hanging="360"/>
      </w:pPr>
      <w:rPr>
        <w:rFonts w:ascii="Courier New" w:hAnsi="Courier New" w:cs="Courier New" w:hint="default"/>
      </w:rPr>
    </w:lvl>
    <w:lvl w:ilvl="5" w:tplc="DB6EA51E" w:tentative="1">
      <w:start w:val="1"/>
      <w:numFmt w:val="bullet"/>
      <w:lvlText w:val=""/>
      <w:lvlJc w:val="left"/>
      <w:pPr>
        <w:ind w:left="5029" w:hanging="360"/>
      </w:pPr>
      <w:rPr>
        <w:rFonts w:ascii="Wingdings" w:hAnsi="Wingdings" w:hint="default"/>
      </w:rPr>
    </w:lvl>
    <w:lvl w:ilvl="6" w:tplc="E460D772" w:tentative="1">
      <w:start w:val="1"/>
      <w:numFmt w:val="bullet"/>
      <w:lvlText w:val=""/>
      <w:lvlJc w:val="left"/>
      <w:pPr>
        <w:ind w:left="5749" w:hanging="360"/>
      </w:pPr>
      <w:rPr>
        <w:rFonts w:ascii="Symbol" w:hAnsi="Symbol" w:hint="default"/>
      </w:rPr>
    </w:lvl>
    <w:lvl w:ilvl="7" w:tplc="CFB28976" w:tentative="1">
      <w:start w:val="1"/>
      <w:numFmt w:val="bullet"/>
      <w:lvlText w:val="o"/>
      <w:lvlJc w:val="left"/>
      <w:pPr>
        <w:ind w:left="6469" w:hanging="360"/>
      </w:pPr>
      <w:rPr>
        <w:rFonts w:ascii="Courier New" w:hAnsi="Courier New" w:cs="Courier New" w:hint="default"/>
      </w:rPr>
    </w:lvl>
    <w:lvl w:ilvl="8" w:tplc="F1BC4E0C" w:tentative="1">
      <w:start w:val="1"/>
      <w:numFmt w:val="bullet"/>
      <w:lvlText w:val=""/>
      <w:lvlJc w:val="left"/>
      <w:pPr>
        <w:ind w:left="7189" w:hanging="360"/>
      </w:pPr>
      <w:rPr>
        <w:rFonts w:ascii="Wingdings" w:hAnsi="Wingdings" w:hint="default"/>
      </w:rPr>
    </w:lvl>
  </w:abstractNum>
  <w:abstractNum w:abstractNumId="92" w15:restartNumberingAfterBreak="0">
    <w:nsid w:val="75DF49B1"/>
    <w:multiLevelType w:val="hybridMultilevel"/>
    <w:tmpl w:val="A262F9DE"/>
    <w:lvl w:ilvl="0" w:tplc="DAB87D52">
      <w:start w:val="1"/>
      <w:numFmt w:val="bullet"/>
      <w:lvlText w:val=""/>
      <w:lvlJc w:val="left"/>
      <w:pPr>
        <w:ind w:left="1429" w:hanging="360"/>
      </w:pPr>
      <w:rPr>
        <w:rFonts w:ascii="Symbol" w:hAnsi="Symbol" w:hint="default"/>
      </w:rPr>
    </w:lvl>
    <w:lvl w:ilvl="1" w:tplc="264EFD14" w:tentative="1">
      <w:start w:val="1"/>
      <w:numFmt w:val="bullet"/>
      <w:lvlText w:val="o"/>
      <w:lvlJc w:val="left"/>
      <w:pPr>
        <w:ind w:left="2149" w:hanging="360"/>
      </w:pPr>
      <w:rPr>
        <w:rFonts w:ascii="Courier New" w:hAnsi="Courier New" w:cs="Courier New" w:hint="default"/>
      </w:rPr>
    </w:lvl>
    <w:lvl w:ilvl="2" w:tplc="B2620ABA" w:tentative="1">
      <w:start w:val="1"/>
      <w:numFmt w:val="bullet"/>
      <w:lvlText w:val=""/>
      <w:lvlJc w:val="left"/>
      <w:pPr>
        <w:ind w:left="2869" w:hanging="360"/>
      </w:pPr>
      <w:rPr>
        <w:rFonts w:ascii="Wingdings" w:hAnsi="Wingdings" w:hint="default"/>
      </w:rPr>
    </w:lvl>
    <w:lvl w:ilvl="3" w:tplc="FBD2305C" w:tentative="1">
      <w:start w:val="1"/>
      <w:numFmt w:val="bullet"/>
      <w:lvlText w:val=""/>
      <w:lvlJc w:val="left"/>
      <w:pPr>
        <w:ind w:left="3589" w:hanging="360"/>
      </w:pPr>
      <w:rPr>
        <w:rFonts w:ascii="Symbol" w:hAnsi="Symbol" w:hint="default"/>
      </w:rPr>
    </w:lvl>
    <w:lvl w:ilvl="4" w:tplc="AA2607D0" w:tentative="1">
      <w:start w:val="1"/>
      <w:numFmt w:val="bullet"/>
      <w:lvlText w:val="o"/>
      <w:lvlJc w:val="left"/>
      <w:pPr>
        <w:ind w:left="4309" w:hanging="360"/>
      </w:pPr>
      <w:rPr>
        <w:rFonts w:ascii="Courier New" w:hAnsi="Courier New" w:cs="Courier New" w:hint="default"/>
      </w:rPr>
    </w:lvl>
    <w:lvl w:ilvl="5" w:tplc="F6C0AA30" w:tentative="1">
      <w:start w:val="1"/>
      <w:numFmt w:val="bullet"/>
      <w:lvlText w:val=""/>
      <w:lvlJc w:val="left"/>
      <w:pPr>
        <w:ind w:left="5029" w:hanging="360"/>
      </w:pPr>
      <w:rPr>
        <w:rFonts w:ascii="Wingdings" w:hAnsi="Wingdings" w:hint="default"/>
      </w:rPr>
    </w:lvl>
    <w:lvl w:ilvl="6" w:tplc="6694A7F0" w:tentative="1">
      <w:start w:val="1"/>
      <w:numFmt w:val="bullet"/>
      <w:lvlText w:val=""/>
      <w:lvlJc w:val="left"/>
      <w:pPr>
        <w:ind w:left="5749" w:hanging="360"/>
      </w:pPr>
      <w:rPr>
        <w:rFonts w:ascii="Symbol" w:hAnsi="Symbol" w:hint="default"/>
      </w:rPr>
    </w:lvl>
    <w:lvl w:ilvl="7" w:tplc="33F8124C" w:tentative="1">
      <w:start w:val="1"/>
      <w:numFmt w:val="bullet"/>
      <w:lvlText w:val="o"/>
      <w:lvlJc w:val="left"/>
      <w:pPr>
        <w:ind w:left="6469" w:hanging="360"/>
      </w:pPr>
      <w:rPr>
        <w:rFonts w:ascii="Courier New" w:hAnsi="Courier New" w:cs="Courier New" w:hint="default"/>
      </w:rPr>
    </w:lvl>
    <w:lvl w:ilvl="8" w:tplc="640234D2" w:tentative="1">
      <w:start w:val="1"/>
      <w:numFmt w:val="bullet"/>
      <w:lvlText w:val=""/>
      <w:lvlJc w:val="left"/>
      <w:pPr>
        <w:ind w:left="7189" w:hanging="360"/>
      </w:pPr>
      <w:rPr>
        <w:rFonts w:ascii="Wingdings" w:hAnsi="Wingdings" w:hint="default"/>
      </w:rPr>
    </w:lvl>
  </w:abstractNum>
  <w:abstractNum w:abstractNumId="93" w15:restartNumberingAfterBreak="0">
    <w:nsid w:val="762D69EE"/>
    <w:multiLevelType w:val="hybridMultilevel"/>
    <w:tmpl w:val="5C328300"/>
    <w:lvl w:ilvl="0" w:tplc="7AA82668">
      <w:start w:val="1"/>
      <w:numFmt w:val="bullet"/>
      <w:lvlText w:val=""/>
      <w:lvlJc w:val="left"/>
      <w:pPr>
        <w:ind w:left="1077" w:hanging="360"/>
      </w:pPr>
      <w:rPr>
        <w:rFonts w:ascii="Symbol" w:hAnsi="Symbol" w:hint="default"/>
      </w:rPr>
    </w:lvl>
    <w:lvl w:ilvl="1" w:tplc="C1847284" w:tentative="1">
      <w:start w:val="1"/>
      <w:numFmt w:val="bullet"/>
      <w:lvlText w:val="o"/>
      <w:lvlJc w:val="left"/>
      <w:pPr>
        <w:ind w:left="1797" w:hanging="360"/>
      </w:pPr>
      <w:rPr>
        <w:rFonts w:ascii="Courier New" w:hAnsi="Courier New" w:cs="Courier New" w:hint="default"/>
      </w:rPr>
    </w:lvl>
    <w:lvl w:ilvl="2" w:tplc="D51297BA" w:tentative="1">
      <w:start w:val="1"/>
      <w:numFmt w:val="bullet"/>
      <w:lvlText w:val=""/>
      <w:lvlJc w:val="left"/>
      <w:pPr>
        <w:ind w:left="2517" w:hanging="360"/>
      </w:pPr>
      <w:rPr>
        <w:rFonts w:ascii="Wingdings" w:hAnsi="Wingdings" w:hint="default"/>
      </w:rPr>
    </w:lvl>
    <w:lvl w:ilvl="3" w:tplc="2F64926E" w:tentative="1">
      <w:start w:val="1"/>
      <w:numFmt w:val="bullet"/>
      <w:lvlText w:val=""/>
      <w:lvlJc w:val="left"/>
      <w:pPr>
        <w:ind w:left="3237" w:hanging="360"/>
      </w:pPr>
      <w:rPr>
        <w:rFonts w:ascii="Symbol" w:hAnsi="Symbol" w:hint="default"/>
      </w:rPr>
    </w:lvl>
    <w:lvl w:ilvl="4" w:tplc="FC8406F4" w:tentative="1">
      <w:start w:val="1"/>
      <w:numFmt w:val="bullet"/>
      <w:lvlText w:val="o"/>
      <w:lvlJc w:val="left"/>
      <w:pPr>
        <w:ind w:left="3957" w:hanging="360"/>
      </w:pPr>
      <w:rPr>
        <w:rFonts w:ascii="Courier New" w:hAnsi="Courier New" w:cs="Courier New" w:hint="default"/>
      </w:rPr>
    </w:lvl>
    <w:lvl w:ilvl="5" w:tplc="0EF88292" w:tentative="1">
      <w:start w:val="1"/>
      <w:numFmt w:val="bullet"/>
      <w:lvlText w:val=""/>
      <w:lvlJc w:val="left"/>
      <w:pPr>
        <w:ind w:left="4677" w:hanging="360"/>
      </w:pPr>
      <w:rPr>
        <w:rFonts w:ascii="Wingdings" w:hAnsi="Wingdings" w:hint="default"/>
      </w:rPr>
    </w:lvl>
    <w:lvl w:ilvl="6" w:tplc="8466A1CE" w:tentative="1">
      <w:start w:val="1"/>
      <w:numFmt w:val="bullet"/>
      <w:lvlText w:val=""/>
      <w:lvlJc w:val="left"/>
      <w:pPr>
        <w:ind w:left="5397" w:hanging="360"/>
      </w:pPr>
      <w:rPr>
        <w:rFonts w:ascii="Symbol" w:hAnsi="Symbol" w:hint="default"/>
      </w:rPr>
    </w:lvl>
    <w:lvl w:ilvl="7" w:tplc="0978BA44" w:tentative="1">
      <w:start w:val="1"/>
      <w:numFmt w:val="bullet"/>
      <w:lvlText w:val="o"/>
      <w:lvlJc w:val="left"/>
      <w:pPr>
        <w:ind w:left="6117" w:hanging="360"/>
      </w:pPr>
      <w:rPr>
        <w:rFonts w:ascii="Courier New" w:hAnsi="Courier New" w:cs="Courier New" w:hint="default"/>
      </w:rPr>
    </w:lvl>
    <w:lvl w:ilvl="8" w:tplc="617AF4EE" w:tentative="1">
      <w:start w:val="1"/>
      <w:numFmt w:val="bullet"/>
      <w:lvlText w:val=""/>
      <w:lvlJc w:val="left"/>
      <w:pPr>
        <w:ind w:left="6837" w:hanging="360"/>
      </w:pPr>
      <w:rPr>
        <w:rFonts w:ascii="Wingdings" w:hAnsi="Wingdings" w:hint="default"/>
      </w:rPr>
    </w:lvl>
  </w:abstractNum>
  <w:abstractNum w:abstractNumId="94" w15:restartNumberingAfterBreak="0">
    <w:nsid w:val="762D7387"/>
    <w:multiLevelType w:val="hybridMultilevel"/>
    <w:tmpl w:val="8F926F7E"/>
    <w:lvl w:ilvl="0" w:tplc="83609B1A">
      <w:start w:val="1"/>
      <w:numFmt w:val="bullet"/>
      <w:lvlText w:val=""/>
      <w:lvlJc w:val="left"/>
      <w:pPr>
        <w:ind w:left="1428" w:hanging="360"/>
      </w:pPr>
      <w:rPr>
        <w:rFonts w:ascii="Symbol" w:hAnsi="Symbol" w:hint="default"/>
      </w:rPr>
    </w:lvl>
    <w:lvl w:ilvl="1" w:tplc="9F945C58" w:tentative="1">
      <w:start w:val="1"/>
      <w:numFmt w:val="bullet"/>
      <w:lvlText w:val="o"/>
      <w:lvlJc w:val="left"/>
      <w:pPr>
        <w:ind w:left="2148" w:hanging="360"/>
      </w:pPr>
      <w:rPr>
        <w:rFonts w:ascii="Courier New" w:hAnsi="Courier New" w:cs="Courier New" w:hint="default"/>
      </w:rPr>
    </w:lvl>
    <w:lvl w:ilvl="2" w:tplc="0062E650" w:tentative="1">
      <w:start w:val="1"/>
      <w:numFmt w:val="bullet"/>
      <w:lvlText w:val=""/>
      <w:lvlJc w:val="left"/>
      <w:pPr>
        <w:ind w:left="2868" w:hanging="360"/>
      </w:pPr>
      <w:rPr>
        <w:rFonts w:ascii="Wingdings" w:hAnsi="Wingdings" w:hint="default"/>
      </w:rPr>
    </w:lvl>
    <w:lvl w:ilvl="3" w:tplc="52D62B68" w:tentative="1">
      <w:start w:val="1"/>
      <w:numFmt w:val="bullet"/>
      <w:lvlText w:val=""/>
      <w:lvlJc w:val="left"/>
      <w:pPr>
        <w:ind w:left="3588" w:hanging="360"/>
      </w:pPr>
      <w:rPr>
        <w:rFonts w:ascii="Symbol" w:hAnsi="Symbol" w:hint="default"/>
      </w:rPr>
    </w:lvl>
    <w:lvl w:ilvl="4" w:tplc="B2A849DC" w:tentative="1">
      <w:start w:val="1"/>
      <w:numFmt w:val="bullet"/>
      <w:lvlText w:val="o"/>
      <w:lvlJc w:val="left"/>
      <w:pPr>
        <w:ind w:left="4308" w:hanging="360"/>
      </w:pPr>
      <w:rPr>
        <w:rFonts w:ascii="Courier New" w:hAnsi="Courier New" w:cs="Courier New" w:hint="default"/>
      </w:rPr>
    </w:lvl>
    <w:lvl w:ilvl="5" w:tplc="D1EABAD6" w:tentative="1">
      <w:start w:val="1"/>
      <w:numFmt w:val="bullet"/>
      <w:lvlText w:val=""/>
      <w:lvlJc w:val="left"/>
      <w:pPr>
        <w:ind w:left="5028" w:hanging="360"/>
      </w:pPr>
      <w:rPr>
        <w:rFonts w:ascii="Wingdings" w:hAnsi="Wingdings" w:hint="default"/>
      </w:rPr>
    </w:lvl>
    <w:lvl w:ilvl="6" w:tplc="563EFA16" w:tentative="1">
      <w:start w:val="1"/>
      <w:numFmt w:val="bullet"/>
      <w:lvlText w:val=""/>
      <w:lvlJc w:val="left"/>
      <w:pPr>
        <w:ind w:left="5748" w:hanging="360"/>
      </w:pPr>
      <w:rPr>
        <w:rFonts w:ascii="Symbol" w:hAnsi="Symbol" w:hint="default"/>
      </w:rPr>
    </w:lvl>
    <w:lvl w:ilvl="7" w:tplc="D0E22ADC" w:tentative="1">
      <w:start w:val="1"/>
      <w:numFmt w:val="bullet"/>
      <w:lvlText w:val="o"/>
      <w:lvlJc w:val="left"/>
      <w:pPr>
        <w:ind w:left="6468" w:hanging="360"/>
      </w:pPr>
      <w:rPr>
        <w:rFonts w:ascii="Courier New" w:hAnsi="Courier New" w:cs="Courier New" w:hint="default"/>
      </w:rPr>
    </w:lvl>
    <w:lvl w:ilvl="8" w:tplc="8DA437B6" w:tentative="1">
      <w:start w:val="1"/>
      <w:numFmt w:val="bullet"/>
      <w:lvlText w:val=""/>
      <w:lvlJc w:val="left"/>
      <w:pPr>
        <w:ind w:left="7188" w:hanging="360"/>
      </w:pPr>
      <w:rPr>
        <w:rFonts w:ascii="Wingdings" w:hAnsi="Wingdings" w:hint="default"/>
      </w:rPr>
    </w:lvl>
  </w:abstractNum>
  <w:abstractNum w:abstractNumId="95" w15:restartNumberingAfterBreak="0">
    <w:nsid w:val="77246740"/>
    <w:multiLevelType w:val="hybridMultilevel"/>
    <w:tmpl w:val="A9860FBC"/>
    <w:lvl w:ilvl="0" w:tplc="31B2CFD2">
      <w:start w:val="1"/>
      <w:numFmt w:val="bullet"/>
      <w:lvlText w:val=""/>
      <w:lvlJc w:val="left"/>
      <w:pPr>
        <w:ind w:left="1429" w:hanging="360"/>
      </w:pPr>
      <w:rPr>
        <w:rFonts w:ascii="Symbol" w:hAnsi="Symbol" w:hint="default"/>
      </w:rPr>
    </w:lvl>
    <w:lvl w:ilvl="1" w:tplc="4A8418C4" w:tentative="1">
      <w:start w:val="1"/>
      <w:numFmt w:val="bullet"/>
      <w:lvlText w:val="o"/>
      <w:lvlJc w:val="left"/>
      <w:pPr>
        <w:ind w:left="2149" w:hanging="360"/>
      </w:pPr>
      <w:rPr>
        <w:rFonts w:ascii="Courier New" w:hAnsi="Courier New" w:cs="Courier New" w:hint="default"/>
      </w:rPr>
    </w:lvl>
    <w:lvl w:ilvl="2" w:tplc="5E1CECFE" w:tentative="1">
      <w:start w:val="1"/>
      <w:numFmt w:val="bullet"/>
      <w:lvlText w:val=""/>
      <w:lvlJc w:val="left"/>
      <w:pPr>
        <w:ind w:left="2869" w:hanging="360"/>
      </w:pPr>
      <w:rPr>
        <w:rFonts w:ascii="Wingdings" w:hAnsi="Wingdings" w:hint="default"/>
      </w:rPr>
    </w:lvl>
    <w:lvl w:ilvl="3" w:tplc="74C4F862" w:tentative="1">
      <w:start w:val="1"/>
      <w:numFmt w:val="bullet"/>
      <w:lvlText w:val=""/>
      <w:lvlJc w:val="left"/>
      <w:pPr>
        <w:ind w:left="3589" w:hanging="360"/>
      </w:pPr>
      <w:rPr>
        <w:rFonts w:ascii="Symbol" w:hAnsi="Symbol" w:hint="default"/>
      </w:rPr>
    </w:lvl>
    <w:lvl w:ilvl="4" w:tplc="7442785A" w:tentative="1">
      <w:start w:val="1"/>
      <w:numFmt w:val="bullet"/>
      <w:lvlText w:val="o"/>
      <w:lvlJc w:val="left"/>
      <w:pPr>
        <w:ind w:left="4309" w:hanging="360"/>
      </w:pPr>
      <w:rPr>
        <w:rFonts w:ascii="Courier New" w:hAnsi="Courier New" w:cs="Courier New" w:hint="default"/>
      </w:rPr>
    </w:lvl>
    <w:lvl w:ilvl="5" w:tplc="B9EC0EF4" w:tentative="1">
      <w:start w:val="1"/>
      <w:numFmt w:val="bullet"/>
      <w:lvlText w:val=""/>
      <w:lvlJc w:val="left"/>
      <w:pPr>
        <w:ind w:left="5029" w:hanging="360"/>
      </w:pPr>
      <w:rPr>
        <w:rFonts w:ascii="Wingdings" w:hAnsi="Wingdings" w:hint="default"/>
      </w:rPr>
    </w:lvl>
    <w:lvl w:ilvl="6" w:tplc="E4A6540A" w:tentative="1">
      <w:start w:val="1"/>
      <w:numFmt w:val="bullet"/>
      <w:lvlText w:val=""/>
      <w:lvlJc w:val="left"/>
      <w:pPr>
        <w:ind w:left="5749" w:hanging="360"/>
      </w:pPr>
      <w:rPr>
        <w:rFonts w:ascii="Symbol" w:hAnsi="Symbol" w:hint="default"/>
      </w:rPr>
    </w:lvl>
    <w:lvl w:ilvl="7" w:tplc="7F1AA7A4" w:tentative="1">
      <w:start w:val="1"/>
      <w:numFmt w:val="bullet"/>
      <w:lvlText w:val="o"/>
      <w:lvlJc w:val="left"/>
      <w:pPr>
        <w:ind w:left="6469" w:hanging="360"/>
      </w:pPr>
      <w:rPr>
        <w:rFonts w:ascii="Courier New" w:hAnsi="Courier New" w:cs="Courier New" w:hint="default"/>
      </w:rPr>
    </w:lvl>
    <w:lvl w:ilvl="8" w:tplc="CBD8AEB4" w:tentative="1">
      <w:start w:val="1"/>
      <w:numFmt w:val="bullet"/>
      <w:lvlText w:val=""/>
      <w:lvlJc w:val="left"/>
      <w:pPr>
        <w:ind w:left="7189" w:hanging="360"/>
      </w:pPr>
      <w:rPr>
        <w:rFonts w:ascii="Wingdings" w:hAnsi="Wingdings" w:hint="default"/>
      </w:rPr>
    </w:lvl>
  </w:abstractNum>
  <w:abstractNum w:abstractNumId="96" w15:restartNumberingAfterBreak="0">
    <w:nsid w:val="77F11F74"/>
    <w:multiLevelType w:val="hybridMultilevel"/>
    <w:tmpl w:val="C59C9D54"/>
    <w:lvl w:ilvl="0" w:tplc="CBC01D8A">
      <w:start w:val="1"/>
      <w:numFmt w:val="bullet"/>
      <w:lvlText w:val=""/>
      <w:lvlJc w:val="left"/>
      <w:pPr>
        <w:ind w:left="720" w:hanging="360"/>
      </w:pPr>
      <w:rPr>
        <w:rFonts w:ascii="Symbol" w:hAnsi="Symbol" w:hint="default"/>
      </w:rPr>
    </w:lvl>
    <w:lvl w:ilvl="1" w:tplc="AD1809E6" w:tentative="1">
      <w:start w:val="1"/>
      <w:numFmt w:val="bullet"/>
      <w:lvlText w:val="o"/>
      <w:lvlJc w:val="left"/>
      <w:pPr>
        <w:ind w:left="1440" w:hanging="360"/>
      </w:pPr>
      <w:rPr>
        <w:rFonts w:ascii="Courier New" w:hAnsi="Courier New" w:cs="Courier New" w:hint="default"/>
      </w:rPr>
    </w:lvl>
    <w:lvl w:ilvl="2" w:tplc="FBEA06AA" w:tentative="1">
      <w:start w:val="1"/>
      <w:numFmt w:val="bullet"/>
      <w:lvlText w:val=""/>
      <w:lvlJc w:val="left"/>
      <w:pPr>
        <w:ind w:left="2160" w:hanging="360"/>
      </w:pPr>
      <w:rPr>
        <w:rFonts w:ascii="Wingdings" w:hAnsi="Wingdings" w:hint="default"/>
      </w:rPr>
    </w:lvl>
    <w:lvl w:ilvl="3" w:tplc="1BBC581C" w:tentative="1">
      <w:start w:val="1"/>
      <w:numFmt w:val="bullet"/>
      <w:lvlText w:val=""/>
      <w:lvlJc w:val="left"/>
      <w:pPr>
        <w:ind w:left="2880" w:hanging="360"/>
      </w:pPr>
      <w:rPr>
        <w:rFonts w:ascii="Symbol" w:hAnsi="Symbol" w:hint="default"/>
      </w:rPr>
    </w:lvl>
    <w:lvl w:ilvl="4" w:tplc="7BD29BA0" w:tentative="1">
      <w:start w:val="1"/>
      <w:numFmt w:val="bullet"/>
      <w:lvlText w:val="o"/>
      <w:lvlJc w:val="left"/>
      <w:pPr>
        <w:ind w:left="3600" w:hanging="360"/>
      </w:pPr>
      <w:rPr>
        <w:rFonts w:ascii="Courier New" w:hAnsi="Courier New" w:cs="Courier New" w:hint="default"/>
      </w:rPr>
    </w:lvl>
    <w:lvl w:ilvl="5" w:tplc="FA38DB16" w:tentative="1">
      <w:start w:val="1"/>
      <w:numFmt w:val="bullet"/>
      <w:lvlText w:val=""/>
      <w:lvlJc w:val="left"/>
      <w:pPr>
        <w:ind w:left="4320" w:hanging="360"/>
      </w:pPr>
      <w:rPr>
        <w:rFonts w:ascii="Wingdings" w:hAnsi="Wingdings" w:hint="default"/>
      </w:rPr>
    </w:lvl>
    <w:lvl w:ilvl="6" w:tplc="999EA82E" w:tentative="1">
      <w:start w:val="1"/>
      <w:numFmt w:val="bullet"/>
      <w:lvlText w:val=""/>
      <w:lvlJc w:val="left"/>
      <w:pPr>
        <w:ind w:left="5040" w:hanging="360"/>
      </w:pPr>
      <w:rPr>
        <w:rFonts w:ascii="Symbol" w:hAnsi="Symbol" w:hint="default"/>
      </w:rPr>
    </w:lvl>
    <w:lvl w:ilvl="7" w:tplc="846C8C8C" w:tentative="1">
      <w:start w:val="1"/>
      <w:numFmt w:val="bullet"/>
      <w:lvlText w:val="o"/>
      <w:lvlJc w:val="left"/>
      <w:pPr>
        <w:ind w:left="5760" w:hanging="360"/>
      </w:pPr>
      <w:rPr>
        <w:rFonts w:ascii="Courier New" w:hAnsi="Courier New" w:cs="Courier New" w:hint="default"/>
      </w:rPr>
    </w:lvl>
    <w:lvl w:ilvl="8" w:tplc="800E1246" w:tentative="1">
      <w:start w:val="1"/>
      <w:numFmt w:val="bullet"/>
      <w:lvlText w:val=""/>
      <w:lvlJc w:val="left"/>
      <w:pPr>
        <w:ind w:left="6480" w:hanging="360"/>
      </w:pPr>
      <w:rPr>
        <w:rFonts w:ascii="Wingdings" w:hAnsi="Wingdings" w:hint="default"/>
      </w:rPr>
    </w:lvl>
  </w:abstractNum>
  <w:abstractNum w:abstractNumId="97" w15:restartNumberingAfterBreak="0">
    <w:nsid w:val="797964F9"/>
    <w:multiLevelType w:val="hybridMultilevel"/>
    <w:tmpl w:val="C2B661EE"/>
    <w:lvl w:ilvl="0" w:tplc="0C86F70C">
      <w:start w:val="1"/>
      <w:numFmt w:val="bullet"/>
      <w:lvlText w:val=""/>
      <w:lvlJc w:val="left"/>
      <w:pPr>
        <w:ind w:left="1428" w:hanging="360"/>
      </w:pPr>
      <w:rPr>
        <w:rFonts w:ascii="Symbol" w:hAnsi="Symbol" w:hint="default"/>
      </w:rPr>
    </w:lvl>
    <w:lvl w:ilvl="1" w:tplc="261420CA" w:tentative="1">
      <w:start w:val="1"/>
      <w:numFmt w:val="bullet"/>
      <w:lvlText w:val="o"/>
      <w:lvlJc w:val="left"/>
      <w:pPr>
        <w:ind w:left="2148" w:hanging="360"/>
      </w:pPr>
      <w:rPr>
        <w:rFonts w:ascii="Courier New" w:hAnsi="Courier New" w:cs="Courier New" w:hint="default"/>
      </w:rPr>
    </w:lvl>
    <w:lvl w:ilvl="2" w:tplc="56CE871A" w:tentative="1">
      <w:start w:val="1"/>
      <w:numFmt w:val="bullet"/>
      <w:lvlText w:val=""/>
      <w:lvlJc w:val="left"/>
      <w:pPr>
        <w:ind w:left="2868" w:hanging="360"/>
      </w:pPr>
      <w:rPr>
        <w:rFonts w:ascii="Wingdings" w:hAnsi="Wingdings" w:hint="default"/>
      </w:rPr>
    </w:lvl>
    <w:lvl w:ilvl="3" w:tplc="798C4E3C" w:tentative="1">
      <w:start w:val="1"/>
      <w:numFmt w:val="bullet"/>
      <w:lvlText w:val=""/>
      <w:lvlJc w:val="left"/>
      <w:pPr>
        <w:ind w:left="3588" w:hanging="360"/>
      </w:pPr>
      <w:rPr>
        <w:rFonts w:ascii="Symbol" w:hAnsi="Symbol" w:hint="default"/>
      </w:rPr>
    </w:lvl>
    <w:lvl w:ilvl="4" w:tplc="B882DA86" w:tentative="1">
      <w:start w:val="1"/>
      <w:numFmt w:val="bullet"/>
      <w:lvlText w:val="o"/>
      <w:lvlJc w:val="left"/>
      <w:pPr>
        <w:ind w:left="4308" w:hanging="360"/>
      </w:pPr>
      <w:rPr>
        <w:rFonts w:ascii="Courier New" w:hAnsi="Courier New" w:cs="Courier New" w:hint="default"/>
      </w:rPr>
    </w:lvl>
    <w:lvl w:ilvl="5" w:tplc="D2F21CA2" w:tentative="1">
      <w:start w:val="1"/>
      <w:numFmt w:val="bullet"/>
      <w:lvlText w:val=""/>
      <w:lvlJc w:val="left"/>
      <w:pPr>
        <w:ind w:left="5028" w:hanging="360"/>
      </w:pPr>
      <w:rPr>
        <w:rFonts w:ascii="Wingdings" w:hAnsi="Wingdings" w:hint="default"/>
      </w:rPr>
    </w:lvl>
    <w:lvl w:ilvl="6" w:tplc="F50C71A2" w:tentative="1">
      <w:start w:val="1"/>
      <w:numFmt w:val="bullet"/>
      <w:lvlText w:val=""/>
      <w:lvlJc w:val="left"/>
      <w:pPr>
        <w:ind w:left="5748" w:hanging="360"/>
      </w:pPr>
      <w:rPr>
        <w:rFonts w:ascii="Symbol" w:hAnsi="Symbol" w:hint="default"/>
      </w:rPr>
    </w:lvl>
    <w:lvl w:ilvl="7" w:tplc="DBA841DA" w:tentative="1">
      <w:start w:val="1"/>
      <w:numFmt w:val="bullet"/>
      <w:lvlText w:val="o"/>
      <w:lvlJc w:val="left"/>
      <w:pPr>
        <w:ind w:left="6468" w:hanging="360"/>
      </w:pPr>
      <w:rPr>
        <w:rFonts w:ascii="Courier New" w:hAnsi="Courier New" w:cs="Courier New" w:hint="default"/>
      </w:rPr>
    </w:lvl>
    <w:lvl w:ilvl="8" w:tplc="D37CC008" w:tentative="1">
      <w:start w:val="1"/>
      <w:numFmt w:val="bullet"/>
      <w:lvlText w:val=""/>
      <w:lvlJc w:val="left"/>
      <w:pPr>
        <w:ind w:left="7188" w:hanging="360"/>
      </w:pPr>
      <w:rPr>
        <w:rFonts w:ascii="Wingdings" w:hAnsi="Wingdings" w:hint="default"/>
      </w:rPr>
    </w:lvl>
  </w:abstractNum>
  <w:abstractNum w:abstractNumId="98" w15:restartNumberingAfterBreak="0">
    <w:nsid w:val="7A0266BF"/>
    <w:multiLevelType w:val="hybridMultilevel"/>
    <w:tmpl w:val="EEB4EFD4"/>
    <w:lvl w:ilvl="0" w:tplc="0512BDC0">
      <w:start w:val="1"/>
      <w:numFmt w:val="bullet"/>
      <w:lvlText w:val=""/>
      <w:lvlJc w:val="left"/>
      <w:pPr>
        <w:ind w:left="720" w:hanging="360"/>
      </w:pPr>
      <w:rPr>
        <w:rFonts w:ascii="Symbol" w:hAnsi="Symbol" w:hint="default"/>
      </w:rPr>
    </w:lvl>
    <w:lvl w:ilvl="1" w:tplc="E674B71E" w:tentative="1">
      <w:start w:val="1"/>
      <w:numFmt w:val="bullet"/>
      <w:lvlText w:val="o"/>
      <w:lvlJc w:val="left"/>
      <w:pPr>
        <w:ind w:left="1440" w:hanging="360"/>
      </w:pPr>
      <w:rPr>
        <w:rFonts w:ascii="Courier New" w:hAnsi="Courier New" w:cs="Courier New" w:hint="default"/>
      </w:rPr>
    </w:lvl>
    <w:lvl w:ilvl="2" w:tplc="7D8E3446" w:tentative="1">
      <w:start w:val="1"/>
      <w:numFmt w:val="bullet"/>
      <w:lvlText w:val=""/>
      <w:lvlJc w:val="left"/>
      <w:pPr>
        <w:ind w:left="2160" w:hanging="360"/>
      </w:pPr>
      <w:rPr>
        <w:rFonts w:ascii="Wingdings" w:hAnsi="Wingdings" w:hint="default"/>
      </w:rPr>
    </w:lvl>
    <w:lvl w:ilvl="3" w:tplc="B7222304" w:tentative="1">
      <w:start w:val="1"/>
      <w:numFmt w:val="bullet"/>
      <w:lvlText w:val=""/>
      <w:lvlJc w:val="left"/>
      <w:pPr>
        <w:ind w:left="2880" w:hanging="360"/>
      </w:pPr>
      <w:rPr>
        <w:rFonts w:ascii="Symbol" w:hAnsi="Symbol" w:hint="default"/>
      </w:rPr>
    </w:lvl>
    <w:lvl w:ilvl="4" w:tplc="95AA377A" w:tentative="1">
      <w:start w:val="1"/>
      <w:numFmt w:val="bullet"/>
      <w:lvlText w:val="o"/>
      <w:lvlJc w:val="left"/>
      <w:pPr>
        <w:ind w:left="3600" w:hanging="360"/>
      </w:pPr>
      <w:rPr>
        <w:rFonts w:ascii="Courier New" w:hAnsi="Courier New" w:cs="Courier New" w:hint="default"/>
      </w:rPr>
    </w:lvl>
    <w:lvl w:ilvl="5" w:tplc="8B06DFD0" w:tentative="1">
      <w:start w:val="1"/>
      <w:numFmt w:val="bullet"/>
      <w:lvlText w:val=""/>
      <w:lvlJc w:val="left"/>
      <w:pPr>
        <w:ind w:left="4320" w:hanging="360"/>
      </w:pPr>
      <w:rPr>
        <w:rFonts w:ascii="Wingdings" w:hAnsi="Wingdings" w:hint="default"/>
      </w:rPr>
    </w:lvl>
    <w:lvl w:ilvl="6" w:tplc="BD2AA27E" w:tentative="1">
      <w:start w:val="1"/>
      <w:numFmt w:val="bullet"/>
      <w:lvlText w:val=""/>
      <w:lvlJc w:val="left"/>
      <w:pPr>
        <w:ind w:left="5040" w:hanging="360"/>
      </w:pPr>
      <w:rPr>
        <w:rFonts w:ascii="Symbol" w:hAnsi="Symbol" w:hint="default"/>
      </w:rPr>
    </w:lvl>
    <w:lvl w:ilvl="7" w:tplc="58589210" w:tentative="1">
      <w:start w:val="1"/>
      <w:numFmt w:val="bullet"/>
      <w:lvlText w:val="o"/>
      <w:lvlJc w:val="left"/>
      <w:pPr>
        <w:ind w:left="5760" w:hanging="360"/>
      </w:pPr>
      <w:rPr>
        <w:rFonts w:ascii="Courier New" w:hAnsi="Courier New" w:cs="Courier New" w:hint="default"/>
      </w:rPr>
    </w:lvl>
    <w:lvl w:ilvl="8" w:tplc="EC0054DC" w:tentative="1">
      <w:start w:val="1"/>
      <w:numFmt w:val="bullet"/>
      <w:lvlText w:val=""/>
      <w:lvlJc w:val="left"/>
      <w:pPr>
        <w:ind w:left="6480" w:hanging="360"/>
      </w:pPr>
      <w:rPr>
        <w:rFonts w:ascii="Wingdings" w:hAnsi="Wingdings" w:hint="default"/>
      </w:rPr>
    </w:lvl>
  </w:abstractNum>
  <w:num w:numId="1">
    <w:abstractNumId w:val="41"/>
  </w:num>
  <w:num w:numId="2">
    <w:abstractNumId w:val="12"/>
  </w:num>
  <w:num w:numId="3">
    <w:abstractNumId w:val="16"/>
  </w:num>
  <w:num w:numId="4">
    <w:abstractNumId w:val="90"/>
  </w:num>
  <w:num w:numId="5">
    <w:abstractNumId w:val="43"/>
  </w:num>
  <w:num w:numId="6">
    <w:abstractNumId w:val="72"/>
  </w:num>
  <w:num w:numId="7">
    <w:abstractNumId w:val="25"/>
  </w:num>
  <w:num w:numId="8">
    <w:abstractNumId w:val="63"/>
  </w:num>
  <w:num w:numId="9">
    <w:abstractNumId w:val="67"/>
  </w:num>
  <w:num w:numId="10">
    <w:abstractNumId w:val="47"/>
  </w:num>
  <w:num w:numId="11">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3"/>
  </w:num>
  <w:num w:numId="13">
    <w:abstractNumId w:val="65"/>
  </w:num>
  <w:num w:numId="14">
    <w:abstractNumId w:val="69"/>
  </w:num>
  <w:num w:numId="15">
    <w:abstractNumId w:val="0"/>
  </w:num>
  <w:num w:numId="16">
    <w:abstractNumId w:val="54"/>
  </w:num>
  <w:num w:numId="17">
    <w:abstractNumId w:val="44"/>
  </w:num>
  <w:num w:numId="18">
    <w:abstractNumId w:val="20"/>
  </w:num>
  <w:num w:numId="19">
    <w:abstractNumId w:val="64"/>
  </w:num>
  <w:num w:numId="20">
    <w:abstractNumId w:val="4"/>
  </w:num>
  <w:num w:numId="21">
    <w:abstractNumId w:val="55"/>
  </w:num>
  <w:num w:numId="22">
    <w:abstractNumId w:val="77"/>
  </w:num>
  <w:num w:numId="23">
    <w:abstractNumId w:val="11"/>
  </w:num>
  <w:num w:numId="24">
    <w:abstractNumId w:val="80"/>
  </w:num>
  <w:num w:numId="25">
    <w:abstractNumId w:val="3"/>
  </w:num>
  <w:num w:numId="26">
    <w:abstractNumId w:val="48"/>
  </w:num>
  <w:num w:numId="27">
    <w:abstractNumId w:val="71"/>
  </w:num>
  <w:num w:numId="28">
    <w:abstractNumId w:val="78"/>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2"/>
  </w:num>
  <w:num w:numId="31">
    <w:abstractNumId w:val="98"/>
  </w:num>
  <w:num w:numId="32">
    <w:abstractNumId w:val="68"/>
  </w:num>
  <w:num w:numId="33">
    <w:abstractNumId w:val="7"/>
  </w:num>
  <w:num w:numId="34">
    <w:abstractNumId w:val="6"/>
  </w:num>
  <w:num w:numId="35">
    <w:abstractNumId w:val="93"/>
  </w:num>
  <w:num w:numId="36">
    <w:abstractNumId w:val="58"/>
  </w:num>
  <w:num w:numId="37">
    <w:abstractNumId w:val="26"/>
  </w:num>
  <w:num w:numId="38">
    <w:abstractNumId w:val="24"/>
  </w:num>
  <w:num w:numId="39">
    <w:abstractNumId w:val="88"/>
  </w:num>
  <w:num w:numId="40">
    <w:abstractNumId w:val="18"/>
  </w:num>
  <w:num w:numId="41">
    <w:abstractNumId w:val="91"/>
  </w:num>
  <w:num w:numId="42">
    <w:abstractNumId w:val="8"/>
  </w:num>
  <w:num w:numId="43">
    <w:abstractNumId w:val="81"/>
  </w:num>
  <w:num w:numId="44">
    <w:abstractNumId w:val="1"/>
  </w:num>
  <w:num w:numId="45">
    <w:abstractNumId w:val="87"/>
  </w:num>
  <w:num w:numId="46">
    <w:abstractNumId w:val="75"/>
  </w:num>
  <w:num w:numId="47">
    <w:abstractNumId w:val="38"/>
  </w:num>
  <w:num w:numId="4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0"/>
  </w:num>
  <w:num w:numId="50">
    <w:abstractNumId w:val="23"/>
  </w:num>
  <w:num w:numId="51">
    <w:abstractNumId w:val="27"/>
  </w:num>
  <w:num w:numId="52">
    <w:abstractNumId w:val="76"/>
  </w:num>
  <w:num w:numId="53">
    <w:abstractNumId w:val="34"/>
  </w:num>
  <w:num w:numId="54">
    <w:abstractNumId w:val="60"/>
  </w:num>
  <w:num w:numId="55">
    <w:abstractNumId w:val="9"/>
  </w:num>
  <w:num w:numId="56">
    <w:abstractNumId w:val="45"/>
  </w:num>
  <w:num w:numId="57">
    <w:abstractNumId w:val="42"/>
  </w:num>
  <w:num w:numId="58">
    <w:abstractNumId w:val="52"/>
  </w:num>
  <w:num w:numId="59">
    <w:abstractNumId w:val="28"/>
  </w:num>
  <w:num w:numId="60">
    <w:abstractNumId w:val="14"/>
  </w:num>
  <w:num w:numId="61">
    <w:abstractNumId w:val="79"/>
  </w:num>
  <w:num w:numId="62">
    <w:abstractNumId w:val="10"/>
  </w:num>
  <w:num w:numId="63">
    <w:abstractNumId w:val="32"/>
  </w:num>
  <w:num w:numId="64">
    <w:abstractNumId w:val="95"/>
  </w:num>
  <w:num w:numId="65">
    <w:abstractNumId w:val="46"/>
  </w:num>
  <w:num w:numId="66">
    <w:abstractNumId w:val="39"/>
  </w:num>
  <w:num w:numId="67">
    <w:abstractNumId w:val="5"/>
  </w:num>
  <w:num w:numId="68">
    <w:abstractNumId w:val="73"/>
  </w:num>
  <w:num w:numId="69">
    <w:abstractNumId w:val="94"/>
  </w:num>
  <w:num w:numId="70">
    <w:abstractNumId w:val="19"/>
  </w:num>
  <w:num w:numId="71">
    <w:abstractNumId w:val="51"/>
  </w:num>
  <w:num w:numId="72">
    <w:abstractNumId w:val="17"/>
  </w:num>
  <w:num w:numId="73">
    <w:abstractNumId w:val="84"/>
  </w:num>
  <w:num w:numId="74">
    <w:abstractNumId w:val="29"/>
  </w:num>
  <w:num w:numId="75">
    <w:abstractNumId w:val="37"/>
  </w:num>
  <w:num w:numId="76">
    <w:abstractNumId w:val="50"/>
  </w:num>
  <w:num w:numId="77">
    <w:abstractNumId w:val="2"/>
  </w:num>
  <w:num w:numId="78">
    <w:abstractNumId w:val="57"/>
  </w:num>
  <w:num w:numId="79">
    <w:abstractNumId w:val="86"/>
  </w:num>
  <w:num w:numId="80">
    <w:abstractNumId w:val="30"/>
  </w:num>
  <w:num w:numId="81">
    <w:abstractNumId w:val="62"/>
  </w:num>
  <w:num w:numId="82">
    <w:abstractNumId w:val="89"/>
  </w:num>
  <w:num w:numId="83">
    <w:abstractNumId w:val="92"/>
  </w:num>
  <w:num w:numId="84">
    <w:abstractNumId w:val="15"/>
  </w:num>
  <w:num w:numId="85">
    <w:abstractNumId w:val="49"/>
  </w:num>
  <w:num w:numId="86">
    <w:abstractNumId w:val="61"/>
  </w:num>
  <w:num w:numId="87">
    <w:abstractNumId w:val="35"/>
  </w:num>
  <w:num w:numId="88">
    <w:abstractNumId w:val="59"/>
  </w:num>
  <w:num w:numId="89">
    <w:abstractNumId w:val="33"/>
  </w:num>
  <w:num w:numId="90">
    <w:abstractNumId w:val="53"/>
  </w:num>
  <w:num w:numId="91">
    <w:abstractNumId w:val="74"/>
  </w:num>
  <w:num w:numId="92">
    <w:abstractNumId w:val="96"/>
  </w:num>
  <w:num w:numId="93">
    <w:abstractNumId w:val="85"/>
  </w:num>
  <w:num w:numId="94">
    <w:abstractNumId w:val="22"/>
  </w:num>
  <w:num w:numId="95">
    <w:abstractNumId w:val="70"/>
  </w:num>
  <w:num w:numId="96">
    <w:abstractNumId w:val="97"/>
  </w:num>
  <w:num w:numId="97">
    <w:abstractNumId w:val="31"/>
  </w:num>
  <w:num w:numId="98">
    <w:abstractNumId w:val="13"/>
  </w:num>
  <w:num w:numId="99">
    <w:abstractNumId w:val="66"/>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4540"/>
    <w:rsid w:val="00154540"/>
    <w:rsid w:val="00351C51"/>
    <w:rsid w:val="00377A4C"/>
    <w:rsid w:val="00520C15"/>
    <w:rsid w:val="006A5029"/>
    <w:rsid w:val="007A44CD"/>
    <w:rsid w:val="009147CF"/>
    <w:rsid w:val="009D4B6B"/>
    <w:rsid w:val="00A5004B"/>
    <w:rsid w:val="00EA0CD0"/>
    <w:rsid w:val="00F406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5F791B2-A4CA-42AA-A0DC-3707AB91D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qFormat="1"/>
    <w:lsdException w:name="index heading" w:semiHidden="1" w:unhideWhenUsed="1" w:qFormat="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qFormat="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301055"/>
  </w:style>
  <w:style w:type="paragraph" w:styleId="10">
    <w:name w:val="heading 1"/>
    <w:aliases w:val="Глава,Таблица - текст"/>
    <w:basedOn w:val="a0"/>
    <w:next w:val="a0"/>
    <w:link w:val="12"/>
    <w:uiPriority w:val="9"/>
    <w:qFormat/>
    <w:rsid w:val="000F7040"/>
    <w:pPr>
      <w:spacing w:before="40" w:after="40" w:line="240" w:lineRule="auto"/>
      <w:outlineLvl w:val="0"/>
    </w:pPr>
    <w:rPr>
      <w:rFonts w:ascii="Calibri" w:eastAsia="Calibri" w:hAnsi="Calibri" w:cs="Times New Roman"/>
    </w:rPr>
  </w:style>
  <w:style w:type="paragraph" w:styleId="2">
    <w:name w:val="heading 2"/>
    <w:aliases w:val=" Знак2, Знак2 Знак Знак Знак, Знак2 Знак1,H2,ГЛАВА,Заголовок 2 Знак Знак,Заголовок 2 Знак Знак Знак Знак1 Знак,Заголовок 2 Знак1,Заголовок 2 Знак1 Знак Знак1 Знак,Заголовок 21,Знак2,Знак2 Знак,Знак2 Знак Знак Знак,Знак2 Знак1,Раздел"/>
    <w:basedOn w:val="a0"/>
    <w:next w:val="a0"/>
    <w:link w:val="20"/>
    <w:uiPriority w:val="9"/>
    <w:unhideWhenUsed/>
    <w:qFormat/>
    <w:rsid w:val="009C461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aliases w:val="Подраздел"/>
    <w:basedOn w:val="a0"/>
    <w:next w:val="a0"/>
    <w:link w:val="31"/>
    <w:unhideWhenUsed/>
    <w:qFormat/>
    <w:rsid w:val="0088082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aliases w:val="Дополнительный"/>
    <w:basedOn w:val="a0"/>
    <w:link w:val="40"/>
    <w:qFormat/>
    <w:rsid w:val="00981EB8"/>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aliases w:val="Номер главы"/>
    <w:basedOn w:val="a0"/>
    <w:next w:val="a0"/>
    <w:link w:val="510"/>
    <w:qFormat/>
    <w:rsid w:val="00051D1D"/>
    <w:pPr>
      <w:keepNext/>
      <w:spacing w:after="0" w:line="240" w:lineRule="auto"/>
      <w:outlineLvl w:val="4"/>
    </w:pPr>
    <w:rPr>
      <w:rFonts w:ascii="Times New Roman" w:eastAsia="Times New Roman" w:hAnsi="Times New Roman" w:cs="Times New Roman"/>
      <w:b/>
      <w:sz w:val="20"/>
      <w:szCs w:val="20"/>
      <w:lang w:eastAsia="ru-RU"/>
    </w:rPr>
  </w:style>
  <w:style w:type="paragraph" w:styleId="6">
    <w:name w:val="heading 6"/>
    <w:basedOn w:val="a0"/>
    <w:next w:val="a0"/>
    <w:link w:val="60"/>
    <w:qFormat/>
    <w:rsid w:val="00051D1D"/>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0"/>
    <w:next w:val="a0"/>
    <w:link w:val="70"/>
    <w:qFormat/>
    <w:rsid w:val="00051D1D"/>
    <w:pPr>
      <w:keepNext/>
      <w:spacing w:after="0" w:line="240" w:lineRule="auto"/>
      <w:outlineLvl w:val="6"/>
    </w:pPr>
    <w:rPr>
      <w:rFonts w:ascii="Times New Roman" w:eastAsia="Times New Roman" w:hAnsi="Times New Roman" w:cs="Times New Roman"/>
      <w:sz w:val="24"/>
      <w:szCs w:val="20"/>
      <w:lang w:eastAsia="ru-RU"/>
    </w:rPr>
  </w:style>
  <w:style w:type="paragraph" w:styleId="8">
    <w:name w:val="heading 8"/>
    <w:basedOn w:val="a0"/>
    <w:next w:val="a0"/>
    <w:link w:val="80"/>
    <w:qFormat/>
    <w:rsid w:val="00051D1D"/>
    <w:pPr>
      <w:overflowPunct w:val="0"/>
      <w:autoSpaceDE w:val="0"/>
      <w:autoSpaceDN w:val="0"/>
      <w:adjustRightInd w:val="0"/>
      <w:spacing w:before="240" w:after="60" w:line="240" w:lineRule="auto"/>
      <w:jc w:val="both"/>
      <w:textAlignment w:val="baseline"/>
      <w:outlineLvl w:val="7"/>
    </w:pPr>
    <w:rPr>
      <w:rFonts w:ascii="Arial" w:eastAsia="Times New Roman" w:hAnsi="Arial" w:cs="Times New Roman"/>
      <w:i/>
      <w:sz w:val="28"/>
      <w:szCs w:val="28"/>
      <w:lang w:eastAsia="ru-RU"/>
    </w:rPr>
  </w:style>
  <w:style w:type="paragraph" w:styleId="9">
    <w:name w:val="heading 9"/>
    <w:basedOn w:val="a0"/>
    <w:next w:val="a0"/>
    <w:link w:val="90"/>
    <w:qFormat/>
    <w:rsid w:val="00051D1D"/>
    <w:pPr>
      <w:spacing w:before="240" w:after="60" w:line="240" w:lineRule="auto"/>
      <w:outlineLvl w:val="8"/>
    </w:pPr>
    <w:rPr>
      <w:rFonts w:ascii="Arial" w:eastAsia="Times New Roman" w:hAnsi="Arial" w:cs="Times New Roman"/>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Bullet 1,Bullet List,Bullet Number,FooterText,Paragraphe de liste1,abzac,lp1,numbered,Абзац списка основной,Булит,Второй абзац списка,Имя рисунка,Маркер,Нумерованый список,ПАРАГРАФ,Список_маркированный,Список_маркированный1,название,обычный"/>
    <w:basedOn w:val="a0"/>
    <w:link w:val="a5"/>
    <w:uiPriority w:val="34"/>
    <w:qFormat/>
    <w:rsid w:val="009D4CA7"/>
    <w:pPr>
      <w:ind w:left="720"/>
      <w:contextualSpacing/>
    </w:pPr>
  </w:style>
  <w:style w:type="numbering" w:customStyle="1" w:styleId="3">
    <w:name w:val="Стиль3"/>
    <w:rsid w:val="00695219"/>
    <w:pPr>
      <w:numPr>
        <w:numId w:val="2"/>
      </w:numPr>
    </w:pPr>
  </w:style>
  <w:style w:type="numbering" w:customStyle="1" w:styleId="310">
    <w:name w:val="Стиль31"/>
    <w:rsid w:val="00372F17"/>
  </w:style>
  <w:style w:type="character" w:styleId="a6">
    <w:name w:val="Strong"/>
    <w:aliases w:val="Обычный1"/>
    <w:qFormat/>
    <w:rsid w:val="000F7040"/>
    <w:rPr>
      <w:sz w:val="24"/>
      <w:lang w:eastAsia="ru-RU"/>
    </w:rPr>
  </w:style>
  <w:style w:type="character" w:customStyle="1" w:styleId="12">
    <w:name w:val="Заголовок 1 Знак"/>
    <w:aliases w:val="Глава Знак,Таблица - текст Знак"/>
    <w:basedOn w:val="a1"/>
    <w:link w:val="10"/>
    <w:uiPriority w:val="9"/>
    <w:qFormat/>
    <w:rsid w:val="000F7040"/>
    <w:rPr>
      <w:rFonts w:ascii="Calibri" w:eastAsia="Calibri" w:hAnsi="Calibri" w:cs="Times New Roman"/>
    </w:rPr>
  </w:style>
  <w:style w:type="paragraph" w:styleId="a7">
    <w:name w:val="Title"/>
    <w:aliases w:val="Таблица №"/>
    <w:basedOn w:val="a0"/>
    <w:link w:val="a8"/>
    <w:qFormat/>
    <w:rsid w:val="000F7040"/>
    <w:pPr>
      <w:keepNext/>
      <w:spacing w:after="0" w:line="360" w:lineRule="auto"/>
      <w:ind w:firstLine="567"/>
      <w:jc w:val="right"/>
    </w:pPr>
    <w:rPr>
      <w:rFonts w:ascii="Calibri" w:eastAsia="Calibri" w:hAnsi="Calibri" w:cs="Times New Roman"/>
    </w:rPr>
  </w:style>
  <w:style w:type="character" w:customStyle="1" w:styleId="a8">
    <w:name w:val="Название Знак"/>
    <w:aliases w:val="Таблица № Знак"/>
    <w:basedOn w:val="a1"/>
    <w:link w:val="a7"/>
    <w:rsid w:val="000F7040"/>
    <w:rPr>
      <w:rFonts w:ascii="Calibri" w:eastAsia="Calibri" w:hAnsi="Calibri" w:cs="Times New Roman"/>
    </w:rPr>
  </w:style>
  <w:style w:type="paragraph" w:styleId="a9">
    <w:name w:val="caption"/>
    <w:aliases w:val="Название объекта Знак Знак,Название объекта Знак Знак Знак,Таблица - название"/>
    <w:basedOn w:val="a0"/>
    <w:next w:val="a0"/>
    <w:link w:val="aa"/>
    <w:uiPriority w:val="99"/>
    <w:qFormat/>
    <w:rsid w:val="000F7040"/>
    <w:pPr>
      <w:keepNext/>
      <w:spacing w:after="60" w:line="240" w:lineRule="auto"/>
      <w:jc w:val="center"/>
    </w:pPr>
    <w:rPr>
      <w:rFonts w:eastAsia="Times New Roman" w:cs="Times New Roman"/>
      <w:b/>
      <w:bCs/>
      <w:sz w:val="24"/>
      <w:lang w:eastAsia="ru-RU"/>
    </w:rPr>
  </w:style>
  <w:style w:type="paragraph" w:styleId="ab">
    <w:name w:val="No Spacing"/>
    <w:aliases w:val="No Spacing_0,ВТМ табл,ПТП Главы,Стратегия,Таблица - шапка,письмо,с интервалом"/>
    <w:basedOn w:val="a0"/>
    <w:link w:val="ac"/>
    <w:uiPriority w:val="1"/>
    <w:qFormat/>
    <w:rsid w:val="000F7040"/>
    <w:pPr>
      <w:keepNext/>
      <w:spacing w:after="0" w:line="240" w:lineRule="auto"/>
      <w:jc w:val="center"/>
    </w:pPr>
    <w:rPr>
      <w:rFonts w:eastAsia="Times New Roman" w:cs="Times New Roman"/>
    </w:rPr>
  </w:style>
  <w:style w:type="character" w:styleId="ad">
    <w:name w:val="Subtle Emphasis"/>
    <w:aliases w:val="Таблица - колонки"/>
    <w:uiPriority w:val="19"/>
    <w:qFormat/>
    <w:rsid w:val="000F7040"/>
    <w:rPr>
      <w:b/>
      <w:sz w:val="18"/>
      <w:szCs w:val="20"/>
    </w:rPr>
  </w:style>
  <w:style w:type="character" w:customStyle="1" w:styleId="20">
    <w:name w:val="Заголовок 2 Знак"/>
    <w:aliases w:val=" Знак2 Знак, Знак2 Знак Знак Знак Знак, Знак2 Знак1 Знак,H2 Знак,ГЛАВА Знак,Заголовок 2 Знак Знак Знак,Заголовок 2 Знак Знак Знак Знак1 Знак Знак,Заголовок 2 Знак1 Знак,Заголовок 2 Знак1 Знак Знак1 Знак Знак,Заголовок 21 Знак"/>
    <w:basedOn w:val="a1"/>
    <w:link w:val="2"/>
    <w:uiPriority w:val="9"/>
    <w:rsid w:val="009C461B"/>
    <w:rPr>
      <w:rFonts w:asciiTheme="majorHAnsi" w:eastAsiaTheme="majorEastAsia" w:hAnsiTheme="majorHAnsi" w:cstheme="majorBidi"/>
      <w:b/>
      <w:bCs/>
      <w:color w:val="4F81BD" w:themeColor="accent1"/>
      <w:sz w:val="26"/>
      <w:szCs w:val="26"/>
    </w:rPr>
  </w:style>
  <w:style w:type="paragraph" w:customStyle="1" w:styleId="ae">
    <w:name w:val="Знак"/>
    <w:basedOn w:val="a0"/>
    <w:link w:val="af"/>
    <w:rsid w:val="009C461B"/>
    <w:pPr>
      <w:widowControl w:val="0"/>
      <w:adjustRightInd w:val="0"/>
      <w:spacing w:after="0" w:line="360" w:lineRule="atLeast"/>
      <w:jc w:val="both"/>
      <w:textAlignment w:val="baseline"/>
    </w:pPr>
    <w:rPr>
      <w:rFonts w:ascii="Verdana" w:eastAsia="Times New Roman" w:hAnsi="Verdana" w:cs="Verdana"/>
      <w:sz w:val="20"/>
      <w:szCs w:val="20"/>
      <w:lang w:val="en-US"/>
    </w:rPr>
  </w:style>
  <w:style w:type="character" w:customStyle="1" w:styleId="af">
    <w:name w:val="Знак Знак"/>
    <w:link w:val="ae"/>
    <w:uiPriority w:val="99"/>
    <w:rsid w:val="009C461B"/>
    <w:rPr>
      <w:rFonts w:ascii="Verdana" w:eastAsia="Times New Roman" w:hAnsi="Verdana" w:cs="Verdana"/>
      <w:sz w:val="20"/>
      <w:szCs w:val="20"/>
      <w:lang w:val="en-US"/>
    </w:rPr>
  </w:style>
  <w:style w:type="table" w:styleId="af0">
    <w:name w:val="Table Grid"/>
    <w:aliases w:val="Table Grid Report"/>
    <w:basedOn w:val="a2"/>
    <w:uiPriority w:val="59"/>
    <w:rsid w:val="009C46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Обычный (веб)1"/>
    <w:basedOn w:val="a0"/>
    <w:qFormat/>
    <w:rsid w:val="00873F30"/>
    <w:pPr>
      <w:suppressAutoHyphens/>
      <w:spacing w:before="100" w:after="119" w:line="240" w:lineRule="auto"/>
    </w:pPr>
    <w:rPr>
      <w:rFonts w:ascii="Liberation Serif" w:eastAsia="NSimSun" w:hAnsi="Liberation Serif" w:cs="Arial"/>
      <w:kern w:val="2"/>
      <w:sz w:val="24"/>
      <w:szCs w:val="24"/>
      <w:lang w:eastAsia="zh-CN" w:bidi="hi-IN"/>
    </w:rPr>
  </w:style>
  <w:style w:type="paragraph" w:styleId="af1">
    <w:name w:val="Normal (Web)"/>
    <w:aliases w:val=" Знак Знак Знак,Знак Знак Знак,Знак Знак Знак Знак Знак,Знак Знак Знак Знак Знак Знак,Обычный (Web),Обычный (Web) Знак Знак,Обычный (Web) Знак Знак Знак,Обычный (Web) Знак Знак Знак Знак,Обычный (Web)1 Знак"/>
    <w:basedOn w:val="a0"/>
    <w:link w:val="af2"/>
    <w:unhideWhenUsed/>
    <w:qFormat/>
    <w:rsid w:val="00873F30"/>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WWNum33">
    <w:name w:val="WWNum33"/>
    <w:basedOn w:val="a3"/>
    <w:rsid w:val="00873F30"/>
    <w:pPr>
      <w:numPr>
        <w:numId w:val="3"/>
      </w:numPr>
    </w:pPr>
  </w:style>
  <w:style w:type="numbering" w:customStyle="1" w:styleId="WWNum13">
    <w:name w:val="WWNum13"/>
    <w:basedOn w:val="a3"/>
    <w:rsid w:val="00873F30"/>
    <w:pPr>
      <w:numPr>
        <w:numId w:val="4"/>
      </w:numPr>
    </w:pPr>
  </w:style>
  <w:style w:type="paragraph" w:styleId="af3">
    <w:name w:val="Balloon Text"/>
    <w:basedOn w:val="a0"/>
    <w:link w:val="af4"/>
    <w:uiPriority w:val="99"/>
    <w:unhideWhenUsed/>
    <w:qFormat/>
    <w:rsid w:val="00873F30"/>
    <w:pPr>
      <w:spacing w:after="0" w:line="240" w:lineRule="auto"/>
    </w:pPr>
    <w:rPr>
      <w:rFonts w:ascii="Tahoma" w:hAnsi="Tahoma" w:cs="Tahoma"/>
      <w:sz w:val="16"/>
      <w:szCs w:val="16"/>
    </w:rPr>
  </w:style>
  <w:style w:type="character" w:customStyle="1" w:styleId="af4">
    <w:name w:val="Текст выноски Знак"/>
    <w:basedOn w:val="a1"/>
    <w:link w:val="af3"/>
    <w:uiPriority w:val="99"/>
    <w:qFormat/>
    <w:rsid w:val="00873F30"/>
    <w:rPr>
      <w:rFonts w:ascii="Tahoma" w:hAnsi="Tahoma" w:cs="Tahoma"/>
      <w:sz w:val="16"/>
      <w:szCs w:val="16"/>
    </w:rPr>
  </w:style>
  <w:style w:type="paragraph" w:styleId="af5">
    <w:name w:val="Body Text"/>
    <w:basedOn w:val="a0"/>
    <w:link w:val="af6"/>
    <w:qFormat/>
    <w:rsid w:val="00873F30"/>
    <w:pPr>
      <w:suppressAutoHyphens/>
      <w:spacing w:after="0" w:line="240" w:lineRule="auto"/>
      <w:jc w:val="both"/>
    </w:pPr>
    <w:rPr>
      <w:rFonts w:ascii="Times New Roman" w:eastAsia="Times New Roman" w:hAnsi="Times New Roman" w:cs="Times New Roman"/>
      <w:sz w:val="28"/>
      <w:szCs w:val="20"/>
      <w:lang w:eastAsia="ar-SA"/>
    </w:rPr>
  </w:style>
  <w:style w:type="character" w:customStyle="1" w:styleId="af6">
    <w:name w:val="Основной текст Знак"/>
    <w:basedOn w:val="a1"/>
    <w:link w:val="af5"/>
    <w:qFormat/>
    <w:rsid w:val="00873F30"/>
    <w:rPr>
      <w:rFonts w:ascii="Times New Roman" w:eastAsia="Times New Roman" w:hAnsi="Times New Roman" w:cs="Times New Roman"/>
      <w:sz w:val="28"/>
      <w:szCs w:val="20"/>
      <w:lang w:eastAsia="ar-SA"/>
    </w:rPr>
  </w:style>
  <w:style w:type="paragraph" w:styleId="21">
    <w:name w:val="Body Text 2"/>
    <w:basedOn w:val="a0"/>
    <w:link w:val="22"/>
    <w:unhideWhenUsed/>
    <w:rsid w:val="00873F30"/>
    <w:pPr>
      <w:spacing w:after="120" w:line="480" w:lineRule="auto"/>
    </w:pPr>
  </w:style>
  <w:style w:type="character" w:customStyle="1" w:styleId="22">
    <w:name w:val="Основной текст 2 Знак"/>
    <w:basedOn w:val="a1"/>
    <w:link w:val="21"/>
    <w:rsid w:val="00873F30"/>
  </w:style>
  <w:style w:type="paragraph" w:customStyle="1" w:styleId="Standard">
    <w:name w:val="Standard"/>
    <w:qFormat/>
    <w:rsid w:val="007A70AC"/>
    <w:pPr>
      <w:suppressAutoHyphens/>
      <w:spacing w:after="0" w:line="247" w:lineRule="auto"/>
    </w:pPr>
    <w:rPr>
      <w:rFonts w:ascii="Times New Roman" w:eastAsia="Times New Roman" w:hAnsi="Times New Roman" w:cs="Times New Roman"/>
      <w:kern w:val="2"/>
      <w:sz w:val="28"/>
      <w:szCs w:val="20"/>
      <w:lang w:eastAsia="zh-CN"/>
    </w:rPr>
  </w:style>
  <w:style w:type="paragraph" w:customStyle="1" w:styleId="Textbody">
    <w:name w:val="Text body"/>
    <w:basedOn w:val="Standard"/>
    <w:qFormat/>
    <w:rsid w:val="007A70AC"/>
    <w:pPr>
      <w:autoSpaceDN w:val="0"/>
      <w:spacing w:after="140" w:line="276" w:lineRule="auto"/>
      <w:textAlignment w:val="baseline"/>
    </w:pPr>
    <w:rPr>
      <w:rFonts w:ascii="Liberation Serif" w:eastAsia="NSimSun" w:hAnsi="Liberation Serif" w:cs="Arial"/>
      <w:kern w:val="3"/>
      <w:sz w:val="24"/>
      <w:szCs w:val="24"/>
      <w:lang w:bidi="hi-IN"/>
    </w:rPr>
  </w:style>
  <w:style w:type="paragraph" w:customStyle="1" w:styleId="Standarduser">
    <w:name w:val="Standard (user)"/>
    <w:qFormat/>
    <w:rsid w:val="007A70AC"/>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numbering" w:customStyle="1" w:styleId="WWNum8">
    <w:name w:val="WWNum8"/>
    <w:rsid w:val="007A70AC"/>
    <w:pPr>
      <w:numPr>
        <w:numId w:val="5"/>
      </w:numPr>
    </w:pPr>
  </w:style>
  <w:style w:type="character" w:styleId="af7">
    <w:name w:val="Hyperlink"/>
    <w:basedOn w:val="a1"/>
    <w:uiPriority w:val="99"/>
    <w:unhideWhenUsed/>
    <w:rsid w:val="00750CF0"/>
    <w:rPr>
      <w:color w:val="0000FF"/>
      <w:u w:val="single"/>
    </w:rPr>
  </w:style>
  <w:style w:type="paragraph" w:styleId="af8">
    <w:name w:val="TOC Heading"/>
    <w:basedOn w:val="10"/>
    <w:next w:val="a0"/>
    <w:uiPriority w:val="39"/>
    <w:semiHidden/>
    <w:unhideWhenUsed/>
    <w:qFormat/>
    <w:rsid w:val="00750CF0"/>
    <w:pPr>
      <w:keepNext/>
      <w:keepLines/>
      <w:spacing w:before="480" w:after="0" w:line="276" w:lineRule="auto"/>
      <w:outlineLvl w:val="9"/>
    </w:pPr>
    <w:rPr>
      <w:rFonts w:asciiTheme="majorHAnsi" w:eastAsiaTheme="majorEastAsia" w:hAnsiTheme="majorHAnsi" w:cstheme="majorBidi"/>
      <w:b/>
      <w:bCs/>
      <w:color w:val="365F91" w:themeColor="accent1" w:themeShade="BF"/>
      <w:sz w:val="28"/>
      <w:szCs w:val="28"/>
      <w:lang w:eastAsia="ru-RU"/>
    </w:rPr>
  </w:style>
  <w:style w:type="paragraph" w:styleId="23">
    <w:name w:val="toc 2"/>
    <w:aliases w:val="ОРаздел"/>
    <w:basedOn w:val="a0"/>
    <w:next w:val="a0"/>
    <w:autoRedefine/>
    <w:uiPriority w:val="39"/>
    <w:unhideWhenUsed/>
    <w:rsid w:val="00750CF0"/>
    <w:pPr>
      <w:spacing w:after="100"/>
      <w:ind w:left="220"/>
    </w:pPr>
  </w:style>
  <w:style w:type="paragraph" w:styleId="14">
    <w:name w:val="toc 1"/>
    <w:aliases w:val="ОГлава"/>
    <w:basedOn w:val="a0"/>
    <w:next w:val="a0"/>
    <w:autoRedefine/>
    <w:uiPriority w:val="39"/>
    <w:unhideWhenUsed/>
    <w:rsid w:val="00750CF0"/>
    <w:pPr>
      <w:spacing w:after="100"/>
    </w:pPr>
  </w:style>
  <w:style w:type="character" w:customStyle="1" w:styleId="a5">
    <w:name w:val="Абзац списка Знак"/>
    <w:aliases w:val="Bullet 1 Знак,Bullet List Знак,Bullet Number Знак,FooterText Знак,Paragraphe de liste1 Знак,abzac Знак,lp1 Знак,numbered Знак,Абзац списка основной Знак,Булит Знак,Второй абзац списка Знак,Имя рисунка Знак,Маркер Знак,ПАРАГРАФ Знак"/>
    <w:link w:val="a4"/>
    <w:uiPriority w:val="34"/>
    <w:qFormat/>
    <w:locked/>
    <w:rsid w:val="00750CF0"/>
  </w:style>
  <w:style w:type="table" w:customStyle="1" w:styleId="24">
    <w:name w:val="Сетка таблицы2"/>
    <w:basedOn w:val="a2"/>
    <w:next w:val="af0"/>
    <w:uiPriority w:val="59"/>
    <w:rsid w:val="00750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aliases w:val="Дополнительный Знак"/>
    <w:basedOn w:val="a1"/>
    <w:link w:val="4"/>
    <w:rsid w:val="00981EB8"/>
    <w:rPr>
      <w:rFonts w:ascii="Times New Roman" w:eastAsia="Times New Roman" w:hAnsi="Times New Roman" w:cs="Times New Roman"/>
      <w:b/>
      <w:bCs/>
      <w:sz w:val="24"/>
      <w:szCs w:val="24"/>
      <w:lang w:eastAsia="ru-RU"/>
    </w:rPr>
  </w:style>
  <w:style w:type="paragraph" w:customStyle="1" w:styleId="cef1edeee2edeee9f2e5eaf1f2">
    <w:name w:val="Оceсf1нedоeeвe2нedоeeйe9 тf2еe5кeaсf1тf2"/>
    <w:basedOn w:val="a0"/>
    <w:qFormat/>
    <w:rsid w:val="00981EB8"/>
    <w:pPr>
      <w:widowControl w:val="0"/>
      <w:suppressAutoHyphens/>
      <w:autoSpaceDE w:val="0"/>
      <w:autoSpaceDN w:val="0"/>
      <w:adjustRightInd w:val="0"/>
      <w:spacing w:after="140"/>
    </w:pPr>
    <w:rPr>
      <w:rFonts w:ascii="Liberation Serif" w:eastAsiaTheme="minorEastAsia" w:hAnsi="Liberation Serif" w:cs="Liberation Serif"/>
      <w:kern w:val="2"/>
      <w:sz w:val="24"/>
      <w:szCs w:val="24"/>
      <w:lang w:eastAsia="ru-RU"/>
    </w:rPr>
  </w:style>
  <w:style w:type="paragraph" w:customStyle="1" w:styleId="Default">
    <w:name w:val="Default"/>
    <w:qFormat/>
    <w:rsid w:val="00981EB8"/>
    <w:pPr>
      <w:suppressAutoHyphens/>
      <w:spacing w:after="0" w:line="240" w:lineRule="auto"/>
    </w:pPr>
    <w:rPr>
      <w:rFonts w:ascii="Liberation Serif" w:eastAsia="NSimSun" w:hAnsi="Liberation Serif" w:cs="Arial"/>
      <w:color w:val="000000"/>
      <w:kern w:val="2"/>
      <w:sz w:val="24"/>
      <w:szCs w:val="24"/>
      <w:lang w:eastAsia="zh-CN" w:bidi="hi-IN"/>
    </w:rPr>
  </w:style>
  <w:style w:type="paragraph" w:customStyle="1" w:styleId="ConsPlusNormal">
    <w:name w:val="ConsPlusNormal"/>
    <w:link w:val="ConsPlusNormal0"/>
    <w:uiPriority w:val="99"/>
    <w:qFormat/>
    <w:rsid w:val="00981EB8"/>
    <w:pPr>
      <w:widowControl w:val="0"/>
      <w:suppressAutoHyphens/>
      <w:spacing w:after="0" w:line="240" w:lineRule="auto"/>
    </w:pPr>
    <w:rPr>
      <w:rFonts w:ascii="Times New Roman" w:eastAsia="font468" w:hAnsi="Times New Roman" w:cs="Times New Roman"/>
      <w:sz w:val="24"/>
      <w:szCs w:val="24"/>
      <w:lang w:eastAsia="ru-RU"/>
    </w:rPr>
  </w:style>
  <w:style w:type="paragraph" w:customStyle="1" w:styleId="220">
    <w:name w:val="Заголовок 22"/>
    <w:basedOn w:val="a0"/>
    <w:next w:val="a0"/>
    <w:link w:val="221"/>
    <w:qFormat/>
    <w:rsid w:val="007C4ED1"/>
    <w:pPr>
      <w:keepNext/>
      <w:autoSpaceDN w:val="0"/>
      <w:spacing w:after="0" w:line="360" w:lineRule="auto"/>
      <w:ind w:firstLine="709"/>
      <w:jc w:val="both"/>
      <w:outlineLvl w:val="0"/>
    </w:pPr>
    <w:rPr>
      <w:rFonts w:ascii="Times New Roman" w:eastAsia="NSimSun" w:hAnsi="Times New Roman" w:cs="Calibri Light"/>
      <w:b/>
      <w:bCs/>
      <w:color w:val="000000"/>
      <w:kern w:val="3"/>
      <w:sz w:val="28"/>
      <w:szCs w:val="32"/>
      <w:lang w:val="en-US" w:eastAsia="zh-CN" w:bidi="hi-IN"/>
    </w:rPr>
  </w:style>
  <w:style w:type="character" w:customStyle="1" w:styleId="221">
    <w:name w:val="Заголовок 22 Знак"/>
    <w:link w:val="220"/>
    <w:qFormat/>
    <w:locked/>
    <w:rsid w:val="007C4ED1"/>
    <w:rPr>
      <w:rFonts w:ascii="Times New Roman" w:eastAsia="NSimSun" w:hAnsi="Times New Roman" w:cs="Calibri Light"/>
      <w:b/>
      <w:bCs/>
      <w:color w:val="000000"/>
      <w:kern w:val="3"/>
      <w:sz w:val="28"/>
      <w:szCs w:val="32"/>
      <w:lang w:val="en-US" w:eastAsia="zh-CN" w:bidi="hi-IN"/>
    </w:rPr>
  </w:style>
  <w:style w:type="paragraph" w:customStyle="1" w:styleId="41">
    <w:name w:val="Стиль4"/>
    <w:basedOn w:val="a0"/>
    <w:qFormat/>
    <w:rsid w:val="00712B56"/>
    <w:pPr>
      <w:suppressAutoHyphens/>
      <w:spacing w:after="0" w:line="240" w:lineRule="auto"/>
      <w:ind w:right="-73"/>
      <w:jc w:val="center"/>
    </w:pPr>
    <w:rPr>
      <w:rFonts w:ascii="Times New Roman" w:eastAsia="Calibri" w:hAnsi="Times New Roman" w:cs="Times New Roman"/>
      <w:b/>
      <w:sz w:val="20"/>
      <w:szCs w:val="20"/>
      <w:lang w:eastAsia="ru-RU"/>
    </w:rPr>
  </w:style>
  <w:style w:type="paragraph" w:styleId="32">
    <w:name w:val="Body Text Indent 3"/>
    <w:basedOn w:val="a0"/>
    <w:link w:val="33"/>
    <w:unhideWhenUsed/>
    <w:rsid w:val="008D5CB6"/>
    <w:pPr>
      <w:spacing w:after="120" w:line="360" w:lineRule="auto"/>
      <w:ind w:left="283"/>
      <w:jc w:val="both"/>
    </w:pPr>
    <w:rPr>
      <w:rFonts w:ascii="Times New Roman" w:eastAsia="Calibri" w:hAnsi="Times New Roman" w:cs="Times New Roman"/>
      <w:sz w:val="16"/>
      <w:szCs w:val="16"/>
    </w:rPr>
  </w:style>
  <w:style w:type="character" w:customStyle="1" w:styleId="33">
    <w:name w:val="Основной текст с отступом 3 Знак"/>
    <w:basedOn w:val="a1"/>
    <w:link w:val="32"/>
    <w:rsid w:val="008D5CB6"/>
    <w:rPr>
      <w:rFonts w:ascii="Times New Roman" w:eastAsia="Calibri" w:hAnsi="Times New Roman" w:cs="Times New Roman"/>
      <w:sz w:val="16"/>
      <w:szCs w:val="16"/>
    </w:rPr>
  </w:style>
  <w:style w:type="paragraph" w:customStyle="1" w:styleId="style6">
    <w:name w:val="style6"/>
    <w:basedOn w:val="a0"/>
    <w:rsid w:val="008D5CB6"/>
    <w:pPr>
      <w:spacing w:before="100" w:beforeAutospacing="1" w:after="100" w:afterAutospacing="1" w:line="240" w:lineRule="auto"/>
      <w:ind w:firstLine="100"/>
    </w:pPr>
    <w:rPr>
      <w:rFonts w:ascii="Times New Roman" w:eastAsia="Times New Roman" w:hAnsi="Times New Roman" w:cs="Times New Roman"/>
      <w:sz w:val="24"/>
      <w:szCs w:val="24"/>
      <w:lang w:eastAsia="ru-RU"/>
    </w:rPr>
  </w:style>
  <w:style w:type="character" w:styleId="af9">
    <w:name w:val="FollowedHyperlink"/>
    <w:basedOn w:val="a1"/>
    <w:uiPriority w:val="99"/>
    <w:semiHidden/>
    <w:unhideWhenUsed/>
    <w:rsid w:val="00984FB2"/>
    <w:rPr>
      <w:color w:val="800080"/>
      <w:u w:val="single"/>
    </w:rPr>
  </w:style>
  <w:style w:type="paragraph" w:customStyle="1" w:styleId="xl64">
    <w:name w:val="xl64"/>
    <w:basedOn w:val="a0"/>
    <w:rsid w:val="00984F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8"/>
      <w:szCs w:val="28"/>
      <w:u w:val="single"/>
      <w:lang w:eastAsia="ru-RU"/>
    </w:rPr>
  </w:style>
  <w:style w:type="paragraph" w:customStyle="1" w:styleId="xl66">
    <w:name w:val="xl66"/>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67">
    <w:name w:val="xl67"/>
    <w:basedOn w:val="a0"/>
    <w:rsid w:val="00984F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18"/>
      <w:szCs w:val="18"/>
      <w:lang w:eastAsia="ru-RU"/>
    </w:rPr>
  </w:style>
  <w:style w:type="paragraph" w:customStyle="1" w:styleId="xl68">
    <w:name w:val="xl68"/>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9">
    <w:name w:val="xl69"/>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YR" w:eastAsia="Times New Roman" w:hAnsi="Times New Roman CYR" w:cs="Times New Roman CYR"/>
      <w:b/>
      <w:bCs/>
      <w:sz w:val="24"/>
      <w:szCs w:val="24"/>
      <w:lang w:eastAsia="ru-RU"/>
    </w:rPr>
  </w:style>
  <w:style w:type="paragraph" w:customStyle="1" w:styleId="xl70">
    <w:name w:val="xl70"/>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71">
    <w:name w:val="xl71"/>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72">
    <w:name w:val="xl72"/>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73">
    <w:name w:val="xl73"/>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74">
    <w:name w:val="xl74"/>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75">
    <w:name w:val="xl75"/>
    <w:basedOn w:val="a0"/>
    <w:rsid w:val="00984FB2"/>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76">
    <w:name w:val="xl76"/>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77">
    <w:name w:val="xl77"/>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78">
    <w:name w:val="xl78"/>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9">
    <w:name w:val="xl79"/>
    <w:basedOn w:val="a0"/>
    <w:rsid w:val="00984FB2"/>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0">
    <w:name w:val="xl80"/>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81">
    <w:name w:val="xl8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82">
    <w:name w:val="xl82"/>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3">
    <w:name w:val="xl8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4">
    <w:name w:val="xl84"/>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5">
    <w:name w:val="xl85"/>
    <w:basedOn w:val="a0"/>
    <w:rsid w:val="00984FB2"/>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6">
    <w:name w:val="xl86"/>
    <w:basedOn w:val="a0"/>
    <w:rsid w:val="00984FB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87">
    <w:name w:val="xl87"/>
    <w:basedOn w:val="a0"/>
    <w:rsid w:val="00984FB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8">
    <w:name w:val="xl88"/>
    <w:basedOn w:val="a0"/>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9">
    <w:name w:val="xl89"/>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0">
    <w:name w:val="xl90"/>
    <w:basedOn w:val="a0"/>
    <w:rsid w:val="00984FB2"/>
    <w:pPr>
      <w:pBdr>
        <w:top w:val="single" w:sz="4"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91">
    <w:name w:val="xl91"/>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92">
    <w:name w:val="xl92"/>
    <w:basedOn w:val="a0"/>
    <w:rsid w:val="00984FB2"/>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93">
    <w:name w:val="xl93"/>
    <w:basedOn w:val="a0"/>
    <w:rsid w:val="00984FB2"/>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4">
    <w:name w:val="xl94"/>
    <w:basedOn w:val="a0"/>
    <w:rsid w:val="00984FB2"/>
    <w:pPr>
      <w:pBdr>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5">
    <w:name w:val="xl95"/>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6">
    <w:name w:val="xl96"/>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97">
    <w:name w:val="xl97"/>
    <w:basedOn w:val="a0"/>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8">
    <w:name w:val="xl98"/>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9">
    <w:name w:val="xl99"/>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00">
    <w:name w:val="xl100"/>
    <w:basedOn w:val="a0"/>
    <w:rsid w:val="00984FB2"/>
    <w:pPr>
      <w:pBdr>
        <w:top w:val="single" w:sz="4"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1">
    <w:name w:val="xl101"/>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2">
    <w:name w:val="xl102"/>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03">
    <w:name w:val="xl10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04">
    <w:name w:val="xl104"/>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05">
    <w:name w:val="xl105"/>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06">
    <w:name w:val="xl106"/>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07">
    <w:name w:val="xl107"/>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08">
    <w:name w:val="xl108"/>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09">
    <w:name w:val="xl109"/>
    <w:basedOn w:val="a0"/>
    <w:rsid w:val="00984FB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0">
    <w:name w:val="xl110"/>
    <w:basedOn w:val="a0"/>
    <w:rsid w:val="00984FB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1">
    <w:name w:val="xl111"/>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2">
    <w:name w:val="xl112"/>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13">
    <w:name w:val="xl113"/>
    <w:basedOn w:val="a0"/>
    <w:rsid w:val="00984F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14">
    <w:name w:val="xl114"/>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115">
    <w:name w:val="xl11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6">
    <w:name w:val="xl116"/>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17">
    <w:name w:val="xl117"/>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18">
    <w:name w:val="xl118"/>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9">
    <w:name w:val="xl119"/>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20">
    <w:name w:val="xl120"/>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21">
    <w:name w:val="xl121"/>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2">
    <w:name w:val="xl122"/>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23">
    <w:name w:val="xl123"/>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4">
    <w:name w:val="xl124"/>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5">
    <w:name w:val="xl12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6">
    <w:name w:val="xl126"/>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7">
    <w:name w:val="xl127"/>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28">
    <w:name w:val="xl128"/>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29">
    <w:name w:val="xl129"/>
    <w:basedOn w:val="a0"/>
    <w:rsid w:val="00984FB2"/>
    <w:pP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30">
    <w:name w:val="xl130"/>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YR" w:eastAsia="Times New Roman" w:hAnsi="Times New Roman CYR" w:cs="Times New Roman CYR"/>
      <w:b/>
      <w:bCs/>
      <w:sz w:val="20"/>
      <w:szCs w:val="20"/>
      <w:lang w:eastAsia="ru-RU"/>
    </w:rPr>
  </w:style>
  <w:style w:type="paragraph" w:customStyle="1" w:styleId="xl131">
    <w:name w:val="xl131"/>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32">
    <w:name w:val="xl132"/>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33">
    <w:name w:val="xl133"/>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34">
    <w:name w:val="xl134"/>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35">
    <w:name w:val="xl135"/>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YR" w:eastAsia="Times New Roman" w:hAnsi="Times New Roman CYR" w:cs="Times New Roman CYR"/>
      <w:sz w:val="20"/>
      <w:szCs w:val="20"/>
      <w:lang w:eastAsia="ru-RU"/>
    </w:rPr>
  </w:style>
  <w:style w:type="paragraph" w:customStyle="1" w:styleId="xl136">
    <w:name w:val="xl136"/>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37">
    <w:name w:val="xl137"/>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38">
    <w:name w:val="xl138"/>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YR" w:eastAsia="Times New Roman" w:hAnsi="Times New Roman CYR" w:cs="Times New Roman CYR"/>
      <w:sz w:val="20"/>
      <w:szCs w:val="20"/>
      <w:lang w:eastAsia="ru-RU"/>
    </w:rPr>
  </w:style>
  <w:style w:type="paragraph" w:customStyle="1" w:styleId="xl139">
    <w:name w:val="xl139"/>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40">
    <w:name w:val="xl140"/>
    <w:basedOn w:val="a0"/>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41">
    <w:name w:val="xl14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42">
    <w:name w:val="xl142"/>
    <w:basedOn w:val="a0"/>
    <w:rsid w:val="00984FB2"/>
    <w:pPr>
      <w:pBdr>
        <w:top w:val="single" w:sz="8"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43">
    <w:name w:val="xl143"/>
    <w:basedOn w:val="a0"/>
    <w:rsid w:val="00984FB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4">
    <w:name w:val="xl144"/>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45">
    <w:name w:val="xl145"/>
    <w:basedOn w:val="a0"/>
    <w:rsid w:val="00984FB2"/>
    <w:pPr>
      <w:pBdr>
        <w:top w:val="single" w:sz="8"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46">
    <w:name w:val="xl146"/>
    <w:basedOn w:val="a0"/>
    <w:rsid w:val="00984FB2"/>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7">
    <w:name w:val="xl147"/>
    <w:basedOn w:val="a0"/>
    <w:rsid w:val="00984FB2"/>
    <w:pPr>
      <w:pBdr>
        <w:top w:val="single" w:sz="8"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8">
    <w:name w:val="xl148"/>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49">
    <w:name w:val="xl149"/>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0">
    <w:name w:val="xl150"/>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1">
    <w:name w:val="xl15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2">
    <w:name w:val="xl152"/>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3">
    <w:name w:val="xl15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4">
    <w:name w:val="xl154"/>
    <w:basedOn w:val="a0"/>
    <w:rsid w:val="00984FB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55">
    <w:name w:val="xl155"/>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6">
    <w:name w:val="xl156"/>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7">
    <w:name w:val="xl157"/>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8">
    <w:name w:val="xl158"/>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9">
    <w:name w:val="xl159"/>
    <w:basedOn w:val="a0"/>
    <w:rsid w:val="00984FB2"/>
    <w:pPr>
      <w:pBdr>
        <w:top w:val="single" w:sz="4" w:space="0" w:color="auto"/>
        <w:lef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60">
    <w:name w:val="xl160"/>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1">
    <w:name w:val="xl16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62">
    <w:name w:val="xl162"/>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3">
    <w:name w:val="xl16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4">
    <w:name w:val="xl164"/>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5">
    <w:name w:val="xl165"/>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6">
    <w:name w:val="xl166"/>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7">
    <w:name w:val="xl167"/>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8">
    <w:name w:val="xl168"/>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69">
    <w:name w:val="xl169"/>
    <w:basedOn w:val="a0"/>
    <w:rsid w:val="00984FB2"/>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8"/>
      <w:szCs w:val="28"/>
      <w:u w:val="single"/>
      <w:lang w:eastAsia="ru-RU"/>
    </w:rPr>
  </w:style>
  <w:style w:type="paragraph" w:customStyle="1" w:styleId="xl170">
    <w:name w:val="xl170"/>
    <w:basedOn w:val="a0"/>
    <w:rsid w:val="00984FB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71">
    <w:name w:val="xl171"/>
    <w:basedOn w:val="a0"/>
    <w:rsid w:val="00984FB2"/>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72">
    <w:name w:val="xl172"/>
    <w:basedOn w:val="a0"/>
    <w:rsid w:val="00984FB2"/>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3">
    <w:name w:val="xl173"/>
    <w:basedOn w:val="a0"/>
    <w:rsid w:val="00984FB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4">
    <w:name w:val="xl174"/>
    <w:basedOn w:val="a0"/>
    <w:rsid w:val="00984FB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75">
    <w:name w:val="xl175"/>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76">
    <w:name w:val="xl176"/>
    <w:basedOn w:val="a0"/>
    <w:rsid w:val="00984F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7">
    <w:name w:val="xl177"/>
    <w:basedOn w:val="a0"/>
    <w:rsid w:val="00984FB2"/>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78">
    <w:name w:val="xl178"/>
    <w:basedOn w:val="a0"/>
    <w:rsid w:val="00984FB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79">
    <w:name w:val="xl179"/>
    <w:basedOn w:val="a0"/>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0">
    <w:name w:val="xl180"/>
    <w:basedOn w:val="a0"/>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1">
    <w:name w:val="xl181"/>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2">
    <w:name w:val="xl182"/>
    <w:basedOn w:val="a0"/>
    <w:rsid w:val="00984FB2"/>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3">
    <w:name w:val="xl183"/>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4">
    <w:name w:val="xl184"/>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85">
    <w:name w:val="xl185"/>
    <w:basedOn w:val="a0"/>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86">
    <w:name w:val="xl186"/>
    <w:basedOn w:val="a0"/>
    <w:rsid w:val="00984FB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7">
    <w:name w:val="xl187"/>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188">
    <w:name w:val="xl188"/>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9">
    <w:name w:val="xl189"/>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90">
    <w:name w:val="xl190"/>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191">
    <w:name w:val="xl191"/>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92">
    <w:name w:val="xl192"/>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93">
    <w:name w:val="xl193"/>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94">
    <w:name w:val="xl194"/>
    <w:basedOn w:val="a0"/>
    <w:rsid w:val="00984FB2"/>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5">
    <w:name w:val="xl19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6">
    <w:name w:val="xl196"/>
    <w:basedOn w:val="a0"/>
    <w:rsid w:val="00984FB2"/>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97">
    <w:name w:val="xl197"/>
    <w:basedOn w:val="a0"/>
    <w:rsid w:val="00984FB2"/>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
    <w:name w:val="xl198"/>
    <w:basedOn w:val="a0"/>
    <w:rsid w:val="00984FB2"/>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9">
    <w:name w:val="xl199"/>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200">
    <w:name w:val="xl200"/>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01">
    <w:name w:val="xl201"/>
    <w:basedOn w:val="a0"/>
    <w:rsid w:val="00984FB2"/>
    <w:pPr>
      <w:spacing w:before="100" w:beforeAutospacing="1" w:after="100" w:afterAutospacing="1" w:line="240" w:lineRule="auto"/>
      <w:textAlignment w:val="top"/>
    </w:pPr>
    <w:rPr>
      <w:rFonts w:ascii="Times New Roman" w:eastAsia="Times New Roman" w:hAnsi="Times New Roman" w:cs="Times New Roman"/>
      <w:color w:val="000000"/>
      <w:sz w:val="20"/>
      <w:szCs w:val="20"/>
      <w:lang w:eastAsia="ru-RU"/>
    </w:rPr>
  </w:style>
  <w:style w:type="paragraph" w:customStyle="1" w:styleId="xl202">
    <w:name w:val="xl202"/>
    <w:basedOn w:val="a0"/>
    <w:rsid w:val="00984FB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03">
    <w:name w:val="xl203"/>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04">
    <w:name w:val="xl204"/>
    <w:basedOn w:val="a0"/>
    <w:rsid w:val="00984FB2"/>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05">
    <w:name w:val="xl205"/>
    <w:basedOn w:val="a0"/>
    <w:rsid w:val="00984FB2"/>
    <w:pPr>
      <w:pBdr>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206">
    <w:name w:val="xl206"/>
    <w:basedOn w:val="a0"/>
    <w:rsid w:val="00984FB2"/>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07">
    <w:name w:val="xl207"/>
    <w:basedOn w:val="a0"/>
    <w:rsid w:val="00984FB2"/>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8">
    <w:name w:val="xl208"/>
    <w:basedOn w:val="a0"/>
    <w:rsid w:val="00984FB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9">
    <w:name w:val="xl209"/>
    <w:basedOn w:val="a0"/>
    <w:rsid w:val="00984FB2"/>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10">
    <w:name w:val="xl210"/>
    <w:basedOn w:val="a0"/>
    <w:rsid w:val="00984FB2"/>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11">
    <w:name w:val="xl211"/>
    <w:basedOn w:val="a0"/>
    <w:rsid w:val="00984F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212">
    <w:name w:val="xl212"/>
    <w:basedOn w:val="a0"/>
    <w:rsid w:val="00984FB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213">
    <w:name w:val="xl213"/>
    <w:basedOn w:val="a0"/>
    <w:rsid w:val="00984FB2"/>
    <w:pPr>
      <w:pBdr>
        <w:left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18"/>
      <w:szCs w:val="18"/>
      <w:lang w:eastAsia="ru-RU"/>
    </w:rPr>
  </w:style>
  <w:style w:type="paragraph" w:customStyle="1" w:styleId="xl214">
    <w:name w:val="xl214"/>
    <w:basedOn w:val="a0"/>
    <w:rsid w:val="00984FB2"/>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5">
    <w:name w:val="xl215"/>
    <w:basedOn w:val="a0"/>
    <w:rsid w:val="00984FB2"/>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6">
    <w:name w:val="xl216"/>
    <w:basedOn w:val="a0"/>
    <w:rsid w:val="00984FB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7">
    <w:name w:val="xl217"/>
    <w:basedOn w:val="a0"/>
    <w:rsid w:val="00984FB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8">
    <w:name w:val="xl218"/>
    <w:basedOn w:val="a0"/>
    <w:rsid w:val="00984FB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character" w:customStyle="1" w:styleId="ac">
    <w:name w:val="Без интервала Знак"/>
    <w:aliases w:val="No Spacing_0 Знак,ВТМ табл Знак,ПТП Главы Знак,Стратегия Знак,Таблица - шапка Знак,письмо Знак,с интервалом Знак"/>
    <w:link w:val="ab"/>
    <w:uiPriority w:val="1"/>
    <w:rsid w:val="00B71944"/>
    <w:rPr>
      <w:rFonts w:eastAsia="Times New Roman" w:cs="Times New Roman"/>
    </w:rPr>
  </w:style>
  <w:style w:type="character" w:customStyle="1" w:styleId="2Impact">
    <w:name w:val="Основной текст (2) + Impact"/>
    <w:aliases w:val="13 pt,Курсив"/>
    <w:rsid w:val="00FF349E"/>
    <w:rPr>
      <w:rFonts w:ascii="Impact" w:eastAsia="Impact" w:hAnsi="Impact" w:cs="Impact" w:hint="default"/>
      <w:b/>
      <w:bCs/>
      <w:i/>
      <w:iCs/>
      <w:smallCaps w:val="0"/>
      <w:strike w:val="0"/>
      <w:dstrike w:val="0"/>
      <w:color w:val="000000"/>
      <w:spacing w:val="0"/>
      <w:w w:val="100"/>
      <w:position w:val="0"/>
      <w:sz w:val="26"/>
      <w:szCs w:val="26"/>
      <w:u w:val="none"/>
      <w:effect w:val="none"/>
      <w:lang w:val="ru-RU" w:eastAsia="ru-RU" w:bidi="ru-RU"/>
    </w:rPr>
  </w:style>
  <w:style w:type="paragraph" w:customStyle="1" w:styleId="25">
    <w:name w:val="Основной текст (2)"/>
    <w:basedOn w:val="a0"/>
    <w:rsid w:val="00FF349E"/>
    <w:pPr>
      <w:widowControl w:val="0"/>
      <w:shd w:val="clear" w:color="auto" w:fill="FFFFFF"/>
      <w:spacing w:before="240" w:after="360" w:line="0" w:lineRule="atLeast"/>
      <w:ind w:hanging="2200"/>
      <w:jc w:val="both"/>
    </w:pPr>
    <w:rPr>
      <w:rFonts w:ascii="Times New Roman" w:eastAsia="Times New Roman" w:hAnsi="Times New Roman" w:cs="Times New Roman"/>
      <w:color w:val="000000"/>
      <w:sz w:val="24"/>
      <w:szCs w:val="24"/>
      <w:lang w:eastAsia="ru-RU" w:bidi="ru-RU"/>
    </w:rPr>
  </w:style>
  <w:style w:type="paragraph" w:customStyle="1" w:styleId="732">
    <w:name w:val="ГОСТ 7.32_текст"/>
    <w:basedOn w:val="a0"/>
    <w:qFormat/>
    <w:rsid w:val="00FF349E"/>
    <w:pPr>
      <w:spacing w:after="0" w:line="360" w:lineRule="auto"/>
      <w:ind w:firstLine="709"/>
      <w:jc w:val="both"/>
    </w:pPr>
    <w:rPr>
      <w:rFonts w:ascii="Times New Roman" w:hAnsi="Times New Roman"/>
      <w:sz w:val="28"/>
    </w:rPr>
  </w:style>
  <w:style w:type="numbering" w:customStyle="1" w:styleId="WWNum37">
    <w:name w:val="WWNum37"/>
    <w:basedOn w:val="a3"/>
    <w:rsid w:val="00611503"/>
    <w:pPr>
      <w:numPr>
        <w:numId w:val="36"/>
      </w:numPr>
    </w:pPr>
  </w:style>
  <w:style w:type="paragraph" w:customStyle="1" w:styleId="xl63">
    <w:name w:val="xl63"/>
    <w:basedOn w:val="a0"/>
    <w:rsid w:val="00E50B46"/>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5">
    <w:name w:val="index 1"/>
    <w:basedOn w:val="a0"/>
    <w:next w:val="a0"/>
    <w:autoRedefine/>
    <w:uiPriority w:val="99"/>
    <w:semiHidden/>
    <w:unhideWhenUsed/>
    <w:qFormat/>
    <w:rsid w:val="0013654E"/>
    <w:pPr>
      <w:spacing w:after="0" w:line="240" w:lineRule="auto"/>
      <w:ind w:left="240" w:hanging="240"/>
    </w:pPr>
    <w:rPr>
      <w:rFonts w:ascii="Liberation Serif" w:eastAsia="NSimSun" w:hAnsi="Liberation Serif" w:cs="Mangal"/>
      <w:kern w:val="2"/>
      <w:sz w:val="24"/>
      <w:szCs w:val="21"/>
      <w:lang w:eastAsia="zh-CN" w:bidi="hi-IN"/>
    </w:rPr>
  </w:style>
  <w:style w:type="paragraph" w:styleId="afa">
    <w:name w:val="annotation text"/>
    <w:basedOn w:val="a0"/>
    <w:link w:val="16"/>
    <w:uiPriority w:val="99"/>
    <w:semiHidden/>
    <w:unhideWhenUsed/>
    <w:qFormat/>
    <w:rsid w:val="0013654E"/>
    <w:pPr>
      <w:spacing w:after="0" w:line="336" w:lineRule="auto"/>
    </w:pPr>
    <w:rPr>
      <w:rFonts w:ascii="Liberation Serif" w:eastAsia="NSimSun" w:hAnsi="Liberation Serif" w:cs="Mangal"/>
      <w:kern w:val="2"/>
      <w:sz w:val="18"/>
      <w:szCs w:val="18"/>
      <w:lang w:eastAsia="zh-CN" w:bidi="hi-IN"/>
    </w:rPr>
  </w:style>
  <w:style w:type="character" w:customStyle="1" w:styleId="afb">
    <w:name w:val="Текст примечания Знак"/>
    <w:basedOn w:val="a1"/>
    <w:uiPriority w:val="99"/>
    <w:semiHidden/>
    <w:qFormat/>
    <w:rsid w:val="0013654E"/>
    <w:rPr>
      <w:sz w:val="20"/>
      <w:szCs w:val="20"/>
    </w:rPr>
  </w:style>
  <w:style w:type="paragraph" w:styleId="afc">
    <w:name w:val="index heading"/>
    <w:basedOn w:val="a0"/>
    <w:uiPriority w:val="99"/>
    <w:semiHidden/>
    <w:unhideWhenUsed/>
    <w:qFormat/>
    <w:rsid w:val="0013654E"/>
    <w:pPr>
      <w:suppressLineNumbers/>
      <w:spacing w:after="0" w:line="336" w:lineRule="auto"/>
    </w:pPr>
    <w:rPr>
      <w:rFonts w:ascii="Liberation Serif" w:eastAsia="NSimSun" w:hAnsi="Liberation Serif" w:cs="Arial"/>
      <w:kern w:val="2"/>
      <w:sz w:val="24"/>
      <w:szCs w:val="24"/>
      <w:lang w:eastAsia="zh-CN" w:bidi="hi-IN"/>
    </w:rPr>
  </w:style>
  <w:style w:type="paragraph" w:styleId="afd">
    <w:name w:val="List"/>
    <w:aliases w:val="Список действий"/>
    <w:basedOn w:val="a0"/>
    <w:unhideWhenUsed/>
    <w:qFormat/>
    <w:rsid w:val="0013654E"/>
    <w:pPr>
      <w:spacing w:after="0"/>
    </w:pPr>
    <w:rPr>
      <w:rFonts w:ascii="Liberation Serif" w:eastAsia="NSimSun" w:hAnsi="Liberation Serif" w:cs="Arial"/>
      <w:kern w:val="2"/>
      <w:sz w:val="24"/>
      <w:szCs w:val="24"/>
      <w:lang w:eastAsia="zh-CN" w:bidi="hi-IN"/>
    </w:rPr>
  </w:style>
  <w:style w:type="paragraph" w:styleId="afe">
    <w:name w:val="Document Map"/>
    <w:basedOn w:val="a0"/>
    <w:link w:val="aff"/>
    <w:unhideWhenUsed/>
    <w:qFormat/>
    <w:rsid w:val="0013654E"/>
    <w:pPr>
      <w:spacing w:after="0" w:line="240" w:lineRule="auto"/>
    </w:pPr>
    <w:rPr>
      <w:rFonts w:ascii="Tahoma" w:eastAsia="NSimSun" w:hAnsi="Tahoma" w:cs="Mangal"/>
      <w:kern w:val="2"/>
      <w:sz w:val="16"/>
      <w:szCs w:val="14"/>
      <w:lang w:eastAsia="zh-CN" w:bidi="hi-IN"/>
    </w:rPr>
  </w:style>
  <w:style w:type="character" w:customStyle="1" w:styleId="aff">
    <w:name w:val="Схема документа Знак"/>
    <w:basedOn w:val="a1"/>
    <w:link w:val="afe"/>
    <w:rsid w:val="0013654E"/>
    <w:rPr>
      <w:rFonts w:ascii="Tahoma" w:eastAsia="NSimSun" w:hAnsi="Tahoma" w:cs="Mangal"/>
      <w:kern w:val="2"/>
      <w:sz w:val="16"/>
      <w:szCs w:val="14"/>
      <w:lang w:eastAsia="zh-CN" w:bidi="hi-IN"/>
    </w:rPr>
  </w:style>
  <w:style w:type="paragraph" w:styleId="aff0">
    <w:name w:val="annotation subject"/>
    <w:basedOn w:val="afa"/>
    <w:next w:val="afa"/>
    <w:link w:val="17"/>
    <w:uiPriority w:val="99"/>
    <w:semiHidden/>
    <w:unhideWhenUsed/>
    <w:qFormat/>
    <w:rsid w:val="0013654E"/>
    <w:rPr>
      <w:b/>
      <w:bCs/>
    </w:rPr>
  </w:style>
  <w:style w:type="character" w:customStyle="1" w:styleId="aff1">
    <w:name w:val="Тема примечания Знак"/>
    <w:basedOn w:val="afb"/>
    <w:uiPriority w:val="99"/>
    <w:semiHidden/>
    <w:qFormat/>
    <w:rsid w:val="0013654E"/>
    <w:rPr>
      <w:b/>
      <w:bCs/>
      <w:sz w:val="20"/>
      <w:szCs w:val="20"/>
    </w:rPr>
  </w:style>
  <w:style w:type="paragraph" w:styleId="aff2">
    <w:name w:val="Revision"/>
    <w:uiPriority w:val="99"/>
    <w:semiHidden/>
    <w:qFormat/>
    <w:rsid w:val="0013654E"/>
    <w:pPr>
      <w:spacing w:after="0" w:line="336" w:lineRule="auto"/>
    </w:pPr>
    <w:rPr>
      <w:rFonts w:ascii="Liberation Serif" w:eastAsia="NSimSun" w:hAnsi="Liberation Serif" w:cs="Arial"/>
      <w:kern w:val="2"/>
      <w:sz w:val="24"/>
      <w:szCs w:val="24"/>
      <w:lang w:eastAsia="zh-CN" w:bidi="hi-IN"/>
    </w:rPr>
  </w:style>
  <w:style w:type="paragraph" w:customStyle="1" w:styleId="11">
    <w:name w:val="Заголовок 11"/>
    <w:basedOn w:val="a7"/>
    <w:next w:val="af5"/>
    <w:uiPriority w:val="99"/>
    <w:qFormat/>
    <w:rsid w:val="0013654E"/>
    <w:pPr>
      <w:numPr>
        <w:numId w:val="37"/>
      </w:numPr>
      <w:spacing w:before="240" w:after="120" w:line="336" w:lineRule="auto"/>
      <w:jc w:val="left"/>
      <w:outlineLvl w:val="0"/>
    </w:pPr>
    <w:rPr>
      <w:rFonts w:ascii="Liberation Sans" w:eastAsia="Microsoft YaHei" w:hAnsi="Liberation Sans" w:cs="Liberation Sans"/>
      <w:b/>
      <w:bCs/>
      <w:kern w:val="2"/>
      <w:sz w:val="28"/>
      <w:szCs w:val="28"/>
      <w:lang w:eastAsia="zh-CN" w:bidi="hi-IN"/>
    </w:rPr>
  </w:style>
  <w:style w:type="character" w:customStyle="1" w:styleId="50">
    <w:name w:val="Заголовок 5 Знак"/>
    <w:link w:val="51"/>
    <w:uiPriority w:val="99"/>
    <w:qFormat/>
    <w:locked/>
    <w:rsid w:val="0013654E"/>
    <w:rPr>
      <w:rFonts w:ascii="Liberation Sans" w:eastAsia="Microsoft YaHei" w:hAnsi="Liberation Sans" w:cs="Liberation Sans"/>
      <w:b/>
      <w:bCs/>
      <w:kern w:val="2"/>
      <w:sz w:val="28"/>
      <w:szCs w:val="28"/>
      <w:lang w:eastAsia="zh-CN" w:bidi="hi-IN"/>
    </w:rPr>
  </w:style>
  <w:style w:type="paragraph" w:customStyle="1" w:styleId="51">
    <w:name w:val="Заголовок 51"/>
    <w:basedOn w:val="a7"/>
    <w:next w:val="af5"/>
    <w:link w:val="50"/>
    <w:uiPriority w:val="99"/>
    <w:qFormat/>
    <w:rsid w:val="0013654E"/>
    <w:pPr>
      <w:numPr>
        <w:ilvl w:val="4"/>
        <w:numId w:val="37"/>
      </w:numPr>
      <w:spacing w:before="120" w:after="60" w:line="336" w:lineRule="auto"/>
      <w:jc w:val="left"/>
      <w:outlineLvl w:val="4"/>
    </w:pPr>
    <w:rPr>
      <w:rFonts w:ascii="Liberation Sans" w:eastAsia="Microsoft YaHei" w:hAnsi="Liberation Sans" w:cs="Liberation Sans"/>
      <w:b/>
      <w:bCs/>
      <w:kern w:val="2"/>
      <w:sz w:val="28"/>
      <w:szCs w:val="28"/>
      <w:lang w:eastAsia="zh-CN" w:bidi="hi-IN"/>
    </w:rPr>
  </w:style>
  <w:style w:type="paragraph" w:customStyle="1" w:styleId="18">
    <w:name w:val="Заголовок1"/>
    <w:basedOn w:val="a0"/>
    <w:next w:val="af5"/>
    <w:uiPriority w:val="99"/>
    <w:qFormat/>
    <w:rsid w:val="0013654E"/>
    <w:pPr>
      <w:keepNext/>
      <w:spacing w:before="240" w:after="120" w:line="336" w:lineRule="auto"/>
    </w:pPr>
    <w:rPr>
      <w:rFonts w:ascii="Liberation Sans" w:eastAsia="Microsoft YaHei" w:hAnsi="Liberation Sans" w:cs="Arial"/>
      <w:kern w:val="2"/>
      <w:sz w:val="28"/>
      <w:szCs w:val="28"/>
      <w:lang w:eastAsia="zh-CN" w:bidi="hi-IN"/>
    </w:rPr>
  </w:style>
  <w:style w:type="paragraph" w:customStyle="1" w:styleId="19">
    <w:name w:val="Название объекта1"/>
    <w:basedOn w:val="a0"/>
    <w:uiPriority w:val="99"/>
    <w:qFormat/>
    <w:rsid w:val="0013654E"/>
    <w:pPr>
      <w:suppressLineNumbers/>
      <w:spacing w:before="120" w:after="120" w:line="336" w:lineRule="auto"/>
    </w:pPr>
    <w:rPr>
      <w:rFonts w:ascii="Liberation Serif" w:eastAsia="NSimSun" w:hAnsi="Liberation Serif" w:cs="Arial"/>
      <w:i/>
      <w:iCs/>
      <w:kern w:val="2"/>
      <w:sz w:val="24"/>
      <w:szCs w:val="24"/>
      <w:lang w:eastAsia="zh-CN" w:bidi="hi-IN"/>
    </w:rPr>
  </w:style>
  <w:style w:type="paragraph" w:customStyle="1" w:styleId="aff3">
    <w:name w:val="Содержимое таблицы"/>
    <w:basedOn w:val="a0"/>
    <w:uiPriority w:val="99"/>
    <w:qFormat/>
    <w:rsid w:val="0013654E"/>
    <w:pPr>
      <w:suppressLineNumbers/>
      <w:spacing w:after="0" w:line="336" w:lineRule="auto"/>
    </w:pPr>
    <w:rPr>
      <w:rFonts w:ascii="Liberation Serif" w:eastAsia="SimSun" w:hAnsi="Liberation Serif" w:cs="Mangal"/>
      <w:kern w:val="2"/>
      <w:sz w:val="24"/>
      <w:szCs w:val="24"/>
      <w:lang w:val="en-US" w:eastAsia="zh-CN" w:bidi="hi-IN"/>
    </w:rPr>
  </w:style>
  <w:style w:type="paragraph" w:customStyle="1" w:styleId="aff4">
    <w:name w:val="Заголовок таблицы"/>
    <w:basedOn w:val="a0"/>
    <w:uiPriority w:val="99"/>
    <w:qFormat/>
    <w:rsid w:val="0013654E"/>
    <w:pPr>
      <w:suppressLineNumbers/>
      <w:suppressAutoHyphens/>
      <w:spacing w:after="0" w:line="336" w:lineRule="auto"/>
      <w:jc w:val="center"/>
    </w:pPr>
    <w:rPr>
      <w:rFonts w:ascii="Liberation Serif" w:eastAsia="SimSun" w:hAnsi="Liberation Serif" w:cs="Mangal"/>
      <w:b/>
      <w:bCs/>
      <w:kern w:val="2"/>
      <w:sz w:val="24"/>
      <w:szCs w:val="24"/>
      <w:lang w:val="en-US" w:eastAsia="zh-CN" w:bidi="hi-IN"/>
    </w:rPr>
  </w:style>
  <w:style w:type="paragraph" w:customStyle="1" w:styleId="1a">
    <w:name w:val="Нижний колонтитул1"/>
    <w:basedOn w:val="a0"/>
    <w:uiPriority w:val="99"/>
    <w:qFormat/>
    <w:rsid w:val="0013654E"/>
    <w:pPr>
      <w:suppressLineNumbers/>
      <w:tabs>
        <w:tab w:val="center" w:pos="4819"/>
        <w:tab w:val="right" w:pos="9638"/>
      </w:tabs>
      <w:spacing w:after="0" w:line="336" w:lineRule="auto"/>
    </w:pPr>
    <w:rPr>
      <w:rFonts w:ascii="Liberation Serif" w:eastAsia="NSimSun" w:hAnsi="Liberation Serif" w:cs="Arial"/>
      <w:kern w:val="2"/>
      <w:sz w:val="24"/>
      <w:szCs w:val="24"/>
      <w:lang w:eastAsia="zh-CN" w:bidi="hi-IN"/>
    </w:rPr>
  </w:style>
  <w:style w:type="character" w:styleId="aff5">
    <w:name w:val="annotation reference"/>
    <w:uiPriority w:val="99"/>
    <w:semiHidden/>
    <w:unhideWhenUsed/>
    <w:qFormat/>
    <w:rsid w:val="0013654E"/>
    <w:rPr>
      <w:rFonts w:ascii="Times New Roman" w:hAnsi="Times New Roman" w:cs="Times New Roman" w:hint="default"/>
      <w:sz w:val="16"/>
      <w:szCs w:val="16"/>
    </w:rPr>
  </w:style>
  <w:style w:type="character" w:customStyle="1" w:styleId="fontstyle01">
    <w:name w:val="fontstyle01"/>
    <w:uiPriority w:val="99"/>
    <w:qFormat/>
    <w:rsid w:val="0013654E"/>
    <w:rPr>
      <w:rFonts w:ascii="Times New Roman" w:hAnsi="Times New Roman" w:cs="Times New Roman" w:hint="default"/>
      <w:color w:val="000000"/>
      <w:sz w:val="28"/>
      <w:szCs w:val="28"/>
    </w:rPr>
  </w:style>
  <w:style w:type="character" w:customStyle="1" w:styleId="ListLabel5">
    <w:name w:val="ListLabel 5"/>
    <w:uiPriority w:val="99"/>
    <w:qFormat/>
    <w:rsid w:val="0013654E"/>
    <w:rPr>
      <w:rFonts w:ascii="Times New Roman" w:hAnsi="Times New Roman" w:cs="Times New Roman" w:hint="default"/>
      <w:b/>
      <w:bCs w:val="0"/>
      <w:i/>
      <w:iCs w:val="0"/>
      <w:sz w:val="28"/>
    </w:rPr>
  </w:style>
  <w:style w:type="character" w:customStyle="1" w:styleId="ListLabel6">
    <w:name w:val="ListLabel 6"/>
    <w:uiPriority w:val="99"/>
    <w:qFormat/>
    <w:rsid w:val="0013654E"/>
  </w:style>
  <w:style w:type="character" w:customStyle="1" w:styleId="ListLabel7">
    <w:name w:val="ListLabel 7"/>
    <w:uiPriority w:val="99"/>
    <w:qFormat/>
    <w:rsid w:val="0013654E"/>
    <w:rPr>
      <w:rFonts w:ascii="Times New Roman" w:eastAsia="Times New Roman" w:hAnsi="Times New Roman" w:cs="Times New Roman" w:hint="default"/>
    </w:rPr>
  </w:style>
  <w:style w:type="character" w:customStyle="1" w:styleId="ListLabel8">
    <w:name w:val="ListLabel 8"/>
    <w:uiPriority w:val="99"/>
    <w:qFormat/>
    <w:rsid w:val="0013654E"/>
    <w:rPr>
      <w:rFonts w:ascii="Times New Roman" w:eastAsia="Times New Roman" w:hAnsi="Times New Roman" w:cs="Times New Roman" w:hint="default"/>
    </w:rPr>
  </w:style>
  <w:style w:type="character" w:customStyle="1" w:styleId="ListLabel9">
    <w:name w:val="ListLabel 9"/>
    <w:uiPriority w:val="99"/>
    <w:qFormat/>
    <w:rsid w:val="0013654E"/>
    <w:rPr>
      <w:rFonts w:ascii="Times New Roman" w:eastAsia="Times New Roman" w:hAnsi="Times New Roman" w:cs="Times New Roman" w:hint="default"/>
      <w:b/>
      <w:bCs w:val="0"/>
      <w:i/>
      <w:iCs w:val="0"/>
      <w:sz w:val="28"/>
    </w:rPr>
  </w:style>
  <w:style w:type="character" w:customStyle="1" w:styleId="ListLabel10">
    <w:name w:val="ListLabel 10"/>
    <w:uiPriority w:val="99"/>
    <w:qFormat/>
    <w:rsid w:val="0013654E"/>
  </w:style>
  <w:style w:type="character" w:customStyle="1" w:styleId="ListLabel11">
    <w:name w:val="ListLabel 11"/>
    <w:uiPriority w:val="99"/>
    <w:qFormat/>
    <w:rsid w:val="0013654E"/>
    <w:rPr>
      <w:rFonts w:ascii="Times New Roman" w:eastAsia="Times New Roman" w:hAnsi="Times New Roman" w:cs="Times New Roman" w:hint="default"/>
    </w:rPr>
  </w:style>
  <w:style w:type="character" w:customStyle="1" w:styleId="ListLabel12">
    <w:name w:val="ListLabel 12"/>
    <w:uiPriority w:val="99"/>
    <w:qFormat/>
    <w:rsid w:val="0013654E"/>
    <w:rPr>
      <w:rFonts w:ascii="Times New Roman" w:eastAsia="Times New Roman" w:hAnsi="Times New Roman" w:cs="Times New Roman" w:hint="default"/>
    </w:rPr>
  </w:style>
  <w:style w:type="character" w:customStyle="1" w:styleId="ListLabel13">
    <w:name w:val="ListLabel 13"/>
    <w:uiPriority w:val="99"/>
    <w:qFormat/>
    <w:rsid w:val="0013654E"/>
    <w:rPr>
      <w:rFonts w:ascii="Times New Roman" w:hAnsi="Times New Roman" w:cs="Times New Roman" w:hint="default"/>
      <w:b/>
      <w:bCs w:val="0"/>
      <w:i/>
      <w:iCs w:val="0"/>
      <w:sz w:val="28"/>
    </w:rPr>
  </w:style>
  <w:style w:type="character" w:customStyle="1" w:styleId="ListLabel14">
    <w:name w:val="ListLabel 14"/>
    <w:uiPriority w:val="99"/>
    <w:qFormat/>
    <w:rsid w:val="0013654E"/>
  </w:style>
  <w:style w:type="character" w:customStyle="1" w:styleId="ListLabel15">
    <w:name w:val="ListLabel 15"/>
    <w:uiPriority w:val="99"/>
    <w:qFormat/>
    <w:rsid w:val="0013654E"/>
    <w:rPr>
      <w:rFonts w:ascii="Times New Roman" w:eastAsia="Times New Roman" w:hAnsi="Times New Roman" w:cs="Times New Roman" w:hint="default"/>
    </w:rPr>
  </w:style>
  <w:style w:type="character" w:customStyle="1" w:styleId="ListLabel16">
    <w:name w:val="ListLabel 16"/>
    <w:uiPriority w:val="99"/>
    <w:qFormat/>
    <w:rsid w:val="0013654E"/>
    <w:rPr>
      <w:rFonts w:ascii="Times New Roman" w:eastAsia="Times New Roman" w:hAnsi="Times New Roman" w:cs="Times New Roman" w:hint="default"/>
    </w:rPr>
  </w:style>
  <w:style w:type="character" w:customStyle="1" w:styleId="ListLabel17">
    <w:name w:val="ListLabel 17"/>
    <w:uiPriority w:val="99"/>
    <w:qFormat/>
    <w:rsid w:val="0013654E"/>
    <w:rPr>
      <w:rFonts w:ascii="Times New Roman" w:hAnsi="Times New Roman" w:cs="Times New Roman" w:hint="default"/>
      <w:b/>
      <w:bCs w:val="0"/>
      <w:i/>
      <w:iCs w:val="0"/>
      <w:sz w:val="28"/>
    </w:rPr>
  </w:style>
  <w:style w:type="character" w:customStyle="1" w:styleId="ListLabel18">
    <w:name w:val="ListLabel 18"/>
    <w:uiPriority w:val="99"/>
    <w:qFormat/>
    <w:rsid w:val="0013654E"/>
  </w:style>
  <w:style w:type="character" w:customStyle="1" w:styleId="ListLabel19">
    <w:name w:val="ListLabel 19"/>
    <w:uiPriority w:val="99"/>
    <w:qFormat/>
    <w:rsid w:val="0013654E"/>
    <w:rPr>
      <w:rFonts w:ascii="Times New Roman" w:eastAsia="Times New Roman" w:hAnsi="Times New Roman" w:cs="Times New Roman" w:hint="default"/>
    </w:rPr>
  </w:style>
  <w:style w:type="character" w:customStyle="1" w:styleId="ListLabel20">
    <w:name w:val="ListLabel 20"/>
    <w:uiPriority w:val="99"/>
    <w:qFormat/>
    <w:rsid w:val="0013654E"/>
    <w:rPr>
      <w:rFonts w:ascii="Times New Roman" w:eastAsia="Times New Roman" w:hAnsi="Times New Roman" w:cs="Times New Roman" w:hint="default"/>
    </w:rPr>
  </w:style>
  <w:style w:type="character" w:customStyle="1" w:styleId="ListLabel21">
    <w:name w:val="ListLabel 21"/>
    <w:uiPriority w:val="99"/>
    <w:qFormat/>
    <w:rsid w:val="0013654E"/>
    <w:rPr>
      <w:rFonts w:ascii="Times New Roman" w:hAnsi="Times New Roman" w:cs="Times New Roman" w:hint="default"/>
      <w:b/>
      <w:bCs w:val="0"/>
      <w:i/>
      <w:iCs w:val="0"/>
      <w:sz w:val="28"/>
    </w:rPr>
  </w:style>
  <w:style w:type="character" w:customStyle="1" w:styleId="ListLabel22">
    <w:name w:val="ListLabel 22"/>
    <w:uiPriority w:val="99"/>
    <w:qFormat/>
    <w:rsid w:val="0013654E"/>
  </w:style>
  <w:style w:type="character" w:customStyle="1" w:styleId="ListLabel23">
    <w:name w:val="ListLabel 23"/>
    <w:uiPriority w:val="99"/>
    <w:qFormat/>
    <w:rsid w:val="0013654E"/>
    <w:rPr>
      <w:rFonts w:ascii="Times New Roman" w:eastAsia="Times New Roman" w:hAnsi="Times New Roman" w:cs="Times New Roman" w:hint="default"/>
    </w:rPr>
  </w:style>
  <w:style w:type="character" w:customStyle="1" w:styleId="ListLabel24">
    <w:name w:val="ListLabel 24"/>
    <w:uiPriority w:val="99"/>
    <w:qFormat/>
    <w:rsid w:val="0013654E"/>
    <w:rPr>
      <w:rFonts w:ascii="Times New Roman" w:eastAsia="Times New Roman" w:hAnsi="Times New Roman" w:cs="Times New Roman" w:hint="default"/>
    </w:rPr>
  </w:style>
  <w:style w:type="character" w:customStyle="1" w:styleId="ListLabel25">
    <w:name w:val="ListLabel 25"/>
    <w:uiPriority w:val="99"/>
    <w:qFormat/>
    <w:rsid w:val="0013654E"/>
    <w:rPr>
      <w:rFonts w:ascii="Times New Roman" w:hAnsi="Times New Roman" w:cs="Times New Roman" w:hint="default"/>
      <w:b/>
      <w:bCs w:val="0"/>
      <w:i/>
      <w:iCs w:val="0"/>
      <w:sz w:val="28"/>
    </w:rPr>
  </w:style>
  <w:style w:type="character" w:customStyle="1" w:styleId="ListLabel26">
    <w:name w:val="ListLabel 26"/>
    <w:uiPriority w:val="99"/>
    <w:qFormat/>
    <w:rsid w:val="0013654E"/>
  </w:style>
  <w:style w:type="character" w:customStyle="1" w:styleId="ListLabel27">
    <w:name w:val="ListLabel 27"/>
    <w:uiPriority w:val="99"/>
    <w:qFormat/>
    <w:rsid w:val="0013654E"/>
    <w:rPr>
      <w:rFonts w:ascii="Times New Roman" w:eastAsia="Times New Roman" w:hAnsi="Times New Roman" w:cs="Times New Roman" w:hint="default"/>
    </w:rPr>
  </w:style>
  <w:style w:type="character" w:customStyle="1" w:styleId="ListLabel28">
    <w:name w:val="ListLabel 28"/>
    <w:uiPriority w:val="99"/>
    <w:qFormat/>
    <w:rsid w:val="0013654E"/>
    <w:rPr>
      <w:rFonts w:ascii="Times New Roman" w:eastAsia="Times New Roman" w:hAnsi="Times New Roman" w:cs="Times New Roman" w:hint="default"/>
    </w:rPr>
  </w:style>
  <w:style w:type="character" w:customStyle="1" w:styleId="ListLabel29">
    <w:name w:val="ListLabel 29"/>
    <w:uiPriority w:val="99"/>
    <w:qFormat/>
    <w:rsid w:val="0013654E"/>
    <w:rPr>
      <w:rFonts w:ascii="Times New Roman" w:hAnsi="Times New Roman" w:cs="Times New Roman" w:hint="default"/>
      <w:b/>
      <w:bCs w:val="0"/>
      <w:i/>
      <w:iCs w:val="0"/>
      <w:sz w:val="28"/>
    </w:rPr>
  </w:style>
  <w:style w:type="character" w:customStyle="1" w:styleId="ListLabel30">
    <w:name w:val="ListLabel 30"/>
    <w:uiPriority w:val="99"/>
    <w:qFormat/>
    <w:rsid w:val="0013654E"/>
  </w:style>
  <w:style w:type="character" w:customStyle="1" w:styleId="ListLabel31">
    <w:name w:val="ListLabel 31"/>
    <w:uiPriority w:val="99"/>
    <w:qFormat/>
    <w:rsid w:val="0013654E"/>
    <w:rPr>
      <w:rFonts w:ascii="Times New Roman" w:eastAsia="Times New Roman" w:hAnsi="Times New Roman" w:cs="Times New Roman" w:hint="default"/>
    </w:rPr>
  </w:style>
  <w:style w:type="character" w:customStyle="1" w:styleId="ListLabel32">
    <w:name w:val="ListLabel 32"/>
    <w:uiPriority w:val="99"/>
    <w:qFormat/>
    <w:rsid w:val="0013654E"/>
    <w:rPr>
      <w:rFonts w:ascii="Times New Roman" w:eastAsia="Times New Roman" w:hAnsi="Times New Roman" w:cs="Times New Roman" w:hint="default"/>
    </w:rPr>
  </w:style>
  <w:style w:type="character" w:customStyle="1" w:styleId="ListLabel33">
    <w:name w:val="ListLabel 33"/>
    <w:uiPriority w:val="99"/>
    <w:qFormat/>
    <w:rsid w:val="0013654E"/>
    <w:rPr>
      <w:rFonts w:ascii="Times New Roman" w:eastAsia="Times New Roman" w:hAnsi="Times New Roman" w:cs="Times New Roman" w:hint="default"/>
      <w:b/>
      <w:bCs w:val="0"/>
      <w:i/>
      <w:iCs w:val="0"/>
      <w:sz w:val="28"/>
    </w:rPr>
  </w:style>
  <w:style w:type="character" w:customStyle="1" w:styleId="ListLabel34">
    <w:name w:val="ListLabel 34"/>
    <w:uiPriority w:val="99"/>
    <w:qFormat/>
    <w:rsid w:val="0013654E"/>
  </w:style>
  <w:style w:type="character" w:customStyle="1" w:styleId="ListLabel35">
    <w:name w:val="ListLabel 35"/>
    <w:uiPriority w:val="99"/>
    <w:qFormat/>
    <w:rsid w:val="0013654E"/>
    <w:rPr>
      <w:rFonts w:ascii="Times New Roman" w:eastAsia="Times New Roman" w:hAnsi="Times New Roman" w:cs="Times New Roman" w:hint="default"/>
    </w:rPr>
  </w:style>
  <w:style w:type="character" w:customStyle="1" w:styleId="ListLabel36">
    <w:name w:val="ListLabel 36"/>
    <w:uiPriority w:val="99"/>
    <w:qFormat/>
    <w:rsid w:val="0013654E"/>
    <w:rPr>
      <w:rFonts w:ascii="Times New Roman" w:eastAsia="Times New Roman" w:hAnsi="Times New Roman" w:cs="Times New Roman" w:hint="default"/>
    </w:rPr>
  </w:style>
  <w:style w:type="character" w:customStyle="1" w:styleId="ListLabel37">
    <w:name w:val="ListLabel 37"/>
    <w:uiPriority w:val="99"/>
    <w:qFormat/>
    <w:rsid w:val="0013654E"/>
    <w:rPr>
      <w:rFonts w:ascii="Times New Roman" w:hAnsi="Times New Roman" w:cs="Times New Roman" w:hint="default"/>
      <w:b/>
      <w:bCs w:val="0"/>
      <w:i/>
      <w:iCs w:val="0"/>
      <w:sz w:val="28"/>
    </w:rPr>
  </w:style>
  <w:style w:type="character" w:customStyle="1" w:styleId="ListLabel38">
    <w:name w:val="ListLabel 38"/>
    <w:uiPriority w:val="99"/>
    <w:qFormat/>
    <w:rsid w:val="0013654E"/>
  </w:style>
  <w:style w:type="character" w:customStyle="1" w:styleId="ListLabel39">
    <w:name w:val="ListLabel 39"/>
    <w:uiPriority w:val="99"/>
    <w:qFormat/>
    <w:rsid w:val="0013654E"/>
    <w:rPr>
      <w:rFonts w:ascii="Times New Roman" w:eastAsia="Times New Roman" w:hAnsi="Times New Roman" w:cs="Times New Roman" w:hint="default"/>
    </w:rPr>
  </w:style>
  <w:style w:type="character" w:customStyle="1" w:styleId="ListLabel40">
    <w:name w:val="ListLabel 40"/>
    <w:uiPriority w:val="99"/>
    <w:qFormat/>
    <w:rsid w:val="0013654E"/>
    <w:rPr>
      <w:rFonts w:ascii="Times New Roman" w:eastAsia="Times New Roman" w:hAnsi="Times New Roman" w:cs="Times New Roman" w:hint="default"/>
    </w:rPr>
  </w:style>
  <w:style w:type="character" w:customStyle="1" w:styleId="ListLabel41">
    <w:name w:val="ListLabel 41"/>
    <w:uiPriority w:val="99"/>
    <w:qFormat/>
    <w:rsid w:val="0013654E"/>
    <w:rPr>
      <w:rFonts w:ascii="Times New Roman" w:eastAsia="Times New Roman" w:hAnsi="Times New Roman" w:cs="Times New Roman" w:hint="default"/>
      <w:b/>
      <w:bCs w:val="0"/>
      <w:i/>
      <w:iCs w:val="0"/>
      <w:sz w:val="28"/>
    </w:rPr>
  </w:style>
  <w:style w:type="character" w:customStyle="1" w:styleId="ListLabel42">
    <w:name w:val="ListLabel 42"/>
    <w:uiPriority w:val="99"/>
    <w:qFormat/>
    <w:rsid w:val="0013654E"/>
  </w:style>
  <w:style w:type="character" w:customStyle="1" w:styleId="ListLabel43">
    <w:name w:val="ListLabel 43"/>
    <w:uiPriority w:val="99"/>
    <w:qFormat/>
    <w:rsid w:val="0013654E"/>
    <w:rPr>
      <w:rFonts w:ascii="Times New Roman" w:eastAsia="Times New Roman" w:hAnsi="Times New Roman" w:cs="Times New Roman" w:hint="default"/>
    </w:rPr>
  </w:style>
  <w:style w:type="character" w:customStyle="1" w:styleId="ListLabel44">
    <w:name w:val="ListLabel 44"/>
    <w:uiPriority w:val="99"/>
    <w:qFormat/>
    <w:rsid w:val="0013654E"/>
    <w:rPr>
      <w:rFonts w:ascii="Times New Roman" w:eastAsia="Times New Roman" w:hAnsi="Times New Roman" w:cs="Times New Roman" w:hint="default"/>
    </w:rPr>
  </w:style>
  <w:style w:type="character" w:customStyle="1" w:styleId="aff6">
    <w:name w:val="Маркеры списка"/>
    <w:uiPriority w:val="99"/>
    <w:qFormat/>
    <w:rsid w:val="0013654E"/>
    <w:rPr>
      <w:rFonts w:ascii="OpenSymbol" w:hAnsi="OpenSymbol" w:hint="default"/>
    </w:rPr>
  </w:style>
  <w:style w:type="character" w:customStyle="1" w:styleId="-">
    <w:name w:val="Интернет-ссылка"/>
    <w:uiPriority w:val="99"/>
    <w:rsid w:val="0013654E"/>
    <w:rPr>
      <w:color w:val="000080"/>
      <w:u w:val="single"/>
    </w:rPr>
  </w:style>
  <w:style w:type="character" w:customStyle="1" w:styleId="fontstyle51">
    <w:name w:val="fontstyle51"/>
    <w:uiPriority w:val="99"/>
    <w:qFormat/>
    <w:rsid w:val="0013654E"/>
    <w:rPr>
      <w:rFonts w:ascii="Literaturnaya-Regular" w:hAnsi="Literaturnaya-Regular" w:cs="Literaturnaya-Regular" w:hint="default"/>
      <w:color w:val="242021"/>
      <w:sz w:val="58"/>
      <w:szCs w:val="58"/>
    </w:rPr>
  </w:style>
  <w:style w:type="character" w:customStyle="1" w:styleId="WWCharLFO2LVL1">
    <w:name w:val="WW_CharLFO2LVL1"/>
    <w:uiPriority w:val="99"/>
    <w:qFormat/>
    <w:rsid w:val="0013654E"/>
    <w:rPr>
      <w:rFonts w:ascii="Times New Roman" w:hAnsi="Times New Roman" w:cs="Times New Roman" w:hint="default"/>
      <w:b/>
      <w:bCs w:val="0"/>
      <w:i/>
      <w:iCs w:val="0"/>
      <w:sz w:val="28"/>
    </w:rPr>
  </w:style>
  <w:style w:type="character" w:customStyle="1" w:styleId="WWCharLFO2LVL2">
    <w:name w:val="WW_CharLFO2LVL2"/>
    <w:uiPriority w:val="99"/>
    <w:qFormat/>
    <w:rsid w:val="0013654E"/>
  </w:style>
  <w:style w:type="character" w:customStyle="1" w:styleId="WWCharLFO2LVL3">
    <w:name w:val="WW_CharLFO2LVL3"/>
    <w:uiPriority w:val="99"/>
    <w:qFormat/>
    <w:rsid w:val="0013654E"/>
    <w:rPr>
      <w:rFonts w:ascii="Times New Roman" w:eastAsia="Times New Roman" w:hAnsi="Times New Roman" w:cs="Times New Roman" w:hint="default"/>
    </w:rPr>
  </w:style>
  <w:style w:type="character" w:customStyle="1" w:styleId="WWCharLFO2LVL4">
    <w:name w:val="WW_CharLFO2LVL4"/>
    <w:uiPriority w:val="99"/>
    <w:qFormat/>
    <w:rsid w:val="0013654E"/>
    <w:rPr>
      <w:rFonts w:ascii="Times New Roman" w:eastAsia="Times New Roman" w:hAnsi="Times New Roman" w:cs="Times New Roman" w:hint="default"/>
    </w:rPr>
  </w:style>
  <w:style w:type="character" w:customStyle="1" w:styleId="WWCharLFO4LVL1">
    <w:name w:val="WW_CharLFO4LVL1"/>
    <w:uiPriority w:val="99"/>
    <w:qFormat/>
    <w:rsid w:val="0013654E"/>
    <w:rPr>
      <w:rFonts w:ascii="Times New Roman" w:eastAsia="Times New Roman" w:hAnsi="Times New Roman" w:cs="Times New Roman" w:hint="default"/>
      <w:b/>
      <w:bCs w:val="0"/>
      <w:i/>
      <w:iCs w:val="0"/>
      <w:sz w:val="28"/>
    </w:rPr>
  </w:style>
  <w:style w:type="character" w:customStyle="1" w:styleId="WWCharLFO4LVL2">
    <w:name w:val="WW_CharLFO4LVL2"/>
    <w:uiPriority w:val="99"/>
    <w:qFormat/>
    <w:rsid w:val="0013654E"/>
  </w:style>
  <w:style w:type="character" w:customStyle="1" w:styleId="WWCharLFO4LVL3">
    <w:name w:val="WW_CharLFO4LVL3"/>
    <w:uiPriority w:val="99"/>
    <w:qFormat/>
    <w:rsid w:val="0013654E"/>
    <w:rPr>
      <w:rFonts w:ascii="Times New Roman" w:eastAsia="Times New Roman" w:hAnsi="Times New Roman" w:cs="Times New Roman" w:hint="default"/>
    </w:rPr>
  </w:style>
  <w:style w:type="character" w:customStyle="1" w:styleId="WWCharLFO4LVL4">
    <w:name w:val="WW_CharLFO4LVL4"/>
    <w:uiPriority w:val="99"/>
    <w:qFormat/>
    <w:rsid w:val="0013654E"/>
    <w:rPr>
      <w:rFonts w:ascii="Times New Roman" w:eastAsia="Times New Roman" w:hAnsi="Times New Roman" w:cs="Times New Roman" w:hint="default"/>
    </w:rPr>
  </w:style>
  <w:style w:type="character" w:customStyle="1" w:styleId="ListLabel45">
    <w:name w:val="ListLabel 45"/>
    <w:uiPriority w:val="99"/>
    <w:qFormat/>
    <w:rsid w:val="0013654E"/>
    <w:rPr>
      <w:rFonts w:ascii="Times New Roman" w:hAnsi="Times New Roman" w:cs="Times New Roman" w:hint="default"/>
      <w:b/>
      <w:bCs w:val="0"/>
      <w:i/>
      <w:iCs w:val="0"/>
      <w:sz w:val="28"/>
    </w:rPr>
  </w:style>
  <w:style w:type="character" w:customStyle="1" w:styleId="ListLabel46">
    <w:name w:val="ListLabel 46"/>
    <w:uiPriority w:val="99"/>
    <w:qFormat/>
    <w:rsid w:val="0013654E"/>
  </w:style>
  <w:style w:type="character" w:customStyle="1" w:styleId="ListLabel47">
    <w:name w:val="ListLabel 47"/>
    <w:uiPriority w:val="99"/>
    <w:qFormat/>
    <w:rsid w:val="0013654E"/>
    <w:rPr>
      <w:rFonts w:ascii="Times New Roman" w:eastAsia="Times New Roman" w:hAnsi="Times New Roman" w:cs="Times New Roman" w:hint="default"/>
    </w:rPr>
  </w:style>
  <w:style w:type="character" w:customStyle="1" w:styleId="ListLabel48">
    <w:name w:val="ListLabel 48"/>
    <w:uiPriority w:val="99"/>
    <w:qFormat/>
    <w:rsid w:val="0013654E"/>
    <w:rPr>
      <w:rFonts w:ascii="Times New Roman" w:eastAsia="Times New Roman" w:hAnsi="Times New Roman" w:cs="Times New Roman" w:hint="default"/>
    </w:rPr>
  </w:style>
  <w:style w:type="character" w:customStyle="1" w:styleId="ListLabel49">
    <w:name w:val="ListLabel 49"/>
    <w:uiPriority w:val="99"/>
    <w:qFormat/>
    <w:rsid w:val="0013654E"/>
    <w:rPr>
      <w:rFonts w:ascii="Times New Roman" w:hAnsi="Times New Roman" w:cs="Times New Roman" w:hint="default"/>
      <w:b/>
      <w:bCs w:val="0"/>
      <w:i/>
      <w:iCs w:val="0"/>
      <w:sz w:val="28"/>
    </w:rPr>
  </w:style>
  <w:style w:type="character" w:customStyle="1" w:styleId="ListLabel50">
    <w:name w:val="ListLabel 50"/>
    <w:uiPriority w:val="99"/>
    <w:qFormat/>
    <w:rsid w:val="0013654E"/>
  </w:style>
  <w:style w:type="character" w:customStyle="1" w:styleId="ListLabel51">
    <w:name w:val="ListLabel 51"/>
    <w:uiPriority w:val="99"/>
    <w:qFormat/>
    <w:rsid w:val="0013654E"/>
    <w:rPr>
      <w:rFonts w:ascii="Times New Roman" w:eastAsia="Times New Roman" w:hAnsi="Times New Roman" w:cs="Times New Roman" w:hint="default"/>
    </w:rPr>
  </w:style>
  <w:style w:type="character" w:customStyle="1" w:styleId="ListLabel52">
    <w:name w:val="ListLabel 52"/>
    <w:uiPriority w:val="99"/>
    <w:qFormat/>
    <w:rsid w:val="0013654E"/>
    <w:rPr>
      <w:rFonts w:ascii="Times New Roman" w:eastAsia="Times New Roman" w:hAnsi="Times New Roman" w:cs="Times New Roman" w:hint="default"/>
    </w:rPr>
  </w:style>
  <w:style w:type="character" w:customStyle="1" w:styleId="ListLabel53">
    <w:name w:val="ListLabel 53"/>
    <w:uiPriority w:val="99"/>
    <w:qFormat/>
    <w:rsid w:val="0013654E"/>
    <w:rPr>
      <w:rFonts w:ascii="Times New Roman" w:hAnsi="Times New Roman" w:cs="Times New Roman" w:hint="default"/>
      <w:b/>
      <w:bCs w:val="0"/>
      <w:i/>
      <w:iCs w:val="0"/>
      <w:sz w:val="28"/>
    </w:rPr>
  </w:style>
  <w:style w:type="character" w:customStyle="1" w:styleId="ListLabel54">
    <w:name w:val="ListLabel 54"/>
    <w:uiPriority w:val="99"/>
    <w:qFormat/>
    <w:rsid w:val="0013654E"/>
  </w:style>
  <w:style w:type="character" w:customStyle="1" w:styleId="ListLabel55">
    <w:name w:val="ListLabel 55"/>
    <w:uiPriority w:val="99"/>
    <w:qFormat/>
    <w:rsid w:val="0013654E"/>
    <w:rPr>
      <w:rFonts w:ascii="Times New Roman" w:eastAsia="Times New Roman" w:hAnsi="Times New Roman" w:cs="Times New Roman" w:hint="default"/>
    </w:rPr>
  </w:style>
  <w:style w:type="character" w:customStyle="1" w:styleId="ListLabel56">
    <w:name w:val="ListLabel 56"/>
    <w:uiPriority w:val="99"/>
    <w:qFormat/>
    <w:rsid w:val="0013654E"/>
    <w:rPr>
      <w:rFonts w:ascii="Times New Roman" w:eastAsia="Times New Roman" w:hAnsi="Times New Roman" w:cs="Times New Roman" w:hint="default"/>
    </w:rPr>
  </w:style>
  <w:style w:type="character" w:customStyle="1" w:styleId="ListLabel57">
    <w:name w:val="ListLabel 57"/>
    <w:uiPriority w:val="99"/>
    <w:qFormat/>
    <w:rsid w:val="0013654E"/>
    <w:rPr>
      <w:rFonts w:ascii="Times New Roman" w:hAnsi="Times New Roman" w:cs="Times New Roman" w:hint="default"/>
      <w:b/>
      <w:bCs w:val="0"/>
      <w:i/>
      <w:iCs w:val="0"/>
      <w:sz w:val="28"/>
    </w:rPr>
  </w:style>
  <w:style w:type="character" w:customStyle="1" w:styleId="ListLabel58">
    <w:name w:val="ListLabel 58"/>
    <w:uiPriority w:val="99"/>
    <w:qFormat/>
    <w:rsid w:val="0013654E"/>
  </w:style>
  <w:style w:type="character" w:customStyle="1" w:styleId="ListLabel59">
    <w:name w:val="ListLabel 59"/>
    <w:uiPriority w:val="99"/>
    <w:qFormat/>
    <w:rsid w:val="0013654E"/>
    <w:rPr>
      <w:rFonts w:ascii="Times New Roman" w:eastAsia="Times New Roman" w:hAnsi="Times New Roman" w:cs="Times New Roman" w:hint="default"/>
    </w:rPr>
  </w:style>
  <w:style w:type="character" w:customStyle="1" w:styleId="ListLabel60">
    <w:name w:val="ListLabel 60"/>
    <w:uiPriority w:val="99"/>
    <w:qFormat/>
    <w:rsid w:val="0013654E"/>
    <w:rPr>
      <w:rFonts w:ascii="Times New Roman" w:eastAsia="Times New Roman" w:hAnsi="Times New Roman" w:cs="Times New Roman" w:hint="default"/>
    </w:rPr>
  </w:style>
  <w:style w:type="character" w:customStyle="1" w:styleId="ListLabel61">
    <w:name w:val="ListLabel 61"/>
    <w:uiPriority w:val="99"/>
    <w:qFormat/>
    <w:rsid w:val="0013654E"/>
    <w:rPr>
      <w:rFonts w:ascii="Times New Roman" w:hAnsi="Times New Roman" w:cs="Times New Roman" w:hint="default"/>
      <w:b/>
      <w:bCs w:val="0"/>
      <w:i/>
      <w:iCs w:val="0"/>
      <w:sz w:val="28"/>
    </w:rPr>
  </w:style>
  <w:style w:type="character" w:customStyle="1" w:styleId="ListLabel62">
    <w:name w:val="ListLabel 62"/>
    <w:uiPriority w:val="99"/>
    <w:qFormat/>
    <w:rsid w:val="0013654E"/>
  </w:style>
  <w:style w:type="character" w:customStyle="1" w:styleId="ListLabel63">
    <w:name w:val="ListLabel 63"/>
    <w:uiPriority w:val="99"/>
    <w:qFormat/>
    <w:rsid w:val="0013654E"/>
    <w:rPr>
      <w:rFonts w:ascii="Times New Roman" w:eastAsia="Times New Roman" w:hAnsi="Times New Roman" w:cs="Times New Roman" w:hint="default"/>
    </w:rPr>
  </w:style>
  <w:style w:type="character" w:customStyle="1" w:styleId="ListLabel64">
    <w:name w:val="ListLabel 64"/>
    <w:uiPriority w:val="99"/>
    <w:qFormat/>
    <w:rsid w:val="0013654E"/>
    <w:rPr>
      <w:rFonts w:ascii="Times New Roman" w:eastAsia="Times New Roman" w:hAnsi="Times New Roman" w:cs="Times New Roman" w:hint="default"/>
    </w:rPr>
  </w:style>
  <w:style w:type="character" w:customStyle="1" w:styleId="ListLabel65">
    <w:name w:val="ListLabel 65"/>
    <w:uiPriority w:val="99"/>
    <w:qFormat/>
    <w:rsid w:val="0013654E"/>
    <w:rPr>
      <w:rFonts w:ascii="Times New Roman" w:hAnsi="Times New Roman" w:cs="Times New Roman" w:hint="default"/>
      <w:b/>
      <w:bCs w:val="0"/>
      <w:i/>
      <w:iCs w:val="0"/>
      <w:sz w:val="28"/>
    </w:rPr>
  </w:style>
  <w:style w:type="character" w:customStyle="1" w:styleId="ListLabel66">
    <w:name w:val="ListLabel 66"/>
    <w:uiPriority w:val="99"/>
    <w:qFormat/>
    <w:rsid w:val="0013654E"/>
  </w:style>
  <w:style w:type="character" w:customStyle="1" w:styleId="ListLabel67">
    <w:name w:val="ListLabel 67"/>
    <w:uiPriority w:val="99"/>
    <w:qFormat/>
    <w:rsid w:val="0013654E"/>
    <w:rPr>
      <w:rFonts w:ascii="Times New Roman" w:eastAsia="Times New Roman" w:hAnsi="Times New Roman" w:cs="Times New Roman" w:hint="default"/>
    </w:rPr>
  </w:style>
  <w:style w:type="character" w:customStyle="1" w:styleId="ListLabel68">
    <w:name w:val="ListLabel 68"/>
    <w:uiPriority w:val="99"/>
    <w:qFormat/>
    <w:rsid w:val="0013654E"/>
    <w:rPr>
      <w:rFonts w:ascii="Times New Roman" w:eastAsia="Times New Roman" w:hAnsi="Times New Roman" w:cs="Times New Roman" w:hint="default"/>
    </w:rPr>
  </w:style>
  <w:style w:type="character" w:customStyle="1" w:styleId="ListLabel69">
    <w:name w:val="ListLabel 69"/>
    <w:uiPriority w:val="99"/>
    <w:qFormat/>
    <w:rsid w:val="0013654E"/>
    <w:rPr>
      <w:rFonts w:ascii="Times New Roman" w:hAnsi="Times New Roman" w:cs="Times New Roman" w:hint="default"/>
      <w:i/>
      <w:iCs w:val="0"/>
      <w:sz w:val="28"/>
    </w:rPr>
  </w:style>
  <w:style w:type="character" w:customStyle="1" w:styleId="ListLabel70">
    <w:name w:val="ListLabel 70"/>
    <w:uiPriority w:val="99"/>
    <w:qFormat/>
    <w:rsid w:val="0013654E"/>
  </w:style>
  <w:style w:type="character" w:customStyle="1" w:styleId="ListLabel71">
    <w:name w:val="ListLabel 71"/>
    <w:uiPriority w:val="99"/>
    <w:qFormat/>
    <w:rsid w:val="0013654E"/>
    <w:rPr>
      <w:rFonts w:ascii="Times New Roman" w:eastAsia="Times New Roman" w:hAnsi="Times New Roman" w:cs="Times New Roman" w:hint="default"/>
    </w:rPr>
  </w:style>
  <w:style w:type="character" w:customStyle="1" w:styleId="ListLabel72">
    <w:name w:val="ListLabel 72"/>
    <w:uiPriority w:val="99"/>
    <w:qFormat/>
    <w:rsid w:val="0013654E"/>
    <w:rPr>
      <w:rFonts w:ascii="Times New Roman" w:eastAsia="Times New Roman" w:hAnsi="Times New Roman" w:cs="Times New Roman" w:hint="default"/>
    </w:rPr>
  </w:style>
  <w:style w:type="character" w:customStyle="1" w:styleId="ListLabel73">
    <w:name w:val="ListLabel 73"/>
    <w:uiPriority w:val="99"/>
    <w:qFormat/>
    <w:rsid w:val="0013654E"/>
    <w:rPr>
      <w:rFonts w:ascii="Times New Roman" w:hAnsi="Times New Roman" w:cs="Times New Roman" w:hint="default"/>
      <w:i/>
      <w:iCs w:val="0"/>
      <w:sz w:val="28"/>
    </w:rPr>
  </w:style>
  <w:style w:type="character" w:customStyle="1" w:styleId="ListLabel74">
    <w:name w:val="ListLabel 74"/>
    <w:uiPriority w:val="99"/>
    <w:qFormat/>
    <w:rsid w:val="0013654E"/>
  </w:style>
  <w:style w:type="character" w:customStyle="1" w:styleId="ListLabel75">
    <w:name w:val="ListLabel 75"/>
    <w:uiPriority w:val="99"/>
    <w:qFormat/>
    <w:rsid w:val="0013654E"/>
    <w:rPr>
      <w:rFonts w:ascii="Times New Roman" w:eastAsia="Times New Roman" w:hAnsi="Times New Roman" w:cs="Times New Roman" w:hint="default"/>
    </w:rPr>
  </w:style>
  <w:style w:type="character" w:customStyle="1" w:styleId="ListLabel76">
    <w:name w:val="ListLabel 76"/>
    <w:uiPriority w:val="99"/>
    <w:qFormat/>
    <w:rsid w:val="0013654E"/>
    <w:rPr>
      <w:rFonts w:ascii="Times New Roman" w:eastAsia="Times New Roman" w:hAnsi="Times New Roman" w:cs="Times New Roman" w:hint="default"/>
    </w:rPr>
  </w:style>
  <w:style w:type="character" w:customStyle="1" w:styleId="ListLabel77">
    <w:name w:val="ListLabel 77"/>
    <w:uiPriority w:val="99"/>
    <w:qFormat/>
    <w:rsid w:val="0013654E"/>
    <w:rPr>
      <w:rFonts w:ascii="Times New Roman" w:hAnsi="Times New Roman" w:cs="Times New Roman" w:hint="default"/>
      <w:i/>
      <w:iCs w:val="0"/>
      <w:sz w:val="28"/>
    </w:rPr>
  </w:style>
  <w:style w:type="character" w:customStyle="1" w:styleId="ListLabel78">
    <w:name w:val="ListLabel 78"/>
    <w:uiPriority w:val="99"/>
    <w:qFormat/>
    <w:rsid w:val="0013654E"/>
  </w:style>
  <w:style w:type="character" w:customStyle="1" w:styleId="ListLabel79">
    <w:name w:val="ListLabel 79"/>
    <w:uiPriority w:val="99"/>
    <w:qFormat/>
    <w:rsid w:val="0013654E"/>
    <w:rPr>
      <w:rFonts w:ascii="Times New Roman" w:eastAsia="Times New Roman" w:hAnsi="Times New Roman" w:cs="Times New Roman" w:hint="default"/>
    </w:rPr>
  </w:style>
  <w:style w:type="character" w:customStyle="1" w:styleId="ListLabel80">
    <w:name w:val="ListLabel 80"/>
    <w:uiPriority w:val="99"/>
    <w:qFormat/>
    <w:rsid w:val="0013654E"/>
    <w:rPr>
      <w:rFonts w:ascii="Times New Roman" w:eastAsia="Times New Roman" w:hAnsi="Times New Roman" w:cs="Times New Roman" w:hint="default"/>
    </w:rPr>
  </w:style>
  <w:style w:type="character" w:customStyle="1" w:styleId="ListLabel81">
    <w:name w:val="ListLabel 81"/>
    <w:uiPriority w:val="99"/>
    <w:qFormat/>
    <w:rsid w:val="0013654E"/>
    <w:rPr>
      <w:rFonts w:ascii="Times New Roman" w:hAnsi="Times New Roman" w:cs="Times New Roman" w:hint="default"/>
      <w:i/>
      <w:iCs w:val="0"/>
      <w:sz w:val="28"/>
    </w:rPr>
  </w:style>
  <w:style w:type="character" w:customStyle="1" w:styleId="ListLabel82">
    <w:name w:val="ListLabel 82"/>
    <w:uiPriority w:val="99"/>
    <w:qFormat/>
    <w:rsid w:val="0013654E"/>
  </w:style>
  <w:style w:type="character" w:customStyle="1" w:styleId="ListLabel83">
    <w:name w:val="ListLabel 83"/>
    <w:uiPriority w:val="99"/>
    <w:qFormat/>
    <w:rsid w:val="0013654E"/>
    <w:rPr>
      <w:rFonts w:ascii="Times New Roman" w:eastAsia="Times New Roman" w:hAnsi="Times New Roman" w:cs="Times New Roman" w:hint="default"/>
    </w:rPr>
  </w:style>
  <w:style w:type="character" w:customStyle="1" w:styleId="ListLabel84">
    <w:name w:val="ListLabel 84"/>
    <w:uiPriority w:val="99"/>
    <w:qFormat/>
    <w:rsid w:val="0013654E"/>
    <w:rPr>
      <w:rFonts w:ascii="Times New Roman" w:eastAsia="Times New Roman" w:hAnsi="Times New Roman" w:cs="Times New Roman" w:hint="default"/>
    </w:rPr>
  </w:style>
  <w:style w:type="character" w:customStyle="1" w:styleId="ListLabel85">
    <w:name w:val="ListLabel 85"/>
    <w:uiPriority w:val="99"/>
    <w:qFormat/>
    <w:rsid w:val="0013654E"/>
    <w:rPr>
      <w:rFonts w:ascii="Times New Roman" w:hAnsi="Times New Roman" w:cs="Times New Roman" w:hint="default"/>
      <w:i/>
      <w:iCs w:val="0"/>
      <w:sz w:val="28"/>
    </w:rPr>
  </w:style>
  <w:style w:type="character" w:customStyle="1" w:styleId="ListLabel86">
    <w:name w:val="ListLabel 86"/>
    <w:uiPriority w:val="99"/>
    <w:qFormat/>
    <w:rsid w:val="0013654E"/>
  </w:style>
  <w:style w:type="character" w:customStyle="1" w:styleId="ListLabel87">
    <w:name w:val="ListLabel 87"/>
    <w:uiPriority w:val="99"/>
    <w:qFormat/>
    <w:rsid w:val="0013654E"/>
    <w:rPr>
      <w:rFonts w:ascii="Times New Roman" w:eastAsia="Times New Roman" w:hAnsi="Times New Roman" w:cs="Times New Roman" w:hint="default"/>
    </w:rPr>
  </w:style>
  <w:style w:type="character" w:customStyle="1" w:styleId="ListLabel88">
    <w:name w:val="ListLabel 88"/>
    <w:uiPriority w:val="99"/>
    <w:qFormat/>
    <w:rsid w:val="0013654E"/>
    <w:rPr>
      <w:rFonts w:ascii="Times New Roman" w:eastAsia="Times New Roman" w:hAnsi="Times New Roman" w:cs="Times New Roman" w:hint="default"/>
    </w:rPr>
  </w:style>
  <w:style w:type="character" w:customStyle="1" w:styleId="ListLabel89">
    <w:name w:val="ListLabel 89"/>
    <w:uiPriority w:val="99"/>
    <w:qFormat/>
    <w:rsid w:val="0013654E"/>
    <w:rPr>
      <w:rFonts w:ascii="Times New Roman" w:hAnsi="Times New Roman" w:cs="Times New Roman" w:hint="default"/>
      <w:i/>
      <w:iCs w:val="0"/>
      <w:sz w:val="28"/>
    </w:rPr>
  </w:style>
  <w:style w:type="character" w:customStyle="1" w:styleId="ListLabel90">
    <w:name w:val="ListLabel 90"/>
    <w:uiPriority w:val="99"/>
    <w:qFormat/>
    <w:rsid w:val="0013654E"/>
  </w:style>
  <w:style w:type="character" w:customStyle="1" w:styleId="ListLabel91">
    <w:name w:val="ListLabel 91"/>
    <w:uiPriority w:val="99"/>
    <w:qFormat/>
    <w:rsid w:val="0013654E"/>
    <w:rPr>
      <w:rFonts w:ascii="Times New Roman" w:eastAsia="Times New Roman" w:hAnsi="Times New Roman" w:cs="Times New Roman" w:hint="default"/>
    </w:rPr>
  </w:style>
  <w:style w:type="character" w:customStyle="1" w:styleId="ListLabel92">
    <w:name w:val="ListLabel 92"/>
    <w:uiPriority w:val="99"/>
    <w:qFormat/>
    <w:rsid w:val="0013654E"/>
    <w:rPr>
      <w:rFonts w:ascii="Times New Roman" w:eastAsia="Times New Roman" w:hAnsi="Times New Roman" w:cs="Times New Roman" w:hint="default"/>
    </w:rPr>
  </w:style>
  <w:style w:type="character" w:customStyle="1" w:styleId="ListLabel93">
    <w:name w:val="ListLabel 93"/>
    <w:uiPriority w:val="99"/>
    <w:qFormat/>
    <w:rsid w:val="0013654E"/>
    <w:rPr>
      <w:rFonts w:ascii="Times New Roman" w:hAnsi="Times New Roman" w:cs="Times New Roman" w:hint="default"/>
      <w:i/>
      <w:iCs w:val="0"/>
      <w:sz w:val="28"/>
    </w:rPr>
  </w:style>
  <w:style w:type="character" w:customStyle="1" w:styleId="ListLabel94">
    <w:name w:val="ListLabel 94"/>
    <w:uiPriority w:val="99"/>
    <w:qFormat/>
    <w:rsid w:val="0013654E"/>
  </w:style>
  <w:style w:type="character" w:customStyle="1" w:styleId="ListLabel95">
    <w:name w:val="ListLabel 95"/>
    <w:uiPriority w:val="99"/>
    <w:qFormat/>
    <w:rsid w:val="0013654E"/>
    <w:rPr>
      <w:rFonts w:ascii="Times New Roman" w:eastAsia="Times New Roman" w:hAnsi="Times New Roman" w:cs="Times New Roman" w:hint="default"/>
    </w:rPr>
  </w:style>
  <w:style w:type="character" w:customStyle="1" w:styleId="ListLabel96">
    <w:name w:val="ListLabel 96"/>
    <w:uiPriority w:val="99"/>
    <w:qFormat/>
    <w:rsid w:val="0013654E"/>
    <w:rPr>
      <w:rFonts w:ascii="Times New Roman" w:eastAsia="Times New Roman" w:hAnsi="Times New Roman" w:cs="Times New Roman" w:hint="default"/>
    </w:rPr>
  </w:style>
  <w:style w:type="character" w:customStyle="1" w:styleId="ListLabel97">
    <w:name w:val="ListLabel 97"/>
    <w:uiPriority w:val="99"/>
    <w:qFormat/>
    <w:rsid w:val="0013654E"/>
    <w:rPr>
      <w:rFonts w:ascii="Times New Roman" w:hAnsi="Times New Roman" w:cs="Times New Roman" w:hint="default"/>
      <w:i/>
      <w:iCs w:val="0"/>
      <w:sz w:val="28"/>
    </w:rPr>
  </w:style>
  <w:style w:type="character" w:customStyle="1" w:styleId="ListLabel98">
    <w:name w:val="ListLabel 98"/>
    <w:uiPriority w:val="99"/>
    <w:qFormat/>
    <w:rsid w:val="0013654E"/>
  </w:style>
  <w:style w:type="character" w:customStyle="1" w:styleId="ListLabel99">
    <w:name w:val="ListLabel 99"/>
    <w:uiPriority w:val="99"/>
    <w:qFormat/>
    <w:rsid w:val="0013654E"/>
    <w:rPr>
      <w:rFonts w:ascii="Times New Roman" w:eastAsia="Times New Roman" w:hAnsi="Times New Roman" w:cs="Times New Roman" w:hint="default"/>
    </w:rPr>
  </w:style>
  <w:style w:type="character" w:customStyle="1" w:styleId="ListLabel100">
    <w:name w:val="ListLabel 100"/>
    <w:uiPriority w:val="99"/>
    <w:qFormat/>
    <w:rsid w:val="0013654E"/>
    <w:rPr>
      <w:rFonts w:ascii="Times New Roman" w:eastAsia="Times New Roman" w:hAnsi="Times New Roman" w:cs="Times New Roman" w:hint="default"/>
    </w:rPr>
  </w:style>
  <w:style w:type="character" w:customStyle="1" w:styleId="ListLabel101">
    <w:name w:val="ListLabel 101"/>
    <w:uiPriority w:val="99"/>
    <w:qFormat/>
    <w:rsid w:val="0013654E"/>
    <w:rPr>
      <w:rFonts w:ascii="Times New Roman" w:hAnsi="Times New Roman" w:cs="Times New Roman" w:hint="default"/>
      <w:i/>
      <w:iCs w:val="0"/>
      <w:sz w:val="28"/>
    </w:rPr>
  </w:style>
  <w:style w:type="character" w:customStyle="1" w:styleId="ListLabel102">
    <w:name w:val="ListLabel 102"/>
    <w:uiPriority w:val="99"/>
    <w:qFormat/>
    <w:rsid w:val="0013654E"/>
  </w:style>
  <w:style w:type="character" w:customStyle="1" w:styleId="ListLabel103">
    <w:name w:val="ListLabel 103"/>
    <w:uiPriority w:val="99"/>
    <w:qFormat/>
    <w:rsid w:val="0013654E"/>
    <w:rPr>
      <w:rFonts w:ascii="Times New Roman" w:eastAsia="Times New Roman" w:hAnsi="Times New Roman" w:cs="Times New Roman" w:hint="default"/>
    </w:rPr>
  </w:style>
  <w:style w:type="character" w:customStyle="1" w:styleId="ListLabel104">
    <w:name w:val="ListLabel 104"/>
    <w:uiPriority w:val="99"/>
    <w:qFormat/>
    <w:rsid w:val="0013654E"/>
    <w:rPr>
      <w:rFonts w:ascii="Times New Roman" w:eastAsia="Times New Roman" w:hAnsi="Times New Roman" w:cs="Times New Roman" w:hint="default"/>
    </w:rPr>
  </w:style>
  <w:style w:type="character" w:customStyle="1" w:styleId="ListLabel105">
    <w:name w:val="ListLabel 105"/>
    <w:uiPriority w:val="99"/>
    <w:qFormat/>
    <w:rsid w:val="0013654E"/>
    <w:rPr>
      <w:rFonts w:ascii="Times New Roman" w:hAnsi="Times New Roman" w:cs="Times New Roman" w:hint="default"/>
      <w:i/>
      <w:iCs w:val="0"/>
      <w:sz w:val="28"/>
    </w:rPr>
  </w:style>
  <w:style w:type="character" w:customStyle="1" w:styleId="ListLabel106">
    <w:name w:val="ListLabel 106"/>
    <w:uiPriority w:val="99"/>
    <w:qFormat/>
    <w:rsid w:val="0013654E"/>
  </w:style>
  <w:style w:type="character" w:customStyle="1" w:styleId="ListLabel107">
    <w:name w:val="ListLabel 107"/>
    <w:uiPriority w:val="99"/>
    <w:qFormat/>
    <w:rsid w:val="0013654E"/>
    <w:rPr>
      <w:rFonts w:ascii="Times New Roman" w:eastAsia="Times New Roman" w:hAnsi="Times New Roman" w:cs="Times New Roman" w:hint="default"/>
    </w:rPr>
  </w:style>
  <w:style w:type="character" w:customStyle="1" w:styleId="ListLabel108">
    <w:name w:val="ListLabel 108"/>
    <w:uiPriority w:val="99"/>
    <w:qFormat/>
    <w:rsid w:val="0013654E"/>
    <w:rPr>
      <w:rFonts w:ascii="Times New Roman" w:eastAsia="Times New Roman" w:hAnsi="Times New Roman" w:cs="Times New Roman" w:hint="default"/>
    </w:rPr>
  </w:style>
  <w:style w:type="character" w:customStyle="1" w:styleId="ListLabel109">
    <w:name w:val="ListLabel 109"/>
    <w:uiPriority w:val="99"/>
    <w:qFormat/>
    <w:rsid w:val="0013654E"/>
    <w:rPr>
      <w:rFonts w:ascii="Times New Roman" w:hAnsi="Times New Roman" w:cs="Times New Roman" w:hint="default"/>
      <w:i/>
      <w:iCs w:val="0"/>
      <w:sz w:val="28"/>
    </w:rPr>
  </w:style>
  <w:style w:type="character" w:customStyle="1" w:styleId="ListLabel110">
    <w:name w:val="ListLabel 110"/>
    <w:uiPriority w:val="99"/>
    <w:qFormat/>
    <w:rsid w:val="0013654E"/>
  </w:style>
  <w:style w:type="character" w:customStyle="1" w:styleId="ListLabel111">
    <w:name w:val="ListLabel 111"/>
    <w:uiPriority w:val="99"/>
    <w:qFormat/>
    <w:rsid w:val="0013654E"/>
    <w:rPr>
      <w:rFonts w:ascii="Times New Roman" w:eastAsia="Times New Roman" w:hAnsi="Times New Roman" w:cs="Times New Roman" w:hint="default"/>
    </w:rPr>
  </w:style>
  <w:style w:type="character" w:customStyle="1" w:styleId="ListLabel112">
    <w:name w:val="ListLabel 112"/>
    <w:uiPriority w:val="99"/>
    <w:qFormat/>
    <w:rsid w:val="0013654E"/>
    <w:rPr>
      <w:rFonts w:ascii="Times New Roman" w:eastAsia="Times New Roman" w:hAnsi="Times New Roman" w:cs="Times New Roman" w:hint="default"/>
    </w:rPr>
  </w:style>
  <w:style w:type="character" w:customStyle="1" w:styleId="ListLabel113">
    <w:name w:val="ListLabel 113"/>
    <w:uiPriority w:val="99"/>
    <w:qFormat/>
    <w:rsid w:val="0013654E"/>
    <w:rPr>
      <w:rFonts w:ascii="Times New Roman" w:hAnsi="Times New Roman" w:cs="Times New Roman" w:hint="default"/>
      <w:i/>
      <w:iCs w:val="0"/>
      <w:sz w:val="28"/>
    </w:rPr>
  </w:style>
  <w:style w:type="character" w:customStyle="1" w:styleId="ListLabel114">
    <w:name w:val="ListLabel 114"/>
    <w:uiPriority w:val="99"/>
    <w:qFormat/>
    <w:rsid w:val="0013654E"/>
  </w:style>
  <w:style w:type="character" w:customStyle="1" w:styleId="ListLabel115">
    <w:name w:val="ListLabel 115"/>
    <w:uiPriority w:val="99"/>
    <w:qFormat/>
    <w:rsid w:val="0013654E"/>
    <w:rPr>
      <w:rFonts w:ascii="Times New Roman" w:eastAsia="Times New Roman" w:hAnsi="Times New Roman" w:cs="Times New Roman" w:hint="default"/>
    </w:rPr>
  </w:style>
  <w:style w:type="character" w:customStyle="1" w:styleId="ListLabel116">
    <w:name w:val="ListLabel 116"/>
    <w:uiPriority w:val="99"/>
    <w:qFormat/>
    <w:rsid w:val="0013654E"/>
    <w:rPr>
      <w:rFonts w:ascii="Times New Roman" w:eastAsia="Times New Roman" w:hAnsi="Times New Roman" w:cs="Times New Roman" w:hint="default"/>
    </w:rPr>
  </w:style>
  <w:style w:type="character" w:customStyle="1" w:styleId="ListLabel117">
    <w:name w:val="ListLabel 117"/>
    <w:uiPriority w:val="99"/>
    <w:qFormat/>
    <w:rsid w:val="0013654E"/>
    <w:rPr>
      <w:rFonts w:ascii="Times New Roman" w:hAnsi="Times New Roman" w:cs="Times New Roman" w:hint="default"/>
      <w:i/>
      <w:iCs w:val="0"/>
      <w:sz w:val="28"/>
    </w:rPr>
  </w:style>
  <w:style w:type="character" w:customStyle="1" w:styleId="ListLabel118">
    <w:name w:val="ListLabel 118"/>
    <w:uiPriority w:val="99"/>
    <w:qFormat/>
    <w:rsid w:val="0013654E"/>
  </w:style>
  <w:style w:type="character" w:customStyle="1" w:styleId="ListLabel119">
    <w:name w:val="ListLabel 119"/>
    <w:uiPriority w:val="99"/>
    <w:qFormat/>
    <w:rsid w:val="0013654E"/>
    <w:rPr>
      <w:rFonts w:ascii="Times New Roman" w:eastAsia="Times New Roman" w:hAnsi="Times New Roman" w:cs="Times New Roman" w:hint="default"/>
    </w:rPr>
  </w:style>
  <w:style w:type="character" w:customStyle="1" w:styleId="ListLabel120">
    <w:name w:val="ListLabel 120"/>
    <w:uiPriority w:val="99"/>
    <w:qFormat/>
    <w:rsid w:val="0013654E"/>
    <w:rPr>
      <w:rFonts w:ascii="Times New Roman" w:eastAsia="Times New Roman" w:hAnsi="Times New Roman" w:cs="Times New Roman" w:hint="default"/>
    </w:rPr>
  </w:style>
  <w:style w:type="character" w:customStyle="1" w:styleId="ListLabel121">
    <w:name w:val="ListLabel 121"/>
    <w:uiPriority w:val="99"/>
    <w:qFormat/>
    <w:rsid w:val="0013654E"/>
    <w:rPr>
      <w:rFonts w:ascii="Times New Roman" w:hAnsi="Times New Roman" w:cs="Times New Roman" w:hint="default"/>
      <w:i/>
      <w:iCs w:val="0"/>
      <w:sz w:val="28"/>
    </w:rPr>
  </w:style>
  <w:style w:type="character" w:customStyle="1" w:styleId="ListLabel122">
    <w:name w:val="ListLabel 122"/>
    <w:uiPriority w:val="99"/>
    <w:qFormat/>
    <w:rsid w:val="0013654E"/>
  </w:style>
  <w:style w:type="character" w:customStyle="1" w:styleId="ListLabel123">
    <w:name w:val="ListLabel 123"/>
    <w:uiPriority w:val="99"/>
    <w:qFormat/>
    <w:rsid w:val="0013654E"/>
    <w:rPr>
      <w:rFonts w:ascii="Times New Roman" w:eastAsia="Times New Roman" w:hAnsi="Times New Roman" w:cs="Times New Roman" w:hint="default"/>
    </w:rPr>
  </w:style>
  <w:style w:type="character" w:customStyle="1" w:styleId="ListLabel124">
    <w:name w:val="ListLabel 124"/>
    <w:uiPriority w:val="99"/>
    <w:qFormat/>
    <w:rsid w:val="0013654E"/>
    <w:rPr>
      <w:rFonts w:ascii="Times New Roman" w:eastAsia="Times New Roman" w:hAnsi="Times New Roman" w:cs="Times New Roman" w:hint="default"/>
    </w:rPr>
  </w:style>
  <w:style w:type="character" w:customStyle="1" w:styleId="ListLabel125">
    <w:name w:val="ListLabel 125"/>
    <w:uiPriority w:val="99"/>
    <w:qFormat/>
    <w:rsid w:val="0013654E"/>
    <w:rPr>
      <w:rFonts w:ascii="Times New Roman" w:hAnsi="Times New Roman" w:cs="Times New Roman" w:hint="default"/>
      <w:i/>
      <w:iCs w:val="0"/>
      <w:sz w:val="28"/>
    </w:rPr>
  </w:style>
  <w:style w:type="character" w:customStyle="1" w:styleId="ListLabel126">
    <w:name w:val="ListLabel 126"/>
    <w:uiPriority w:val="99"/>
    <w:qFormat/>
    <w:rsid w:val="0013654E"/>
  </w:style>
  <w:style w:type="character" w:customStyle="1" w:styleId="ListLabel127">
    <w:name w:val="ListLabel 127"/>
    <w:uiPriority w:val="99"/>
    <w:qFormat/>
    <w:rsid w:val="0013654E"/>
    <w:rPr>
      <w:rFonts w:ascii="Times New Roman" w:eastAsia="Times New Roman" w:hAnsi="Times New Roman" w:cs="Times New Roman" w:hint="default"/>
    </w:rPr>
  </w:style>
  <w:style w:type="character" w:customStyle="1" w:styleId="ListLabel128">
    <w:name w:val="ListLabel 128"/>
    <w:uiPriority w:val="99"/>
    <w:qFormat/>
    <w:rsid w:val="0013654E"/>
    <w:rPr>
      <w:rFonts w:ascii="Times New Roman" w:eastAsia="Times New Roman" w:hAnsi="Times New Roman" w:cs="Times New Roman" w:hint="default"/>
    </w:rPr>
  </w:style>
  <w:style w:type="character" w:customStyle="1" w:styleId="ListLabel129">
    <w:name w:val="ListLabel 129"/>
    <w:uiPriority w:val="99"/>
    <w:qFormat/>
    <w:rsid w:val="0013654E"/>
    <w:rPr>
      <w:rFonts w:ascii="Times New Roman" w:hAnsi="Times New Roman" w:cs="Times New Roman" w:hint="default"/>
      <w:i/>
      <w:iCs w:val="0"/>
      <w:sz w:val="28"/>
    </w:rPr>
  </w:style>
  <w:style w:type="character" w:customStyle="1" w:styleId="ListLabel130">
    <w:name w:val="ListLabel 130"/>
    <w:uiPriority w:val="99"/>
    <w:qFormat/>
    <w:rsid w:val="0013654E"/>
  </w:style>
  <w:style w:type="character" w:customStyle="1" w:styleId="ListLabel131">
    <w:name w:val="ListLabel 131"/>
    <w:uiPriority w:val="99"/>
    <w:qFormat/>
    <w:rsid w:val="0013654E"/>
    <w:rPr>
      <w:rFonts w:ascii="Times New Roman" w:eastAsia="Times New Roman" w:hAnsi="Times New Roman" w:cs="Times New Roman" w:hint="default"/>
    </w:rPr>
  </w:style>
  <w:style w:type="character" w:customStyle="1" w:styleId="ListLabel132">
    <w:name w:val="ListLabel 132"/>
    <w:uiPriority w:val="99"/>
    <w:qFormat/>
    <w:rsid w:val="0013654E"/>
    <w:rPr>
      <w:rFonts w:ascii="Times New Roman" w:eastAsia="Times New Roman" w:hAnsi="Times New Roman" w:cs="Times New Roman" w:hint="default"/>
    </w:rPr>
  </w:style>
  <w:style w:type="character" w:customStyle="1" w:styleId="ListLabel133">
    <w:name w:val="ListLabel 133"/>
    <w:uiPriority w:val="99"/>
    <w:qFormat/>
    <w:rsid w:val="0013654E"/>
    <w:rPr>
      <w:rFonts w:ascii="Times New Roman" w:hAnsi="Times New Roman" w:cs="Times New Roman" w:hint="default"/>
      <w:i/>
      <w:iCs w:val="0"/>
      <w:sz w:val="28"/>
    </w:rPr>
  </w:style>
  <w:style w:type="character" w:customStyle="1" w:styleId="ListLabel134">
    <w:name w:val="ListLabel 134"/>
    <w:uiPriority w:val="99"/>
    <w:qFormat/>
    <w:rsid w:val="0013654E"/>
  </w:style>
  <w:style w:type="character" w:customStyle="1" w:styleId="ListLabel135">
    <w:name w:val="ListLabel 135"/>
    <w:uiPriority w:val="99"/>
    <w:qFormat/>
    <w:rsid w:val="0013654E"/>
    <w:rPr>
      <w:rFonts w:ascii="Times New Roman" w:eastAsia="Times New Roman" w:hAnsi="Times New Roman" w:cs="Times New Roman" w:hint="default"/>
    </w:rPr>
  </w:style>
  <w:style w:type="character" w:customStyle="1" w:styleId="ListLabel136">
    <w:name w:val="ListLabel 136"/>
    <w:uiPriority w:val="99"/>
    <w:qFormat/>
    <w:rsid w:val="0013654E"/>
    <w:rPr>
      <w:rFonts w:ascii="Times New Roman" w:eastAsia="Times New Roman" w:hAnsi="Times New Roman" w:cs="Times New Roman" w:hint="default"/>
    </w:rPr>
  </w:style>
  <w:style w:type="character" w:customStyle="1" w:styleId="ListLabel137">
    <w:name w:val="ListLabel 137"/>
    <w:uiPriority w:val="99"/>
    <w:qFormat/>
    <w:rsid w:val="0013654E"/>
    <w:rPr>
      <w:rFonts w:ascii="Times New Roman" w:hAnsi="Times New Roman" w:cs="Times New Roman" w:hint="default"/>
      <w:i/>
      <w:iCs w:val="0"/>
      <w:sz w:val="28"/>
    </w:rPr>
  </w:style>
  <w:style w:type="character" w:customStyle="1" w:styleId="ListLabel138">
    <w:name w:val="ListLabel 138"/>
    <w:uiPriority w:val="99"/>
    <w:qFormat/>
    <w:rsid w:val="0013654E"/>
  </w:style>
  <w:style w:type="character" w:customStyle="1" w:styleId="ListLabel139">
    <w:name w:val="ListLabel 139"/>
    <w:uiPriority w:val="99"/>
    <w:qFormat/>
    <w:rsid w:val="0013654E"/>
    <w:rPr>
      <w:rFonts w:ascii="Times New Roman" w:eastAsia="Times New Roman" w:hAnsi="Times New Roman" w:cs="Times New Roman" w:hint="default"/>
    </w:rPr>
  </w:style>
  <w:style w:type="character" w:customStyle="1" w:styleId="ListLabel140">
    <w:name w:val="ListLabel 140"/>
    <w:uiPriority w:val="99"/>
    <w:qFormat/>
    <w:rsid w:val="0013654E"/>
    <w:rPr>
      <w:rFonts w:ascii="Times New Roman" w:eastAsia="Times New Roman" w:hAnsi="Times New Roman" w:cs="Times New Roman" w:hint="default"/>
    </w:rPr>
  </w:style>
  <w:style w:type="character" w:customStyle="1" w:styleId="ListLabel141">
    <w:name w:val="ListLabel 141"/>
    <w:uiPriority w:val="99"/>
    <w:qFormat/>
    <w:rsid w:val="0013654E"/>
    <w:rPr>
      <w:rFonts w:ascii="Times New Roman" w:hAnsi="Times New Roman" w:cs="Times New Roman" w:hint="default"/>
    </w:rPr>
  </w:style>
  <w:style w:type="character" w:customStyle="1" w:styleId="ListLabel142">
    <w:name w:val="ListLabel 142"/>
    <w:uiPriority w:val="99"/>
    <w:qFormat/>
    <w:rsid w:val="0013654E"/>
    <w:rPr>
      <w:rFonts w:ascii="Times New Roman" w:hAnsi="Times New Roman" w:cs="Times New Roman" w:hint="default"/>
    </w:rPr>
  </w:style>
  <w:style w:type="character" w:customStyle="1" w:styleId="ListLabel143">
    <w:name w:val="ListLabel 143"/>
    <w:uiPriority w:val="99"/>
    <w:qFormat/>
    <w:rsid w:val="0013654E"/>
    <w:rPr>
      <w:rFonts w:ascii="Times New Roman" w:hAnsi="Times New Roman" w:cs="Times New Roman" w:hint="default"/>
      <w:i/>
      <w:iCs w:val="0"/>
      <w:sz w:val="28"/>
    </w:rPr>
  </w:style>
  <w:style w:type="character" w:customStyle="1" w:styleId="ListLabel144">
    <w:name w:val="ListLabel 144"/>
    <w:uiPriority w:val="99"/>
    <w:qFormat/>
    <w:rsid w:val="0013654E"/>
  </w:style>
  <w:style w:type="character" w:customStyle="1" w:styleId="ListLabel145">
    <w:name w:val="ListLabel 145"/>
    <w:uiPriority w:val="99"/>
    <w:qFormat/>
    <w:rsid w:val="0013654E"/>
    <w:rPr>
      <w:rFonts w:ascii="Times New Roman" w:eastAsia="Times New Roman" w:hAnsi="Times New Roman" w:cs="Times New Roman" w:hint="default"/>
    </w:rPr>
  </w:style>
  <w:style w:type="character" w:customStyle="1" w:styleId="ListLabel146">
    <w:name w:val="ListLabel 146"/>
    <w:uiPriority w:val="99"/>
    <w:qFormat/>
    <w:rsid w:val="0013654E"/>
    <w:rPr>
      <w:rFonts w:ascii="Times New Roman" w:eastAsia="Times New Roman" w:hAnsi="Times New Roman" w:cs="Times New Roman" w:hint="default"/>
    </w:rPr>
  </w:style>
  <w:style w:type="character" w:customStyle="1" w:styleId="ListLabel147">
    <w:name w:val="ListLabel 147"/>
    <w:uiPriority w:val="99"/>
    <w:qFormat/>
    <w:rsid w:val="0013654E"/>
    <w:rPr>
      <w:rFonts w:ascii="Times New Roman" w:hAnsi="Times New Roman" w:cs="Times New Roman" w:hint="default"/>
    </w:rPr>
  </w:style>
  <w:style w:type="character" w:customStyle="1" w:styleId="ListLabel148">
    <w:name w:val="ListLabel 148"/>
    <w:uiPriority w:val="99"/>
    <w:qFormat/>
    <w:rsid w:val="0013654E"/>
    <w:rPr>
      <w:rFonts w:ascii="Times New Roman" w:hAnsi="Times New Roman" w:cs="Times New Roman" w:hint="default"/>
    </w:rPr>
  </w:style>
  <w:style w:type="character" w:customStyle="1" w:styleId="ListLabel149">
    <w:name w:val="ListLabel 149"/>
    <w:uiPriority w:val="99"/>
    <w:qFormat/>
    <w:rsid w:val="0013654E"/>
    <w:rPr>
      <w:rFonts w:ascii="Times New Roman" w:hAnsi="Times New Roman" w:cs="Times New Roman" w:hint="default"/>
      <w:i/>
      <w:iCs w:val="0"/>
      <w:sz w:val="28"/>
    </w:rPr>
  </w:style>
  <w:style w:type="character" w:customStyle="1" w:styleId="ListLabel150">
    <w:name w:val="ListLabel 150"/>
    <w:uiPriority w:val="99"/>
    <w:qFormat/>
    <w:rsid w:val="0013654E"/>
  </w:style>
  <w:style w:type="character" w:customStyle="1" w:styleId="ListLabel151">
    <w:name w:val="ListLabel 151"/>
    <w:uiPriority w:val="99"/>
    <w:qFormat/>
    <w:rsid w:val="0013654E"/>
    <w:rPr>
      <w:rFonts w:ascii="Times New Roman" w:eastAsia="Times New Roman" w:hAnsi="Times New Roman" w:cs="Times New Roman" w:hint="default"/>
    </w:rPr>
  </w:style>
  <w:style w:type="character" w:customStyle="1" w:styleId="ListLabel152">
    <w:name w:val="ListLabel 152"/>
    <w:uiPriority w:val="99"/>
    <w:qFormat/>
    <w:rsid w:val="0013654E"/>
    <w:rPr>
      <w:rFonts w:ascii="Times New Roman" w:eastAsia="Times New Roman" w:hAnsi="Times New Roman" w:cs="Times New Roman" w:hint="default"/>
    </w:rPr>
  </w:style>
  <w:style w:type="character" w:customStyle="1" w:styleId="ListLabel153">
    <w:name w:val="ListLabel 153"/>
    <w:uiPriority w:val="99"/>
    <w:qFormat/>
    <w:rsid w:val="0013654E"/>
    <w:rPr>
      <w:rFonts w:ascii="Times New Roman" w:hAnsi="Times New Roman" w:cs="Times New Roman" w:hint="default"/>
    </w:rPr>
  </w:style>
  <w:style w:type="character" w:customStyle="1" w:styleId="ListLabel154">
    <w:name w:val="ListLabel 154"/>
    <w:uiPriority w:val="99"/>
    <w:qFormat/>
    <w:rsid w:val="0013654E"/>
    <w:rPr>
      <w:rFonts w:ascii="Times New Roman" w:hAnsi="Times New Roman" w:cs="Times New Roman" w:hint="default"/>
      <w:b/>
      <w:bCs w:val="0"/>
      <w:i/>
      <w:iCs w:val="0"/>
    </w:rPr>
  </w:style>
  <w:style w:type="character" w:customStyle="1" w:styleId="ListLabel155">
    <w:name w:val="ListLabel 155"/>
    <w:uiPriority w:val="99"/>
    <w:qFormat/>
    <w:rsid w:val="0013654E"/>
    <w:rPr>
      <w:rFonts w:ascii="Times New Roman" w:hAnsi="Times New Roman" w:cs="Times New Roman" w:hint="default"/>
      <w:i/>
      <w:iCs w:val="0"/>
      <w:sz w:val="28"/>
    </w:rPr>
  </w:style>
  <w:style w:type="character" w:customStyle="1" w:styleId="ListLabel156">
    <w:name w:val="ListLabel 156"/>
    <w:uiPriority w:val="99"/>
    <w:qFormat/>
    <w:rsid w:val="0013654E"/>
  </w:style>
  <w:style w:type="character" w:customStyle="1" w:styleId="ListLabel157">
    <w:name w:val="ListLabel 157"/>
    <w:uiPriority w:val="99"/>
    <w:qFormat/>
    <w:rsid w:val="0013654E"/>
    <w:rPr>
      <w:rFonts w:ascii="Times New Roman" w:eastAsia="Times New Roman" w:hAnsi="Times New Roman" w:cs="Times New Roman" w:hint="default"/>
    </w:rPr>
  </w:style>
  <w:style w:type="character" w:customStyle="1" w:styleId="ListLabel158">
    <w:name w:val="ListLabel 158"/>
    <w:uiPriority w:val="99"/>
    <w:qFormat/>
    <w:rsid w:val="0013654E"/>
    <w:rPr>
      <w:rFonts w:ascii="Times New Roman" w:eastAsia="Times New Roman" w:hAnsi="Times New Roman" w:cs="Times New Roman" w:hint="default"/>
    </w:rPr>
  </w:style>
  <w:style w:type="character" w:customStyle="1" w:styleId="ListLabel159">
    <w:name w:val="ListLabel 159"/>
    <w:uiPriority w:val="99"/>
    <w:qFormat/>
    <w:rsid w:val="0013654E"/>
    <w:rPr>
      <w:rFonts w:ascii="Times New Roman" w:hAnsi="Times New Roman" w:cs="Times New Roman" w:hint="default"/>
      <w:i/>
      <w:iCs w:val="0"/>
      <w:sz w:val="28"/>
    </w:rPr>
  </w:style>
  <w:style w:type="character" w:customStyle="1" w:styleId="ListLabel160">
    <w:name w:val="ListLabel 160"/>
    <w:uiPriority w:val="99"/>
    <w:qFormat/>
    <w:rsid w:val="0013654E"/>
  </w:style>
  <w:style w:type="character" w:customStyle="1" w:styleId="ListLabel161">
    <w:name w:val="ListLabel 161"/>
    <w:uiPriority w:val="99"/>
    <w:qFormat/>
    <w:rsid w:val="0013654E"/>
    <w:rPr>
      <w:rFonts w:ascii="Times New Roman" w:eastAsia="Times New Roman" w:hAnsi="Times New Roman" w:cs="Times New Roman" w:hint="default"/>
    </w:rPr>
  </w:style>
  <w:style w:type="character" w:customStyle="1" w:styleId="ListLabel162">
    <w:name w:val="ListLabel 162"/>
    <w:uiPriority w:val="99"/>
    <w:qFormat/>
    <w:rsid w:val="0013654E"/>
    <w:rPr>
      <w:rFonts w:ascii="Times New Roman" w:eastAsia="Times New Roman" w:hAnsi="Times New Roman" w:cs="Times New Roman" w:hint="default"/>
    </w:rPr>
  </w:style>
  <w:style w:type="character" w:customStyle="1" w:styleId="ListLabel163">
    <w:name w:val="ListLabel 163"/>
    <w:uiPriority w:val="99"/>
    <w:qFormat/>
    <w:rsid w:val="0013654E"/>
    <w:rPr>
      <w:rFonts w:ascii="Times New Roman" w:hAnsi="Times New Roman" w:cs="Times New Roman" w:hint="default"/>
      <w:i/>
      <w:iCs w:val="0"/>
      <w:sz w:val="28"/>
    </w:rPr>
  </w:style>
  <w:style w:type="character" w:customStyle="1" w:styleId="ListLabel164">
    <w:name w:val="ListLabel 164"/>
    <w:uiPriority w:val="99"/>
    <w:qFormat/>
    <w:rsid w:val="0013654E"/>
  </w:style>
  <w:style w:type="character" w:customStyle="1" w:styleId="ListLabel165">
    <w:name w:val="ListLabel 165"/>
    <w:uiPriority w:val="99"/>
    <w:qFormat/>
    <w:rsid w:val="0013654E"/>
    <w:rPr>
      <w:rFonts w:ascii="Times New Roman" w:eastAsia="Times New Roman" w:hAnsi="Times New Roman" w:cs="Times New Roman" w:hint="default"/>
    </w:rPr>
  </w:style>
  <w:style w:type="character" w:customStyle="1" w:styleId="ListLabel166">
    <w:name w:val="ListLabel 166"/>
    <w:uiPriority w:val="99"/>
    <w:qFormat/>
    <w:rsid w:val="0013654E"/>
    <w:rPr>
      <w:rFonts w:ascii="Times New Roman" w:eastAsia="Times New Roman" w:hAnsi="Times New Roman" w:cs="Times New Roman" w:hint="default"/>
    </w:rPr>
  </w:style>
  <w:style w:type="character" w:customStyle="1" w:styleId="ListLabel167">
    <w:name w:val="ListLabel 167"/>
    <w:uiPriority w:val="99"/>
    <w:qFormat/>
    <w:rsid w:val="0013654E"/>
    <w:rPr>
      <w:rFonts w:ascii="Times New Roman" w:hAnsi="Times New Roman" w:cs="Times New Roman" w:hint="default"/>
      <w:i/>
      <w:iCs w:val="0"/>
      <w:sz w:val="28"/>
    </w:rPr>
  </w:style>
  <w:style w:type="character" w:customStyle="1" w:styleId="ListLabel168">
    <w:name w:val="ListLabel 168"/>
    <w:uiPriority w:val="99"/>
    <w:qFormat/>
    <w:rsid w:val="0013654E"/>
  </w:style>
  <w:style w:type="character" w:customStyle="1" w:styleId="ListLabel169">
    <w:name w:val="ListLabel 169"/>
    <w:uiPriority w:val="99"/>
    <w:qFormat/>
    <w:rsid w:val="0013654E"/>
    <w:rPr>
      <w:rFonts w:ascii="Times New Roman" w:eastAsia="Times New Roman" w:hAnsi="Times New Roman" w:cs="Times New Roman" w:hint="default"/>
    </w:rPr>
  </w:style>
  <w:style w:type="character" w:customStyle="1" w:styleId="ListLabel170">
    <w:name w:val="ListLabel 170"/>
    <w:uiPriority w:val="99"/>
    <w:qFormat/>
    <w:rsid w:val="0013654E"/>
    <w:rPr>
      <w:rFonts w:ascii="Times New Roman" w:eastAsia="Times New Roman" w:hAnsi="Times New Roman" w:cs="Times New Roman" w:hint="default"/>
    </w:rPr>
  </w:style>
  <w:style w:type="character" w:customStyle="1" w:styleId="ListLabel171">
    <w:name w:val="ListLabel 171"/>
    <w:uiPriority w:val="99"/>
    <w:qFormat/>
    <w:rsid w:val="0013654E"/>
    <w:rPr>
      <w:rFonts w:ascii="Times New Roman" w:hAnsi="Times New Roman" w:cs="Times New Roman" w:hint="default"/>
      <w:i/>
      <w:iCs w:val="0"/>
      <w:sz w:val="28"/>
    </w:rPr>
  </w:style>
  <w:style w:type="character" w:customStyle="1" w:styleId="ListLabel172">
    <w:name w:val="ListLabel 172"/>
    <w:uiPriority w:val="99"/>
    <w:qFormat/>
    <w:rsid w:val="0013654E"/>
  </w:style>
  <w:style w:type="character" w:customStyle="1" w:styleId="ListLabel173">
    <w:name w:val="ListLabel 173"/>
    <w:uiPriority w:val="99"/>
    <w:qFormat/>
    <w:rsid w:val="0013654E"/>
    <w:rPr>
      <w:rFonts w:ascii="Times New Roman" w:eastAsia="Times New Roman" w:hAnsi="Times New Roman" w:cs="Times New Roman" w:hint="default"/>
    </w:rPr>
  </w:style>
  <w:style w:type="character" w:customStyle="1" w:styleId="ListLabel174">
    <w:name w:val="ListLabel 174"/>
    <w:uiPriority w:val="99"/>
    <w:qFormat/>
    <w:rsid w:val="0013654E"/>
    <w:rPr>
      <w:rFonts w:ascii="Times New Roman" w:eastAsia="Times New Roman" w:hAnsi="Times New Roman" w:cs="Times New Roman" w:hint="default"/>
    </w:rPr>
  </w:style>
  <w:style w:type="character" w:customStyle="1" w:styleId="ListLabel175">
    <w:name w:val="ListLabel 175"/>
    <w:uiPriority w:val="99"/>
    <w:qFormat/>
    <w:rsid w:val="0013654E"/>
    <w:rPr>
      <w:rFonts w:ascii="Times New Roman" w:hAnsi="Times New Roman" w:cs="Times New Roman" w:hint="default"/>
      <w:i/>
      <w:iCs w:val="0"/>
      <w:sz w:val="28"/>
    </w:rPr>
  </w:style>
  <w:style w:type="character" w:customStyle="1" w:styleId="ListLabel176">
    <w:name w:val="ListLabel 176"/>
    <w:uiPriority w:val="99"/>
    <w:qFormat/>
    <w:rsid w:val="0013654E"/>
  </w:style>
  <w:style w:type="character" w:customStyle="1" w:styleId="ListLabel177">
    <w:name w:val="ListLabel 177"/>
    <w:uiPriority w:val="99"/>
    <w:qFormat/>
    <w:rsid w:val="0013654E"/>
    <w:rPr>
      <w:rFonts w:ascii="Times New Roman" w:eastAsia="Times New Roman" w:hAnsi="Times New Roman" w:cs="Times New Roman" w:hint="default"/>
    </w:rPr>
  </w:style>
  <w:style w:type="character" w:customStyle="1" w:styleId="ListLabel178">
    <w:name w:val="ListLabel 178"/>
    <w:uiPriority w:val="99"/>
    <w:qFormat/>
    <w:rsid w:val="0013654E"/>
    <w:rPr>
      <w:rFonts w:ascii="Times New Roman" w:eastAsia="Times New Roman" w:hAnsi="Times New Roman" w:cs="Times New Roman" w:hint="default"/>
    </w:rPr>
  </w:style>
  <w:style w:type="character" w:customStyle="1" w:styleId="ListLabel179">
    <w:name w:val="ListLabel 179"/>
    <w:uiPriority w:val="99"/>
    <w:qFormat/>
    <w:rsid w:val="0013654E"/>
    <w:rPr>
      <w:rFonts w:ascii="Times New Roman" w:hAnsi="Times New Roman" w:cs="Times New Roman" w:hint="default"/>
      <w:i/>
      <w:iCs w:val="0"/>
      <w:sz w:val="28"/>
    </w:rPr>
  </w:style>
  <w:style w:type="character" w:customStyle="1" w:styleId="ListLabel180">
    <w:name w:val="ListLabel 180"/>
    <w:uiPriority w:val="99"/>
    <w:qFormat/>
    <w:rsid w:val="0013654E"/>
  </w:style>
  <w:style w:type="character" w:customStyle="1" w:styleId="ListLabel181">
    <w:name w:val="ListLabel 181"/>
    <w:uiPriority w:val="99"/>
    <w:qFormat/>
    <w:rsid w:val="0013654E"/>
    <w:rPr>
      <w:rFonts w:ascii="Times New Roman" w:eastAsia="Times New Roman" w:hAnsi="Times New Roman" w:cs="Times New Roman" w:hint="default"/>
    </w:rPr>
  </w:style>
  <w:style w:type="character" w:customStyle="1" w:styleId="ListLabel182">
    <w:name w:val="ListLabel 182"/>
    <w:uiPriority w:val="99"/>
    <w:qFormat/>
    <w:rsid w:val="0013654E"/>
    <w:rPr>
      <w:rFonts w:ascii="Times New Roman" w:eastAsia="Times New Roman" w:hAnsi="Times New Roman" w:cs="Times New Roman" w:hint="default"/>
    </w:rPr>
  </w:style>
  <w:style w:type="character" w:customStyle="1" w:styleId="aff7">
    <w:name w:val="Заголовок Знак"/>
    <w:uiPriority w:val="99"/>
    <w:qFormat/>
    <w:locked/>
    <w:rsid w:val="0013654E"/>
    <w:rPr>
      <w:rFonts w:ascii="Cambria" w:hAnsi="Cambria" w:cs="Mangal" w:hint="default"/>
      <w:b/>
      <w:bCs/>
      <w:kern w:val="2"/>
      <w:sz w:val="29"/>
      <w:szCs w:val="29"/>
      <w:lang w:eastAsia="zh-CN" w:bidi="hi-IN"/>
    </w:rPr>
  </w:style>
  <w:style w:type="character" w:customStyle="1" w:styleId="16">
    <w:name w:val="Текст примечания Знак1"/>
    <w:link w:val="afa"/>
    <w:uiPriority w:val="99"/>
    <w:semiHidden/>
    <w:qFormat/>
    <w:locked/>
    <w:rsid w:val="0013654E"/>
    <w:rPr>
      <w:rFonts w:ascii="Liberation Serif" w:eastAsia="NSimSun" w:hAnsi="Liberation Serif" w:cs="Mangal"/>
      <w:kern w:val="2"/>
      <w:sz w:val="18"/>
      <w:szCs w:val="18"/>
      <w:lang w:eastAsia="zh-CN" w:bidi="hi-IN"/>
    </w:rPr>
  </w:style>
  <w:style w:type="character" w:customStyle="1" w:styleId="17">
    <w:name w:val="Тема примечания Знак1"/>
    <w:link w:val="aff0"/>
    <w:uiPriority w:val="99"/>
    <w:semiHidden/>
    <w:qFormat/>
    <w:locked/>
    <w:rsid w:val="0013654E"/>
    <w:rPr>
      <w:rFonts w:ascii="Liberation Serif" w:eastAsia="NSimSun" w:hAnsi="Liberation Serif" w:cs="Mangal"/>
      <w:b/>
      <w:bCs/>
      <w:kern w:val="2"/>
      <w:sz w:val="18"/>
      <w:szCs w:val="18"/>
      <w:lang w:eastAsia="zh-CN" w:bidi="hi-IN"/>
    </w:rPr>
  </w:style>
  <w:style w:type="character" w:customStyle="1" w:styleId="1b">
    <w:name w:val="Текст выноски Знак1"/>
    <w:uiPriority w:val="99"/>
    <w:semiHidden/>
    <w:qFormat/>
    <w:locked/>
    <w:rsid w:val="0013654E"/>
    <w:rPr>
      <w:rFonts w:ascii="Times New Roman" w:eastAsia="NSimSun" w:hAnsi="Times New Roman" w:cs="Mangal"/>
      <w:kern w:val="2"/>
      <w:sz w:val="2"/>
      <w:szCs w:val="20"/>
      <w:lang w:eastAsia="zh-CN" w:bidi="hi-IN"/>
    </w:rPr>
  </w:style>
  <w:style w:type="character" w:customStyle="1" w:styleId="aff8">
    <w:name w:val="Нижний колонтитул Знак"/>
    <w:aliases w:val="Body Text Indent Знак Знак,FO Знак,Основной текст без отступа Знак Знак"/>
    <w:uiPriority w:val="99"/>
    <w:qFormat/>
    <w:locked/>
    <w:rsid w:val="0013654E"/>
    <w:rPr>
      <w:rFonts w:ascii="Mangal" w:hAnsi="Mangal" w:cs="Mangal" w:hint="default"/>
      <w:kern w:val="2"/>
      <w:sz w:val="21"/>
      <w:szCs w:val="21"/>
      <w:lang w:eastAsia="zh-CN" w:bidi="hi-IN"/>
    </w:rPr>
  </w:style>
  <w:style w:type="character" w:customStyle="1" w:styleId="ListLabel183">
    <w:name w:val="ListLabel 183"/>
    <w:qFormat/>
    <w:rsid w:val="0013654E"/>
    <w:rPr>
      <w:rFonts w:ascii="Times New Roman" w:hAnsi="Times New Roman" w:cs="Times New Roman" w:hint="default"/>
    </w:rPr>
  </w:style>
  <w:style w:type="character" w:customStyle="1" w:styleId="ListLabel184">
    <w:name w:val="ListLabel 184"/>
    <w:qFormat/>
    <w:rsid w:val="0013654E"/>
    <w:rPr>
      <w:rFonts w:ascii="Times New Roman" w:hAnsi="Times New Roman" w:cs="Times New Roman" w:hint="default"/>
    </w:rPr>
  </w:style>
  <w:style w:type="character" w:customStyle="1" w:styleId="ListLabel185">
    <w:name w:val="ListLabel 185"/>
    <w:qFormat/>
    <w:rsid w:val="0013654E"/>
    <w:rPr>
      <w:rFonts w:ascii="Times New Roman" w:hAnsi="Times New Roman" w:cs="Times New Roman" w:hint="default"/>
    </w:rPr>
  </w:style>
  <w:style w:type="character" w:customStyle="1" w:styleId="ListLabel186">
    <w:name w:val="ListLabel 186"/>
    <w:qFormat/>
    <w:rsid w:val="0013654E"/>
    <w:rPr>
      <w:rFonts w:ascii="Times New Roman" w:hAnsi="Times New Roman" w:cs="Times New Roman" w:hint="default"/>
    </w:rPr>
  </w:style>
  <w:style w:type="character" w:customStyle="1" w:styleId="ListLabel187">
    <w:name w:val="ListLabel 187"/>
    <w:qFormat/>
    <w:rsid w:val="0013654E"/>
    <w:rPr>
      <w:rFonts w:ascii="Times New Roman" w:hAnsi="Times New Roman" w:cs="Times New Roman" w:hint="default"/>
    </w:rPr>
  </w:style>
  <w:style w:type="character" w:customStyle="1" w:styleId="ListLabel188">
    <w:name w:val="ListLabel 188"/>
    <w:qFormat/>
    <w:rsid w:val="0013654E"/>
    <w:rPr>
      <w:rFonts w:ascii="Times New Roman" w:hAnsi="Times New Roman" w:cs="Times New Roman" w:hint="default"/>
    </w:rPr>
  </w:style>
  <w:style w:type="character" w:customStyle="1" w:styleId="ListLabel189">
    <w:name w:val="ListLabel 189"/>
    <w:qFormat/>
    <w:rsid w:val="0013654E"/>
    <w:rPr>
      <w:rFonts w:ascii="Times New Roman" w:hAnsi="Times New Roman" w:cs="Times New Roman" w:hint="default"/>
    </w:rPr>
  </w:style>
  <w:style w:type="character" w:customStyle="1" w:styleId="ListLabel190">
    <w:name w:val="ListLabel 190"/>
    <w:qFormat/>
    <w:rsid w:val="0013654E"/>
    <w:rPr>
      <w:rFonts w:ascii="Times New Roman" w:hAnsi="Times New Roman" w:cs="Times New Roman" w:hint="default"/>
    </w:rPr>
  </w:style>
  <w:style w:type="character" w:customStyle="1" w:styleId="ListLabel191">
    <w:name w:val="ListLabel 191"/>
    <w:qFormat/>
    <w:rsid w:val="0013654E"/>
    <w:rPr>
      <w:rFonts w:ascii="Times New Roman" w:hAnsi="Times New Roman" w:cs="Times New Roman" w:hint="default"/>
    </w:rPr>
  </w:style>
  <w:style w:type="character" w:customStyle="1" w:styleId="ListLabel192">
    <w:name w:val="ListLabel 192"/>
    <w:qFormat/>
    <w:rsid w:val="0013654E"/>
    <w:rPr>
      <w:rFonts w:ascii="Times New Roman" w:hAnsi="Times New Roman" w:cs="Times New Roman" w:hint="default"/>
    </w:rPr>
  </w:style>
  <w:style w:type="character" w:customStyle="1" w:styleId="ListLabel193">
    <w:name w:val="ListLabel 193"/>
    <w:qFormat/>
    <w:rsid w:val="0013654E"/>
    <w:rPr>
      <w:rFonts w:ascii="Times New Roman" w:hAnsi="Times New Roman" w:cs="Times New Roman" w:hint="default"/>
    </w:rPr>
  </w:style>
  <w:style w:type="character" w:customStyle="1" w:styleId="ListLabel194">
    <w:name w:val="ListLabel 194"/>
    <w:qFormat/>
    <w:rsid w:val="0013654E"/>
    <w:rPr>
      <w:rFonts w:ascii="Times New Roman" w:hAnsi="Times New Roman" w:cs="Times New Roman" w:hint="default"/>
    </w:rPr>
  </w:style>
  <w:style w:type="character" w:customStyle="1" w:styleId="ListLabel195">
    <w:name w:val="ListLabel 195"/>
    <w:qFormat/>
    <w:rsid w:val="0013654E"/>
    <w:rPr>
      <w:rFonts w:ascii="Times New Roman" w:hAnsi="Times New Roman" w:cs="Times New Roman" w:hint="default"/>
    </w:rPr>
  </w:style>
  <w:style w:type="character" w:customStyle="1" w:styleId="ListLabel196">
    <w:name w:val="ListLabel 196"/>
    <w:qFormat/>
    <w:rsid w:val="0013654E"/>
    <w:rPr>
      <w:rFonts w:ascii="Times New Roman" w:hAnsi="Times New Roman" w:cs="Times New Roman" w:hint="default"/>
    </w:rPr>
  </w:style>
  <w:style w:type="character" w:customStyle="1" w:styleId="ListLabel197">
    <w:name w:val="ListLabel 197"/>
    <w:qFormat/>
    <w:rsid w:val="0013654E"/>
    <w:rPr>
      <w:rFonts w:ascii="Times New Roman" w:hAnsi="Times New Roman" w:cs="Times New Roman" w:hint="default"/>
    </w:rPr>
  </w:style>
  <w:style w:type="character" w:customStyle="1" w:styleId="ListLabel198">
    <w:name w:val="ListLabel 198"/>
    <w:qFormat/>
    <w:rsid w:val="0013654E"/>
    <w:rPr>
      <w:rFonts w:ascii="Times New Roman" w:hAnsi="Times New Roman" w:cs="Times New Roman" w:hint="default"/>
    </w:rPr>
  </w:style>
  <w:style w:type="character" w:customStyle="1" w:styleId="ListLabel199">
    <w:name w:val="ListLabel 199"/>
    <w:qFormat/>
    <w:rsid w:val="0013654E"/>
    <w:rPr>
      <w:rFonts w:ascii="Times New Roman" w:hAnsi="Times New Roman" w:cs="Times New Roman" w:hint="default"/>
    </w:rPr>
  </w:style>
  <w:style w:type="character" w:customStyle="1" w:styleId="ListLabel200">
    <w:name w:val="ListLabel 200"/>
    <w:qFormat/>
    <w:rsid w:val="0013654E"/>
    <w:rPr>
      <w:rFonts w:ascii="Times New Roman" w:hAnsi="Times New Roman" w:cs="Times New Roman" w:hint="default"/>
    </w:rPr>
  </w:style>
  <w:style w:type="character" w:customStyle="1" w:styleId="ListLabel201">
    <w:name w:val="ListLabel 201"/>
    <w:qFormat/>
    <w:rsid w:val="0013654E"/>
    <w:rPr>
      <w:rFonts w:ascii="Times New Roman" w:hAnsi="Times New Roman" w:cs="Times New Roman" w:hint="default"/>
    </w:rPr>
  </w:style>
  <w:style w:type="character" w:customStyle="1" w:styleId="ListLabel202">
    <w:name w:val="ListLabel 202"/>
    <w:qFormat/>
    <w:rsid w:val="0013654E"/>
    <w:rPr>
      <w:rFonts w:ascii="Times New Roman" w:hAnsi="Times New Roman" w:cs="Times New Roman" w:hint="default"/>
    </w:rPr>
  </w:style>
  <w:style w:type="character" w:customStyle="1" w:styleId="ListLabel203">
    <w:name w:val="ListLabel 203"/>
    <w:qFormat/>
    <w:rsid w:val="0013654E"/>
    <w:rPr>
      <w:rFonts w:ascii="Times New Roman" w:hAnsi="Times New Roman" w:cs="Times New Roman" w:hint="default"/>
    </w:rPr>
  </w:style>
  <w:style w:type="character" w:customStyle="1" w:styleId="ListLabel204">
    <w:name w:val="ListLabel 204"/>
    <w:qFormat/>
    <w:rsid w:val="0013654E"/>
    <w:rPr>
      <w:rFonts w:ascii="Times New Roman" w:hAnsi="Times New Roman" w:cs="Times New Roman" w:hint="default"/>
    </w:rPr>
  </w:style>
  <w:style w:type="character" w:customStyle="1" w:styleId="ListLabel205">
    <w:name w:val="ListLabel 205"/>
    <w:qFormat/>
    <w:rsid w:val="0013654E"/>
    <w:rPr>
      <w:rFonts w:ascii="Times New Roman" w:hAnsi="Times New Roman" w:cs="Times New Roman" w:hint="default"/>
    </w:rPr>
  </w:style>
  <w:style w:type="character" w:customStyle="1" w:styleId="ListLabel206">
    <w:name w:val="ListLabel 206"/>
    <w:qFormat/>
    <w:rsid w:val="0013654E"/>
    <w:rPr>
      <w:rFonts w:ascii="Times New Roman" w:hAnsi="Times New Roman" w:cs="Times New Roman" w:hint="default"/>
    </w:rPr>
  </w:style>
  <w:style w:type="character" w:customStyle="1" w:styleId="ListLabel207">
    <w:name w:val="ListLabel 207"/>
    <w:qFormat/>
    <w:rsid w:val="0013654E"/>
    <w:rPr>
      <w:rFonts w:ascii="Times New Roman" w:hAnsi="Times New Roman" w:cs="Times New Roman" w:hint="default"/>
    </w:rPr>
  </w:style>
  <w:style w:type="character" w:customStyle="1" w:styleId="ListLabel208">
    <w:name w:val="ListLabel 208"/>
    <w:qFormat/>
    <w:rsid w:val="0013654E"/>
    <w:rPr>
      <w:rFonts w:ascii="Times New Roman" w:hAnsi="Times New Roman" w:cs="Times New Roman" w:hint="default"/>
    </w:rPr>
  </w:style>
  <w:style w:type="character" w:customStyle="1" w:styleId="ListLabel209">
    <w:name w:val="ListLabel 209"/>
    <w:qFormat/>
    <w:rsid w:val="0013654E"/>
    <w:rPr>
      <w:rFonts w:ascii="Times New Roman" w:hAnsi="Times New Roman" w:cs="Times New Roman" w:hint="default"/>
    </w:rPr>
  </w:style>
  <w:style w:type="character" w:customStyle="1" w:styleId="ListLabel210">
    <w:name w:val="ListLabel 210"/>
    <w:qFormat/>
    <w:rsid w:val="0013654E"/>
    <w:rPr>
      <w:rFonts w:ascii="Times New Roman" w:eastAsia="Times New Roman" w:hAnsi="Times New Roman" w:cs="Times New Roman" w:hint="default"/>
      <w:b w:val="0"/>
      <w:bCs/>
      <w:i/>
      <w:iCs w:val="0"/>
      <w:sz w:val="28"/>
      <w:szCs w:val="28"/>
    </w:rPr>
  </w:style>
  <w:style w:type="character" w:customStyle="1" w:styleId="ListLabel211">
    <w:name w:val="ListLabel 211"/>
    <w:qFormat/>
    <w:rsid w:val="0013654E"/>
    <w:rPr>
      <w:rFonts w:ascii="Times New Roman" w:hAnsi="Times New Roman" w:cs="Times New Roman" w:hint="default"/>
      <w:i w:val="0"/>
      <w:iCs w:val="0"/>
    </w:rPr>
  </w:style>
  <w:style w:type="character" w:customStyle="1" w:styleId="ListLabel212">
    <w:name w:val="ListLabel 212"/>
    <w:qFormat/>
    <w:rsid w:val="0013654E"/>
    <w:rPr>
      <w:rFonts w:ascii="Times New Roman" w:eastAsia="Times New Roman" w:hAnsi="Times New Roman" w:cs="Times New Roman" w:hint="default"/>
      <w:b w:val="0"/>
      <w:bCs w:val="0"/>
      <w:i w:val="0"/>
      <w:iCs w:val="0"/>
    </w:rPr>
  </w:style>
  <w:style w:type="character" w:customStyle="1" w:styleId="ListLabel213">
    <w:name w:val="ListLabel 213"/>
    <w:qFormat/>
    <w:rsid w:val="0013654E"/>
    <w:rPr>
      <w:rFonts w:ascii="Times New Roman" w:eastAsia="Times New Roman" w:hAnsi="Times New Roman" w:cs="Times New Roman" w:hint="default"/>
      <w:b w:val="0"/>
      <w:bCs w:val="0"/>
      <w:i w:val="0"/>
      <w:iCs w:val="0"/>
    </w:rPr>
  </w:style>
  <w:style w:type="character" w:customStyle="1" w:styleId="ListLabel214">
    <w:name w:val="ListLabel 214"/>
    <w:qFormat/>
    <w:rsid w:val="0013654E"/>
    <w:rPr>
      <w:rFonts w:ascii="Times New Roman" w:hAnsi="Times New Roman" w:cs="Times New Roman" w:hint="default"/>
    </w:rPr>
  </w:style>
  <w:style w:type="character" w:customStyle="1" w:styleId="ListLabel215">
    <w:name w:val="ListLabel 215"/>
    <w:qFormat/>
    <w:rsid w:val="0013654E"/>
    <w:rPr>
      <w:rFonts w:ascii="Times New Roman" w:hAnsi="Times New Roman" w:cs="Times New Roman" w:hint="default"/>
    </w:rPr>
  </w:style>
  <w:style w:type="character" w:customStyle="1" w:styleId="ListLabel216">
    <w:name w:val="ListLabel 216"/>
    <w:qFormat/>
    <w:rsid w:val="0013654E"/>
    <w:rPr>
      <w:rFonts w:ascii="Times New Roman" w:hAnsi="Times New Roman" w:cs="Times New Roman" w:hint="default"/>
    </w:rPr>
  </w:style>
  <w:style w:type="character" w:customStyle="1" w:styleId="ListLabel217">
    <w:name w:val="ListLabel 217"/>
    <w:qFormat/>
    <w:rsid w:val="0013654E"/>
    <w:rPr>
      <w:rFonts w:ascii="Times New Roman" w:hAnsi="Times New Roman" w:cs="Times New Roman" w:hint="default"/>
    </w:rPr>
  </w:style>
  <w:style w:type="character" w:customStyle="1" w:styleId="ListLabel218">
    <w:name w:val="ListLabel 218"/>
    <w:qFormat/>
    <w:rsid w:val="0013654E"/>
    <w:rPr>
      <w:rFonts w:ascii="Times New Roman" w:hAnsi="Times New Roman" w:cs="Times New Roman" w:hint="default"/>
    </w:rPr>
  </w:style>
  <w:style w:type="character" w:customStyle="1" w:styleId="ListLabel219">
    <w:name w:val="ListLabel 219"/>
    <w:qFormat/>
    <w:rsid w:val="0013654E"/>
    <w:rPr>
      <w:rFonts w:ascii="Times New Roman" w:hAnsi="Times New Roman" w:cs="Times New Roman" w:hint="default"/>
    </w:rPr>
  </w:style>
  <w:style w:type="character" w:customStyle="1" w:styleId="ListLabel220">
    <w:name w:val="ListLabel 220"/>
    <w:qFormat/>
    <w:rsid w:val="0013654E"/>
    <w:rPr>
      <w:rFonts w:ascii="Times New Roman" w:hAnsi="Times New Roman" w:cs="Times New Roman" w:hint="default"/>
    </w:rPr>
  </w:style>
  <w:style w:type="character" w:customStyle="1" w:styleId="ListLabel221">
    <w:name w:val="ListLabel 221"/>
    <w:qFormat/>
    <w:rsid w:val="0013654E"/>
    <w:rPr>
      <w:rFonts w:ascii="Times New Roman" w:hAnsi="Times New Roman" w:cs="Times New Roman" w:hint="default"/>
    </w:rPr>
  </w:style>
  <w:style w:type="character" w:customStyle="1" w:styleId="ListLabel222">
    <w:name w:val="ListLabel 222"/>
    <w:qFormat/>
    <w:rsid w:val="0013654E"/>
    <w:rPr>
      <w:rFonts w:ascii="Times New Roman" w:hAnsi="Times New Roman" w:cs="Times New Roman" w:hint="default"/>
    </w:rPr>
  </w:style>
  <w:style w:type="character" w:customStyle="1" w:styleId="ListLabel223">
    <w:name w:val="ListLabel 223"/>
    <w:qFormat/>
    <w:rsid w:val="0013654E"/>
    <w:rPr>
      <w:rFonts w:ascii="Times New Roman" w:hAnsi="Times New Roman" w:cs="Times New Roman" w:hint="default"/>
    </w:rPr>
  </w:style>
  <w:style w:type="character" w:customStyle="1" w:styleId="ListLabel224">
    <w:name w:val="ListLabel 224"/>
    <w:qFormat/>
    <w:rsid w:val="0013654E"/>
    <w:rPr>
      <w:rFonts w:ascii="Times New Roman" w:hAnsi="Times New Roman" w:cs="Times New Roman" w:hint="default"/>
    </w:rPr>
  </w:style>
  <w:style w:type="character" w:customStyle="1" w:styleId="ListLabel225">
    <w:name w:val="ListLabel 225"/>
    <w:qFormat/>
    <w:rsid w:val="0013654E"/>
    <w:rPr>
      <w:rFonts w:ascii="Times New Roman" w:hAnsi="Times New Roman" w:cs="Times New Roman" w:hint="default"/>
    </w:rPr>
  </w:style>
  <w:style w:type="character" w:customStyle="1" w:styleId="ListLabel226">
    <w:name w:val="ListLabel 226"/>
    <w:qFormat/>
    <w:rsid w:val="0013654E"/>
    <w:rPr>
      <w:rFonts w:ascii="Times New Roman" w:hAnsi="Times New Roman" w:cs="Times New Roman" w:hint="default"/>
    </w:rPr>
  </w:style>
  <w:style w:type="character" w:customStyle="1" w:styleId="ListLabel227">
    <w:name w:val="ListLabel 227"/>
    <w:qFormat/>
    <w:rsid w:val="0013654E"/>
    <w:rPr>
      <w:rFonts w:ascii="Times New Roman" w:hAnsi="Times New Roman" w:cs="Times New Roman" w:hint="default"/>
    </w:rPr>
  </w:style>
  <w:style w:type="character" w:customStyle="1" w:styleId="ListLabel228">
    <w:name w:val="ListLabel 228"/>
    <w:qFormat/>
    <w:rsid w:val="0013654E"/>
    <w:rPr>
      <w:rFonts w:ascii="Times New Roman" w:hAnsi="Times New Roman" w:cs="Times New Roman" w:hint="default"/>
    </w:rPr>
  </w:style>
  <w:style w:type="character" w:customStyle="1" w:styleId="ListLabel229">
    <w:name w:val="ListLabel 229"/>
    <w:qFormat/>
    <w:rsid w:val="0013654E"/>
    <w:rPr>
      <w:rFonts w:ascii="Times New Roman" w:hAnsi="Times New Roman" w:cs="Times New Roman" w:hint="default"/>
    </w:rPr>
  </w:style>
  <w:style w:type="character" w:customStyle="1" w:styleId="ListLabel230">
    <w:name w:val="ListLabel 230"/>
    <w:qFormat/>
    <w:rsid w:val="0013654E"/>
    <w:rPr>
      <w:rFonts w:ascii="Times New Roman" w:hAnsi="Times New Roman" w:cs="Times New Roman" w:hint="default"/>
    </w:rPr>
  </w:style>
  <w:style w:type="character" w:customStyle="1" w:styleId="ListLabel231">
    <w:name w:val="ListLabel 231"/>
    <w:qFormat/>
    <w:rsid w:val="0013654E"/>
    <w:rPr>
      <w:rFonts w:ascii="Times New Roman" w:hAnsi="Times New Roman" w:cs="Times New Roman" w:hint="default"/>
    </w:rPr>
  </w:style>
  <w:style w:type="character" w:customStyle="1" w:styleId="ListLabel232">
    <w:name w:val="ListLabel 232"/>
    <w:qFormat/>
    <w:rsid w:val="0013654E"/>
    <w:rPr>
      <w:rFonts w:ascii="Times New Roman" w:hAnsi="Times New Roman" w:cs="Times New Roman" w:hint="default"/>
    </w:rPr>
  </w:style>
  <w:style w:type="character" w:customStyle="1" w:styleId="ListLabel233">
    <w:name w:val="ListLabel 233"/>
    <w:qFormat/>
    <w:rsid w:val="0013654E"/>
    <w:rPr>
      <w:rFonts w:ascii="Times New Roman" w:hAnsi="Times New Roman" w:cs="Times New Roman" w:hint="default"/>
    </w:rPr>
  </w:style>
  <w:style w:type="character" w:customStyle="1" w:styleId="ListLabel234">
    <w:name w:val="ListLabel 234"/>
    <w:qFormat/>
    <w:rsid w:val="0013654E"/>
    <w:rPr>
      <w:rFonts w:ascii="Times New Roman" w:hAnsi="Times New Roman" w:cs="Times New Roman" w:hint="default"/>
    </w:rPr>
  </w:style>
  <w:style w:type="character" w:customStyle="1" w:styleId="ListLabel235">
    <w:name w:val="ListLabel 235"/>
    <w:qFormat/>
    <w:rsid w:val="0013654E"/>
    <w:rPr>
      <w:rFonts w:ascii="Times New Roman" w:hAnsi="Times New Roman" w:cs="Times New Roman" w:hint="default"/>
    </w:rPr>
  </w:style>
  <w:style w:type="character" w:customStyle="1" w:styleId="ListLabel236">
    <w:name w:val="ListLabel 236"/>
    <w:qFormat/>
    <w:rsid w:val="0013654E"/>
    <w:rPr>
      <w:rFonts w:ascii="Times New Roman" w:hAnsi="Times New Roman" w:cs="Times New Roman" w:hint="default"/>
    </w:rPr>
  </w:style>
  <w:style w:type="character" w:customStyle="1" w:styleId="ListLabel237">
    <w:name w:val="ListLabel 237"/>
    <w:qFormat/>
    <w:rsid w:val="0013654E"/>
    <w:rPr>
      <w:rFonts w:ascii="NSimSun" w:eastAsia="NSimSun" w:hAnsi="NSimSun" w:cs="Times New Roman" w:hint="eastAsia"/>
    </w:rPr>
  </w:style>
  <w:style w:type="character" w:customStyle="1" w:styleId="ListLabel238">
    <w:name w:val="ListLabel 238"/>
    <w:qFormat/>
    <w:rsid w:val="0013654E"/>
    <w:rPr>
      <w:rFonts w:ascii="Times New Roman" w:hAnsi="Times New Roman" w:cs="Times New Roman" w:hint="default"/>
    </w:rPr>
  </w:style>
  <w:style w:type="character" w:customStyle="1" w:styleId="ListLabel239">
    <w:name w:val="ListLabel 239"/>
    <w:qFormat/>
    <w:rsid w:val="0013654E"/>
    <w:rPr>
      <w:rFonts w:ascii="Times New Roman" w:hAnsi="Times New Roman" w:cs="Times New Roman" w:hint="default"/>
    </w:rPr>
  </w:style>
  <w:style w:type="character" w:customStyle="1" w:styleId="ListLabel240">
    <w:name w:val="ListLabel 240"/>
    <w:qFormat/>
    <w:rsid w:val="0013654E"/>
    <w:rPr>
      <w:rFonts w:ascii="Times New Roman" w:hAnsi="Times New Roman" w:cs="Times New Roman" w:hint="default"/>
    </w:rPr>
  </w:style>
  <w:style w:type="character" w:customStyle="1" w:styleId="ListLabel241">
    <w:name w:val="ListLabel 241"/>
    <w:qFormat/>
    <w:rsid w:val="0013654E"/>
    <w:rPr>
      <w:rFonts w:ascii="Times New Roman" w:hAnsi="Times New Roman" w:cs="Times New Roman" w:hint="default"/>
    </w:rPr>
  </w:style>
  <w:style w:type="character" w:customStyle="1" w:styleId="ListLabel242">
    <w:name w:val="ListLabel 242"/>
    <w:qFormat/>
    <w:rsid w:val="0013654E"/>
    <w:rPr>
      <w:rFonts w:ascii="Times New Roman" w:hAnsi="Times New Roman" w:cs="Times New Roman" w:hint="default"/>
    </w:rPr>
  </w:style>
  <w:style w:type="character" w:customStyle="1" w:styleId="ListLabel243">
    <w:name w:val="ListLabel 243"/>
    <w:qFormat/>
    <w:rsid w:val="0013654E"/>
    <w:rPr>
      <w:rFonts w:ascii="Times New Roman" w:hAnsi="Times New Roman" w:cs="Times New Roman" w:hint="default"/>
    </w:rPr>
  </w:style>
  <w:style w:type="character" w:customStyle="1" w:styleId="ListLabel244">
    <w:name w:val="ListLabel 244"/>
    <w:qFormat/>
    <w:rsid w:val="0013654E"/>
    <w:rPr>
      <w:rFonts w:ascii="Times New Roman" w:hAnsi="Times New Roman" w:cs="Times New Roman" w:hint="default"/>
    </w:rPr>
  </w:style>
  <w:style w:type="character" w:customStyle="1" w:styleId="ListLabel245">
    <w:name w:val="ListLabel 245"/>
    <w:qFormat/>
    <w:rsid w:val="0013654E"/>
    <w:rPr>
      <w:rFonts w:ascii="Times New Roman" w:hAnsi="Times New Roman" w:cs="Times New Roman" w:hint="default"/>
    </w:rPr>
  </w:style>
  <w:style w:type="character" w:customStyle="1" w:styleId="ListLabel246">
    <w:name w:val="ListLabel 246"/>
    <w:qFormat/>
    <w:rsid w:val="0013654E"/>
    <w:rPr>
      <w:rFonts w:ascii="Times New Roman" w:hAnsi="Times New Roman" w:cs="Times New Roman" w:hint="default"/>
    </w:rPr>
  </w:style>
  <w:style w:type="character" w:customStyle="1" w:styleId="ListLabel247">
    <w:name w:val="ListLabel 247"/>
    <w:qFormat/>
    <w:rsid w:val="0013654E"/>
    <w:rPr>
      <w:rFonts w:ascii="Times New Roman" w:hAnsi="Times New Roman" w:cs="Times New Roman" w:hint="default"/>
    </w:rPr>
  </w:style>
  <w:style w:type="character" w:customStyle="1" w:styleId="ListLabel248">
    <w:name w:val="ListLabel 248"/>
    <w:qFormat/>
    <w:rsid w:val="0013654E"/>
    <w:rPr>
      <w:rFonts w:ascii="Times New Roman" w:hAnsi="Times New Roman" w:cs="Times New Roman" w:hint="default"/>
    </w:rPr>
  </w:style>
  <w:style w:type="character" w:customStyle="1" w:styleId="ListLabel249">
    <w:name w:val="ListLabel 249"/>
    <w:qFormat/>
    <w:rsid w:val="0013654E"/>
    <w:rPr>
      <w:rFonts w:ascii="Times New Roman" w:eastAsia="Times New Roman" w:hAnsi="Times New Roman" w:cs="Times New Roman" w:hint="default"/>
      <w:b w:val="0"/>
      <w:bCs/>
      <w:i/>
      <w:iCs w:val="0"/>
      <w:sz w:val="28"/>
      <w:szCs w:val="28"/>
    </w:rPr>
  </w:style>
  <w:style w:type="character" w:customStyle="1" w:styleId="ListLabel250">
    <w:name w:val="ListLabel 250"/>
    <w:qFormat/>
    <w:rsid w:val="0013654E"/>
    <w:rPr>
      <w:rFonts w:ascii="Times New Roman" w:hAnsi="Times New Roman" w:cs="Times New Roman" w:hint="default"/>
      <w:i w:val="0"/>
      <w:iCs w:val="0"/>
    </w:rPr>
  </w:style>
  <w:style w:type="character" w:customStyle="1" w:styleId="ListLabel251">
    <w:name w:val="ListLabel 251"/>
    <w:qFormat/>
    <w:rsid w:val="0013654E"/>
    <w:rPr>
      <w:rFonts w:ascii="Times New Roman" w:eastAsia="Times New Roman" w:hAnsi="Times New Roman" w:cs="Times New Roman" w:hint="default"/>
      <w:b w:val="0"/>
      <w:bCs w:val="0"/>
      <w:i w:val="0"/>
      <w:iCs w:val="0"/>
    </w:rPr>
  </w:style>
  <w:style w:type="character" w:customStyle="1" w:styleId="ListLabel252">
    <w:name w:val="ListLabel 252"/>
    <w:qFormat/>
    <w:rsid w:val="0013654E"/>
    <w:rPr>
      <w:rFonts w:ascii="Times New Roman" w:eastAsia="Times New Roman" w:hAnsi="Times New Roman" w:cs="Times New Roman" w:hint="default"/>
      <w:b w:val="0"/>
      <w:bCs w:val="0"/>
      <w:i w:val="0"/>
      <w:iCs w:val="0"/>
    </w:rPr>
  </w:style>
  <w:style w:type="character" w:customStyle="1" w:styleId="ListLabel253">
    <w:name w:val="ListLabel 253"/>
    <w:qFormat/>
    <w:rsid w:val="0013654E"/>
    <w:rPr>
      <w:rFonts w:ascii="Times New Roman" w:hAnsi="Times New Roman" w:cs="Times New Roman" w:hint="default"/>
    </w:rPr>
  </w:style>
  <w:style w:type="character" w:customStyle="1" w:styleId="ListLabel254">
    <w:name w:val="ListLabel 254"/>
    <w:qFormat/>
    <w:rsid w:val="0013654E"/>
    <w:rPr>
      <w:rFonts w:ascii="Times New Roman" w:hAnsi="Times New Roman" w:cs="Times New Roman" w:hint="default"/>
    </w:rPr>
  </w:style>
  <w:style w:type="character" w:customStyle="1" w:styleId="ListLabel255">
    <w:name w:val="ListLabel 255"/>
    <w:qFormat/>
    <w:rsid w:val="0013654E"/>
    <w:rPr>
      <w:rFonts w:ascii="Times New Roman" w:hAnsi="Times New Roman" w:cs="Times New Roman" w:hint="default"/>
    </w:rPr>
  </w:style>
  <w:style w:type="character" w:customStyle="1" w:styleId="ListLabel256">
    <w:name w:val="ListLabel 256"/>
    <w:qFormat/>
    <w:rsid w:val="0013654E"/>
    <w:rPr>
      <w:rFonts w:ascii="Times New Roman" w:hAnsi="Times New Roman" w:cs="Times New Roman" w:hint="default"/>
    </w:rPr>
  </w:style>
  <w:style w:type="character" w:customStyle="1" w:styleId="ListLabel257">
    <w:name w:val="ListLabel 257"/>
    <w:qFormat/>
    <w:rsid w:val="0013654E"/>
    <w:rPr>
      <w:rFonts w:ascii="Times New Roman" w:hAnsi="Times New Roman" w:cs="Times New Roman" w:hint="default"/>
    </w:rPr>
  </w:style>
  <w:style w:type="character" w:customStyle="1" w:styleId="ListLabel258">
    <w:name w:val="ListLabel 258"/>
    <w:qFormat/>
    <w:rsid w:val="0013654E"/>
    <w:rPr>
      <w:rFonts w:ascii="Linux Libertine;Georgia;Times;s" w:hAnsi="Linux Libertine;Georgia;Times;s" w:cs="Times New Roman" w:hint="default"/>
      <w:b w:val="0"/>
      <w:bCs w:val="0"/>
    </w:rPr>
  </w:style>
  <w:style w:type="character" w:customStyle="1" w:styleId="ListLabel259">
    <w:name w:val="ListLabel 259"/>
    <w:qFormat/>
    <w:rsid w:val="0013654E"/>
    <w:rPr>
      <w:rFonts w:ascii="Times New Roman" w:hAnsi="Times New Roman" w:cs="Times New Roman" w:hint="default"/>
    </w:rPr>
  </w:style>
  <w:style w:type="character" w:customStyle="1" w:styleId="ListLabel260">
    <w:name w:val="ListLabel 260"/>
    <w:qFormat/>
    <w:rsid w:val="0013654E"/>
    <w:rPr>
      <w:rFonts w:ascii="Times New Roman" w:hAnsi="Times New Roman" w:cs="Times New Roman" w:hint="default"/>
    </w:rPr>
  </w:style>
  <w:style w:type="character" w:customStyle="1" w:styleId="ListLabel261">
    <w:name w:val="ListLabel 261"/>
    <w:qFormat/>
    <w:rsid w:val="0013654E"/>
    <w:rPr>
      <w:rFonts w:ascii="Times New Roman" w:hAnsi="Times New Roman" w:cs="Times New Roman" w:hint="default"/>
    </w:rPr>
  </w:style>
  <w:style w:type="character" w:customStyle="1" w:styleId="ListLabel262">
    <w:name w:val="ListLabel 262"/>
    <w:qFormat/>
    <w:rsid w:val="0013654E"/>
    <w:rPr>
      <w:rFonts w:ascii="Times New Roman" w:hAnsi="Times New Roman" w:cs="Times New Roman" w:hint="default"/>
    </w:rPr>
  </w:style>
  <w:style w:type="character" w:customStyle="1" w:styleId="ListLabel263">
    <w:name w:val="ListLabel 263"/>
    <w:qFormat/>
    <w:rsid w:val="0013654E"/>
    <w:rPr>
      <w:rFonts w:ascii="Times New Roman" w:hAnsi="Times New Roman" w:cs="Times New Roman" w:hint="default"/>
    </w:rPr>
  </w:style>
  <w:style w:type="character" w:customStyle="1" w:styleId="ListLabel264">
    <w:name w:val="ListLabel 264"/>
    <w:qFormat/>
    <w:rsid w:val="0013654E"/>
    <w:rPr>
      <w:rFonts w:ascii="Times New Roman" w:hAnsi="Times New Roman" w:cs="Times New Roman" w:hint="default"/>
    </w:rPr>
  </w:style>
  <w:style w:type="character" w:customStyle="1" w:styleId="ListLabel265">
    <w:name w:val="ListLabel 265"/>
    <w:qFormat/>
    <w:rsid w:val="0013654E"/>
    <w:rPr>
      <w:rFonts w:ascii="Times New Roman" w:hAnsi="Times New Roman" w:cs="Times New Roman" w:hint="default"/>
    </w:rPr>
  </w:style>
  <w:style w:type="character" w:customStyle="1" w:styleId="ListLabel266">
    <w:name w:val="ListLabel 266"/>
    <w:qFormat/>
    <w:rsid w:val="0013654E"/>
    <w:rPr>
      <w:rFonts w:ascii="Times New Roman" w:hAnsi="Times New Roman" w:cs="Times New Roman" w:hint="default"/>
    </w:rPr>
  </w:style>
  <w:style w:type="character" w:customStyle="1" w:styleId="ListLabel267">
    <w:name w:val="ListLabel 267"/>
    <w:qFormat/>
    <w:rsid w:val="0013654E"/>
    <w:rPr>
      <w:rFonts w:ascii="Times New Roman" w:hAnsi="Times New Roman" w:cs="Times New Roman" w:hint="default"/>
    </w:rPr>
  </w:style>
  <w:style w:type="character" w:customStyle="1" w:styleId="ListLabel268">
    <w:name w:val="ListLabel 268"/>
    <w:qFormat/>
    <w:rsid w:val="0013654E"/>
    <w:rPr>
      <w:rFonts w:ascii="Times New Roman" w:hAnsi="Times New Roman" w:cs="Times New Roman" w:hint="default"/>
    </w:rPr>
  </w:style>
  <w:style w:type="character" w:customStyle="1" w:styleId="ListLabel269">
    <w:name w:val="ListLabel 269"/>
    <w:qFormat/>
    <w:rsid w:val="0013654E"/>
    <w:rPr>
      <w:rFonts w:ascii="Times New Roman" w:eastAsia="Times New Roman" w:hAnsi="Times New Roman" w:cs="Times New Roman" w:hint="default"/>
      <w:b w:val="0"/>
      <w:bCs/>
      <w:i/>
      <w:iCs w:val="0"/>
      <w:sz w:val="28"/>
      <w:szCs w:val="28"/>
    </w:rPr>
  </w:style>
  <w:style w:type="character" w:customStyle="1" w:styleId="ListLabel270">
    <w:name w:val="ListLabel 270"/>
    <w:qFormat/>
    <w:rsid w:val="0013654E"/>
    <w:rPr>
      <w:rFonts w:ascii="Times New Roman" w:hAnsi="Times New Roman" w:cs="Times New Roman" w:hint="default"/>
      <w:i w:val="0"/>
      <w:iCs w:val="0"/>
    </w:rPr>
  </w:style>
  <w:style w:type="character" w:customStyle="1" w:styleId="ListLabel271">
    <w:name w:val="ListLabel 271"/>
    <w:qFormat/>
    <w:rsid w:val="0013654E"/>
    <w:rPr>
      <w:rFonts w:ascii="Times New Roman" w:eastAsia="Times New Roman" w:hAnsi="Times New Roman" w:cs="Times New Roman" w:hint="default"/>
      <w:b w:val="0"/>
      <w:bCs w:val="0"/>
      <w:i w:val="0"/>
      <w:iCs w:val="0"/>
    </w:rPr>
  </w:style>
  <w:style w:type="character" w:customStyle="1" w:styleId="ListLabel272">
    <w:name w:val="ListLabel 272"/>
    <w:qFormat/>
    <w:rsid w:val="0013654E"/>
    <w:rPr>
      <w:rFonts w:ascii="Times New Roman" w:eastAsia="Times New Roman" w:hAnsi="Times New Roman" w:cs="Times New Roman" w:hint="default"/>
      <w:b w:val="0"/>
      <w:bCs w:val="0"/>
      <w:i w:val="0"/>
      <w:iCs w:val="0"/>
    </w:rPr>
  </w:style>
  <w:style w:type="character" w:customStyle="1" w:styleId="ListLabel273">
    <w:name w:val="ListLabel 273"/>
    <w:qFormat/>
    <w:rsid w:val="0013654E"/>
    <w:rPr>
      <w:rFonts w:ascii="Times New Roman" w:hAnsi="Times New Roman" w:cs="Times New Roman" w:hint="default"/>
    </w:rPr>
  </w:style>
  <w:style w:type="character" w:customStyle="1" w:styleId="ListLabel274">
    <w:name w:val="ListLabel 274"/>
    <w:qFormat/>
    <w:rsid w:val="0013654E"/>
    <w:rPr>
      <w:rFonts w:ascii="Times New Roman" w:hAnsi="Times New Roman" w:cs="Times New Roman" w:hint="default"/>
    </w:rPr>
  </w:style>
  <w:style w:type="character" w:customStyle="1" w:styleId="ListLabel275">
    <w:name w:val="ListLabel 275"/>
    <w:qFormat/>
    <w:rsid w:val="0013654E"/>
    <w:rPr>
      <w:rFonts w:ascii="Times New Roman" w:hAnsi="Times New Roman" w:cs="Times New Roman" w:hint="default"/>
    </w:rPr>
  </w:style>
  <w:style w:type="character" w:customStyle="1" w:styleId="ListLabel276">
    <w:name w:val="ListLabel 276"/>
    <w:qFormat/>
    <w:rsid w:val="0013654E"/>
    <w:rPr>
      <w:rFonts w:ascii="Times New Roman" w:hAnsi="Times New Roman" w:cs="Times New Roman" w:hint="default"/>
    </w:rPr>
  </w:style>
  <w:style w:type="character" w:customStyle="1" w:styleId="ListLabel277">
    <w:name w:val="ListLabel 277"/>
    <w:qFormat/>
    <w:rsid w:val="0013654E"/>
    <w:rPr>
      <w:rFonts w:ascii="Times New Roman" w:hAnsi="Times New Roman" w:cs="Times New Roman" w:hint="default"/>
    </w:rPr>
  </w:style>
  <w:style w:type="character" w:customStyle="1" w:styleId="1c">
    <w:name w:val="Основной текст Знак1"/>
    <w:basedOn w:val="a1"/>
    <w:uiPriority w:val="99"/>
    <w:semiHidden/>
    <w:locked/>
    <w:rsid w:val="0013654E"/>
    <w:rPr>
      <w:rFonts w:ascii="Liberation Serif" w:eastAsia="NSimSun" w:hAnsi="Liberation Serif" w:cs="Arial"/>
      <w:kern w:val="2"/>
      <w:sz w:val="24"/>
      <w:szCs w:val="24"/>
      <w:lang w:eastAsia="zh-CN" w:bidi="hi-IN"/>
    </w:rPr>
  </w:style>
  <w:style w:type="character" w:customStyle="1" w:styleId="26">
    <w:name w:val="Текст примечания Знак2"/>
    <w:basedOn w:val="a1"/>
    <w:uiPriority w:val="99"/>
    <w:semiHidden/>
    <w:rsid w:val="0013654E"/>
    <w:rPr>
      <w:rFonts w:ascii="Mangal" w:hAnsi="Mangal" w:cs="Mangal" w:hint="default"/>
      <w:kern w:val="2"/>
      <w:szCs w:val="18"/>
      <w:lang w:eastAsia="zh-CN" w:bidi="hi-IN"/>
    </w:rPr>
  </w:style>
  <w:style w:type="character" w:customStyle="1" w:styleId="27">
    <w:name w:val="Тема примечания Знак2"/>
    <w:basedOn w:val="26"/>
    <w:uiPriority w:val="99"/>
    <w:semiHidden/>
    <w:rsid w:val="0013654E"/>
    <w:rPr>
      <w:rFonts w:ascii="Mangal" w:hAnsi="Mangal" w:cs="Mangal" w:hint="default"/>
      <w:b/>
      <w:bCs/>
      <w:kern w:val="2"/>
      <w:szCs w:val="18"/>
      <w:lang w:eastAsia="zh-CN" w:bidi="hi-IN"/>
    </w:rPr>
  </w:style>
  <w:style w:type="character" w:customStyle="1" w:styleId="28">
    <w:name w:val="Текст выноски Знак2"/>
    <w:basedOn w:val="a1"/>
    <w:uiPriority w:val="99"/>
    <w:semiHidden/>
    <w:rsid w:val="0013654E"/>
    <w:rPr>
      <w:rFonts w:ascii="Tahoma" w:hAnsi="Tahoma" w:cs="Mangal" w:hint="default"/>
      <w:kern w:val="2"/>
      <w:sz w:val="16"/>
      <w:szCs w:val="14"/>
      <w:lang w:eastAsia="zh-CN" w:bidi="hi-IN"/>
    </w:rPr>
  </w:style>
  <w:style w:type="paragraph" w:styleId="aff9">
    <w:name w:val="header"/>
    <w:basedOn w:val="a0"/>
    <w:link w:val="affa"/>
    <w:uiPriority w:val="99"/>
    <w:unhideWhenUsed/>
    <w:rsid w:val="00C82298"/>
    <w:pPr>
      <w:tabs>
        <w:tab w:val="center" w:pos="4677"/>
        <w:tab w:val="right" w:pos="9355"/>
      </w:tabs>
      <w:spacing w:after="0" w:line="240" w:lineRule="auto"/>
    </w:pPr>
  </w:style>
  <w:style w:type="character" w:customStyle="1" w:styleId="affa">
    <w:name w:val="Верхний колонтитул Знак"/>
    <w:basedOn w:val="a1"/>
    <w:link w:val="aff9"/>
    <w:uiPriority w:val="99"/>
    <w:rsid w:val="00C82298"/>
  </w:style>
  <w:style w:type="paragraph" w:styleId="affb">
    <w:name w:val="footer"/>
    <w:aliases w:val="Body Text Indent Знак,FO,Основной текст без отступа Знак"/>
    <w:basedOn w:val="a0"/>
    <w:link w:val="1d"/>
    <w:uiPriority w:val="99"/>
    <w:unhideWhenUsed/>
    <w:qFormat/>
    <w:rsid w:val="00C82298"/>
    <w:pPr>
      <w:tabs>
        <w:tab w:val="center" w:pos="4677"/>
        <w:tab w:val="right" w:pos="9355"/>
      </w:tabs>
      <w:spacing w:after="0" w:line="240" w:lineRule="auto"/>
    </w:pPr>
  </w:style>
  <w:style w:type="character" w:customStyle="1" w:styleId="1d">
    <w:name w:val="Нижний колонтитул Знак1"/>
    <w:aliases w:val="Body Text Indent Знак Знак1,FO Знак1,Основной текст без отступа Знак Знак1"/>
    <w:basedOn w:val="a1"/>
    <w:link w:val="affb"/>
    <w:uiPriority w:val="99"/>
    <w:rsid w:val="00C82298"/>
  </w:style>
  <w:style w:type="numbering" w:customStyle="1" w:styleId="WWNum36">
    <w:name w:val="WWNum36"/>
    <w:basedOn w:val="a3"/>
    <w:rsid w:val="00664C15"/>
    <w:pPr>
      <w:numPr>
        <w:numId w:val="39"/>
      </w:numPr>
    </w:pPr>
  </w:style>
  <w:style w:type="character" w:customStyle="1" w:styleId="29">
    <w:name w:val="Основной текст (2)_"/>
    <w:link w:val="210"/>
    <w:rsid w:val="00664C15"/>
    <w:rPr>
      <w:sz w:val="28"/>
      <w:szCs w:val="28"/>
      <w:shd w:val="clear" w:color="auto" w:fill="FFFFFF"/>
    </w:rPr>
  </w:style>
  <w:style w:type="paragraph" w:customStyle="1" w:styleId="210">
    <w:name w:val="Основной текст (2)1"/>
    <w:basedOn w:val="a0"/>
    <w:link w:val="29"/>
    <w:rsid w:val="00664C15"/>
    <w:pPr>
      <w:widowControl w:val="0"/>
      <w:shd w:val="clear" w:color="auto" w:fill="FFFFFF"/>
      <w:spacing w:after="480" w:line="480" w:lineRule="exact"/>
      <w:ind w:hanging="1680"/>
      <w:jc w:val="center"/>
    </w:pPr>
    <w:rPr>
      <w:sz w:val="28"/>
      <w:szCs w:val="28"/>
    </w:rPr>
  </w:style>
  <w:style w:type="paragraph" w:customStyle="1" w:styleId="-0">
    <w:name w:val="Таблица - Текст основной"/>
    <w:basedOn w:val="a0"/>
    <w:link w:val="-1"/>
    <w:qFormat/>
    <w:rsid w:val="00664C15"/>
    <w:pPr>
      <w:suppressAutoHyphens/>
      <w:spacing w:before="20" w:after="20" w:line="240" w:lineRule="auto"/>
    </w:pPr>
    <w:rPr>
      <w:rFonts w:ascii="Arial" w:eastAsia="Times New Roman" w:hAnsi="Arial" w:cs="Times New Roman"/>
      <w:sz w:val="20"/>
      <w:szCs w:val="20"/>
      <w:lang w:eastAsia="ru-RU"/>
    </w:rPr>
  </w:style>
  <w:style w:type="character" w:customStyle="1" w:styleId="-1">
    <w:name w:val="Таблица - Текст основной Знак"/>
    <w:link w:val="-0"/>
    <w:rsid w:val="00664C15"/>
    <w:rPr>
      <w:rFonts w:ascii="Arial" w:eastAsia="Times New Roman" w:hAnsi="Arial" w:cs="Times New Roman"/>
      <w:sz w:val="20"/>
      <w:szCs w:val="20"/>
      <w:lang w:eastAsia="ru-RU"/>
    </w:rPr>
  </w:style>
  <w:style w:type="character" w:customStyle="1" w:styleId="label">
    <w:name w:val="label"/>
    <w:basedOn w:val="a1"/>
    <w:rsid w:val="00664C15"/>
  </w:style>
  <w:style w:type="paragraph" w:styleId="affc">
    <w:name w:val="Body Text Indent"/>
    <w:basedOn w:val="a0"/>
    <w:link w:val="affd"/>
    <w:unhideWhenUsed/>
    <w:rsid w:val="00970D21"/>
    <w:pPr>
      <w:spacing w:after="0" w:line="240" w:lineRule="auto"/>
      <w:ind w:left="284" w:hanging="284"/>
    </w:pPr>
    <w:rPr>
      <w:rFonts w:ascii="Times New Roman" w:eastAsia="Times New Roman" w:hAnsi="Times New Roman" w:cs="Times New Roman"/>
      <w:sz w:val="24"/>
      <w:szCs w:val="20"/>
      <w:lang w:eastAsia="ru-RU"/>
    </w:rPr>
  </w:style>
  <w:style w:type="character" w:customStyle="1" w:styleId="affd">
    <w:name w:val="Основной текст с отступом Знак"/>
    <w:basedOn w:val="a1"/>
    <w:link w:val="affc"/>
    <w:uiPriority w:val="99"/>
    <w:semiHidden/>
    <w:rsid w:val="00970D21"/>
    <w:rPr>
      <w:rFonts w:ascii="Times New Roman" w:eastAsia="Times New Roman" w:hAnsi="Times New Roman" w:cs="Times New Roman"/>
      <w:sz w:val="24"/>
      <w:szCs w:val="20"/>
      <w:lang w:eastAsia="ru-RU"/>
    </w:rPr>
  </w:style>
  <w:style w:type="character" w:styleId="affe">
    <w:name w:val="footnote reference"/>
    <w:basedOn w:val="a1"/>
    <w:uiPriority w:val="99"/>
    <w:unhideWhenUsed/>
    <w:rsid w:val="002332C1"/>
    <w:rPr>
      <w:vertAlign w:val="superscript"/>
    </w:rPr>
  </w:style>
  <w:style w:type="paragraph" w:styleId="afff">
    <w:name w:val="footnote text"/>
    <w:aliases w:val="Знак Знак Знак Знак Знак Знак Знак Знак Знак Знак Знак Знак Знак Знак Знак Знак Знак Знак Знак Знак Знак,Знак Знак13,Знак Знак14,Знак3"/>
    <w:basedOn w:val="a0"/>
    <w:link w:val="afff0"/>
    <w:uiPriority w:val="99"/>
    <w:unhideWhenUsed/>
    <w:rsid w:val="002332C1"/>
    <w:pPr>
      <w:spacing w:after="0" w:line="240" w:lineRule="auto"/>
    </w:pPr>
    <w:rPr>
      <w:sz w:val="20"/>
      <w:szCs w:val="20"/>
    </w:rPr>
  </w:style>
  <w:style w:type="character" w:customStyle="1" w:styleId="afff0">
    <w:name w:val="Текст сноски Знак"/>
    <w:aliases w:val="Знак Знак Знак Знак Знак Знак Знак Знак Знак Знак Знак Знак Знак Знак Знак Знак Знак Знак Знак Знак Знак Знак,Знак Знак13 Знак,Знак Знак14 Знак,Знак3 Знак"/>
    <w:basedOn w:val="a1"/>
    <w:link w:val="afff"/>
    <w:uiPriority w:val="99"/>
    <w:rsid w:val="002332C1"/>
    <w:rPr>
      <w:sz w:val="20"/>
      <w:szCs w:val="20"/>
    </w:rPr>
  </w:style>
  <w:style w:type="character" w:customStyle="1" w:styleId="ConsPlusNormal0">
    <w:name w:val="ConsPlusNormal Знак"/>
    <w:link w:val="ConsPlusNormal"/>
    <w:qFormat/>
    <w:locked/>
    <w:rsid w:val="00EC4581"/>
    <w:rPr>
      <w:rFonts w:ascii="Times New Roman" w:eastAsia="font468" w:hAnsi="Times New Roman" w:cs="Times New Roman"/>
      <w:sz w:val="24"/>
      <w:szCs w:val="24"/>
      <w:lang w:eastAsia="ru-RU"/>
    </w:rPr>
  </w:style>
  <w:style w:type="character" w:customStyle="1" w:styleId="Normal10-02">
    <w:name w:val="Normal + 10 пт полужирный По центру Слева:  -02 см Справ... Знак"/>
    <w:link w:val="Normal10-020"/>
    <w:locked/>
    <w:rsid w:val="000D73D7"/>
    <w:rPr>
      <w:b/>
      <w:bCs/>
    </w:rPr>
  </w:style>
  <w:style w:type="paragraph" w:customStyle="1" w:styleId="Normal10-020">
    <w:name w:val="Normal + 10 пт полужирный По центру Слева:  -02 см Справ..."/>
    <w:basedOn w:val="a0"/>
    <w:link w:val="Normal10-02"/>
    <w:rsid w:val="000D73D7"/>
    <w:pPr>
      <w:spacing w:after="0" w:line="240" w:lineRule="auto"/>
      <w:ind w:left="-113" w:right="-113"/>
      <w:jc w:val="center"/>
    </w:pPr>
    <w:rPr>
      <w:b/>
      <w:bCs/>
    </w:rPr>
  </w:style>
  <w:style w:type="character" w:customStyle="1" w:styleId="Normal1">
    <w:name w:val="Normal Знак1"/>
    <w:link w:val="2a"/>
    <w:locked/>
    <w:rsid w:val="000D73D7"/>
  </w:style>
  <w:style w:type="paragraph" w:customStyle="1" w:styleId="2a">
    <w:name w:val="Обычный2"/>
    <w:link w:val="Normal1"/>
    <w:rsid w:val="000D73D7"/>
    <w:pPr>
      <w:snapToGrid w:val="0"/>
      <w:spacing w:after="0" w:line="240" w:lineRule="auto"/>
    </w:pPr>
  </w:style>
  <w:style w:type="character" w:customStyle="1" w:styleId="af2">
    <w:name w:val="Обычный (веб) Знак"/>
    <w:aliases w:val=" Знак Знак Знак Знак,Знак Знак Знак Знак,Знак Знак Знак Знак Знак Знак1,Знак Знак Знак Знак Знак Знак Знак,Обычный (Web) Знак,Обычный (Web) Знак Знак Знак1,Обычный (Web) Знак Знак Знак Знак1,Обычный (Web) Знак Знак Знак Знак Знак"/>
    <w:link w:val="af1"/>
    <w:uiPriority w:val="34"/>
    <w:locked/>
    <w:rsid w:val="00DA4EBC"/>
    <w:rPr>
      <w:rFonts w:ascii="Times New Roman" w:eastAsia="Times New Roman" w:hAnsi="Times New Roman" w:cs="Times New Roman"/>
      <w:sz w:val="24"/>
      <w:szCs w:val="24"/>
      <w:lang w:eastAsia="ru-RU"/>
    </w:rPr>
  </w:style>
  <w:style w:type="paragraph" w:customStyle="1" w:styleId="2b">
    <w:name w:val="Список_2"/>
    <w:basedOn w:val="a0"/>
    <w:qFormat/>
    <w:rsid w:val="00DA4EBC"/>
    <w:pPr>
      <w:widowControl w:val="0"/>
      <w:tabs>
        <w:tab w:val="left" w:pos="1418"/>
      </w:tabs>
      <w:spacing w:after="60" w:line="269" w:lineRule="auto"/>
      <w:jc w:val="both"/>
    </w:pPr>
    <w:rPr>
      <w:rFonts w:ascii="Times New Roman" w:eastAsia="Calibri" w:hAnsi="Times New Roman" w:cs="Times New Roman"/>
      <w:sz w:val="24"/>
      <w:szCs w:val="24"/>
    </w:rPr>
  </w:style>
  <w:style w:type="paragraph" w:customStyle="1" w:styleId="1">
    <w:name w:val="Список_1"/>
    <w:basedOn w:val="a0"/>
    <w:qFormat/>
    <w:rsid w:val="00DA4EBC"/>
    <w:pPr>
      <w:numPr>
        <w:numId w:val="44"/>
      </w:numPr>
      <w:spacing w:after="60" w:line="269" w:lineRule="auto"/>
      <w:jc w:val="both"/>
    </w:pPr>
    <w:rPr>
      <w:rFonts w:ascii="Times New Roman" w:eastAsia="Calibri" w:hAnsi="Times New Roman" w:cs="Times New Roman"/>
      <w:sz w:val="24"/>
      <w:szCs w:val="24"/>
    </w:rPr>
  </w:style>
  <w:style w:type="table" w:customStyle="1" w:styleId="TableNormal0">
    <w:name w:val="Table Normal_0"/>
    <w:uiPriority w:val="2"/>
    <w:semiHidden/>
    <w:qFormat/>
    <w:rsid w:val="005B03B6"/>
    <w:pPr>
      <w:widowControl w:val="0"/>
      <w:spacing w:after="0" w:line="240" w:lineRule="auto"/>
    </w:pPr>
    <w:rPr>
      <w:lang w:val="en-US"/>
    </w:rPr>
    <w:tblPr>
      <w:tblCellMar>
        <w:top w:w="0" w:type="dxa"/>
        <w:left w:w="0" w:type="dxa"/>
        <w:bottom w:w="0" w:type="dxa"/>
        <w:right w:w="0" w:type="dxa"/>
      </w:tblCellMar>
    </w:tblPr>
  </w:style>
  <w:style w:type="paragraph" w:customStyle="1" w:styleId="TableParagraph">
    <w:name w:val="Table Paragraph"/>
    <w:basedOn w:val="a0"/>
    <w:uiPriority w:val="1"/>
    <w:qFormat/>
    <w:rsid w:val="00DF574C"/>
    <w:pPr>
      <w:widowControl w:val="0"/>
      <w:spacing w:after="0" w:line="240" w:lineRule="auto"/>
    </w:pPr>
    <w:rPr>
      <w:lang w:val="en-US"/>
    </w:rPr>
  </w:style>
  <w:style w:type="paragraph" w:customStyle="1" w:styleId="1e">
    <w:name w:val="Основной текст 1"/>
    <w:basedOn w:val="a0"/>
    <w:link w:val="1f"/>
    <w:qFormat/>
    <w:rsid w:val="005A40DE"/>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1f">
    <w:name w:val="Основной текст 1 Знак"/>
    <w:link w:val="1e"/>
    <w:rsid w:val="005A40DE"/>
    <w:rPr>
      <w:rFonts w:ascii="Times New Roman" w:eastAsia="Times New Roman" w:hAnsi="Times New Roman" w:cs="Times New Roman"/>
      <w:sz w:val="24"/>
      <w:szCs w:val="24"/>
      <w:lang w:eastAsia="ru-RU"/>
    </w:rPr>
  </w:style>
  <w:style w:type="paragraph" w:customStyle="1" w:styleId="7320">
    <w:name w:val="ГОСТ 7.32"/>
    <w:basedOn w:val="a0"/>
    <w:qFormat/>
    <w:rsid w:val="005A40DE"/>
    <w:pPr>
      <w:spacing w:after="0" w:line="360" w:lineRule="auto"/>
      <w:ind w:firstLine="709"/>
      <w:jc w:val="both"/>
    </w:pPr>
    <w:rPr>
      <w:rFonts w:ascii="Times New Roman" w:eastAsia="Times New Roman" w:hAnsi="Times New Roman" w:cs="Times New Roman"/>
      <w:sz w:val="24"/>
      <w:szCs w:val="28"/>
      <w:lang w:val="en-US" w:eastAsia="ru-RU"/>
    </w:rPr>
  </w:style>
  <w:style w:type="character" w:customStyle="1" w:styleId="31">
    <w:name w:val="Заголовок 3 Знак"/>
    <w:aliases w:val="Подраздел Знак"/>
    <w:basedOn w:val="a1"/>
    <w:link w:val="30"/>
    <w:uiPriority w:val="9"/>
    <w:rsid w:val="00880820"/>
    <w:rPr>
      <w:rFonts w:asciiTheme="majorHAnsi" w:eastAsiaTheme="majorEastAsia" w:hAnsiTheme="majorHAnsi" w:cstheme="majorBidi"/>
      <w:b/>
      <w:bCs/>
      <w:color w:val="4F81BD" w:themeColor="accent1"/>
    </w:rPr>
  </w:style>
  <w:style w:type="character" w:customStyle="1" w:styleId="510">
    <w:name w:val="Заголовок 5 Знак1"/>
    <w:aliases w:val="Номер главы Знак"/>
    <w:basedOn w:val="a1"/>
    <w:link w:val="5"/>
    <w:rsid w:val="00051D1D"/>
    <w:rPr>
      <w:rFonts w:ascii="Times New Roman" w:eastAsia="Times New Roman" w:hAnsi="Times New Roman" w:cs="Times New Roman"/>
      <w:b/>
      <w:sz w:val="20"/>
      <w:szCs w:val="20"/>
      <w:lang w:eastAsia="ru-RU"/>
    </w:rPr>
  </w:style>
  <w:style w:type="character" w:customStyle="1" w:styleId="60">
    <w:name w:val="Заголовок 6 Знак"/>
    <w:basedOn w:val="a1"/>
    <w:link w:val="6"/>
    <w:rsid w:val="00051D1D"/>
    <w:rPr>
      <w:rFonts w:ascii="Times New Roman" w:eastAsia="Times New Roman" w:hAnsi="Times New Roman" w:cs="Times New Roman"/>
      <w:b/>
      <w:bCs/>
      <w:lang w:eastAsia="ru-RU"/>
    </w:rPr>
  </w:style>
  <w:style w:type="character" w:customStyle="1" w:styleId="70">
    <w:name w:val="Заголовок 7 Знак"/>
    <w:basedOn w:val="a1"/>
    <w:link w:val="7"/>
    <w:rsid w:val="00051D1D"/>
    <w:rPr>
      <w:rFonts w:ascii="Times New Roman" w:eastAsia="Times New Roman" w:hAnsi="Times New Roman" w:cs="Times New Roman"/>
      <w:sz w:val="24"/>
      <w:szCs w:val="20"/>
      <w:lang w:eastAsia="ru-RU"/>
    </w:rPr>
  </w:style>
  <w:style w:type="character" w:customStyle="1" w:styleId="80">
    <w:name w:val="Заголовок 8 Знак"/>
    <w:basedOn w:val="a1"/>
    <w:link w:val="8"/>
    <w:rsid w:val="00051D1D"/>
    <w:rPr>
      <w:rFonts w:ascii="Arial" w:eastAsia="Times New Roman" w:hAnsi="Arial" w:cs="Times New Roman"/>
      <w:i/>
      <w:sz w:val="28"/>
      <w:szCs w:val="28"/>
      <w:lang w:eastAsia="ru-RU"/>
    </w:rPr>
  </w:style>
  <w:style w:type="character" w:customStyle="1" w:styleId="90">
    <w:name w:val="Заголовок 9 Знак"/>
    <w:basedOn w:val="a1"/>
    <w:link w:val="9"/>
    <w:rsid w:val="00051D1D"/>
    <w:rPr>
      <w:rFonts w:ascii="Arial" w:eastAsia="Times New Roman" w:hAnsi="Arial" w:cs="Times New Roman"/>
      <w:lang w:eastAsia="ru-RU"/>
    </w:rPr>
  </w:style>
  <w:style w:type="character" w:styleId="afff1">
    <w:name w:val="page number"/>
    <w:basedOn w:val="a1"/>
    <w:rsid w:val="00051D1D"/>
  </w:style>
  <w:style w:type="paragraph" w:styleId="afff2">
    <w:name w:val="Subtitle"/>
    <w:basedOn w:val="a0"/>
    <w:link w:val="afff3"/>
    <w:qFormat/>
    <w:rsid w:val="00051D1D"/>
    <w:pPr>
      <w:widowControl w:val="0"/>
      <w:spacing w:after="0" w:line="240" w:lineRule="auto"/>
    </w:pPr>
    <w:rPr>
      <w:rFonts w:ascii="Times New Roman" w:eastAsia="Times New Roman" w:hAnsi="Times New Roman" w:cs="Times New Roman"/>
      <w:sz w:val="24"/>
      <w:szCs w:val="20"/>
      <w:lang w:eastAsia="ru-RU"/>
    </w:rPr>
  </w:style>
  <w:style w:type="character" w:customStyle="1" w:styleId="afff3">
    <w:name w:val="Подзаголовок Знак"/>
    <w:basedOn w:val="a1"/>
    <w:link w:val="afff2"/>
    <w:rsid w:val="00051D1D"/>
    <w:rPr>
      <w:rFonts w:ascii="Times New Roman" w:eastAsia="Times New Roman" w:hAnsi="Times New Roman" w:cs="Times New Roman"/>
      <w:sz w:val="24"/>
      <w:szCs w:val="20"/>
      <w:lang w:eastAsia="ru-RU"/>
    </w:rPr>
  </w:style>
  <w:style w:type="paragraph" w:styleId="2c">
    <w:name w:val="Body Text Indent 2"/>
    <w:basedOn w:val="a0"/>
    <w:link w:val="2d"/>
    <w:rsid w:val="00051D1D"/>
    <w:pPr>
      <w:spacing w:after="0" w:line="240" w:lineRule="auto"/>
      <w:ind w:firstLine="480"/>
    </w:pPr>
    <w:rPr>
      <w:rFonts w:ascii="Times New Roman" w:eastAsia="Times New Roman" w:hAnsi="Times New Roman" w:cs="Times New Roman"/>
      <w:sz w:val="24"/>
      <w:szCs w:val="20"/>
      <w:lang w:eastAsia="ru-RU"/>
    </w:rPr>
  </w:style>
  <w:style w:type="character" w:customStyle="1" w:styleId="2d">
    <w:name w:val="Основной текст с отступом 2 Знак"/>
    <w:basedOn w:val="a1"/>
    <w:link w:val="2c"/>
    <w:rsid w:val="00051D1D"/>
    <w:rPr>
      <w:rFonts w:ascii="Times New Roman" w:eastAsia="Times New Roman" w:hAnsi="Times New Roman" w:cs="Times New Roman"/>
      <w:sz w:val="24"/>
      <w:szCs w:val="20"/>
      <w:lang w:eastAsia="ru-RU"/>
    </w:rPr>
  </w:style>
  <w:style w:type="paragraph" w:customStyle="1" w:styleId="CharChar">
    <w:name w:val="Char Char"/>
    <w:basedOn w:val="a0"/>
    <w:rsid w:val="00051D1D"/>
    <w:pPr>
      <w:spacing w:after="160" w:line="240" w:lineRule="exact"/>
    </w:pPr>
    <w:rPr>
      <w:rFonts w:ascii="Verdana" w:eastAsia="Times New Roman" w:hAnsi="Verdana" w:cs="Times New Roman"/>
      <w:sz w:val="20"/>
      <w:szCs w:val="20"/>
      <w:lang w:val="en-US"/>
    </w:rPr>
  </w:style>
  <w:style w:type="paragraph" w:customStyle="1" w:styleId="ConsPlusNonformat">
    <w:name w:val="ConsPlusNonformat"/>
    <w:rsid w:val="00051D1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4">
    <w:name w:val="Block Text"/>
    <w:basedOn w:val="a0"/>
    <w:rsid w:val="00051D1D"/>
    <w:pPr>
      <w:suppressAutoHyphens/>
      <w:autoSpaceDE w:val="0"/>
      <w:autoSpaceDN w:val="0"/>
      <w:adjustRightInd w:val="0"/>
      <w:spacing w:after="0" w:line="240" w:lineRule="auto"/>
      <w:ind w:left="426" w:right="329"/>
    </w:pPr>
    <w:rPr>
      <w:rFonts w:ascii="Times New Roman" w:eastAsia="Times New Roman" w:hAnsi="Times New Roman" w:cs="Times New Roman"/>
      <w:sz w:val="28"/>
      <w:szCs w:val="24"/>
      <w:lang w:eastAsia="ru-RU"/>
    </w:rPr>
  </w:style>
  <w:style w:type="paragraph" w:styleId="34">
    <w:name w:val="Body Text 3"/>
    <w:basedOn w:val="a0"/>
    <w:link w:val="35"/>
    <w:rsid w:val="00051D1D"/>
    <w:pPr>
      <w:spacing w:after="120" w:line="240" w:lineRule="auto"/>
    </w:pPr>
    <w:rPr>
      <w:rFonts w:ascii="Times New Roman" w:eastAsia="Times New Roman" w:hAnsi="Times New Roman" w:cs="Times New Roman"/>
      <w:sz w:val="16"/>
      <w:szCs w:val="16"/>
      <w:lang w:eastAsia="ru-RU"/>
    </w:rPr>
  </w:style>
  <w:style w:type="character" w:customStyle="1" w:styleId="35">
    <w:name w:val="Основной текст 3 Знак"/>
    <w:basedOn w:val="a1"/>
    <w:link w:val="34"/>
    <w:rsid w:val="00051D1D"/>
    <w:rPr>
      <w:rFonts w:ascii="Times New Roman" w:eastAsia="Times New Roman" w:hAnsi="Times New Roman" w:cs="Times New Roman"/>
      <w:sz w:val="16"/>
      <w:szCs w:val="16"/>
      <w:lang w:eastAsia="ru-RU"/>
    </w:rPr>
  </w:style>
  <w:style w:type="character" w:customStyle="1" w:styleId="afff5">
    <w:name w:val="Гипертекстовая ссылка"/>
    <w:rsid w:val="00051D1D"/>
    <w:rPr>
      <w:b/>
      <w:bCs/>
      <w:color w:val="008000"/>
      <w:sz w:val="20"/>
      <w:szCs w:val="20"/>
      <w:u w:val="single"/>
    </w:rPr>
  </w:style>
  <w:style w:type="paragraph" w:styleId="afff6">
    <w:name w:val="Plain Text"/>
    <w:basedOn w:val="a0"/>
    <w:link w:val="afff7"/>
    <w:rsid w:val="00051D1D"/>
    <w:pPr>
      <w:spacing w:after="0" w:line="240" w:lineRule="auto"/>
    </w:pPr>
    <w:rPr>
      <w:rFonts w:ascii="Courier New" w:eastAsia="Times New Roman" w:hAnsi="Courier New" w:cs="Courier New"/>
      <w:sz w:val="20"/>
      <w:szCs w:val="20"/>
      <w:lang w:eastAsia="ru-RU"/>
    </w:rPr>
  </w:style>
  <w:style w:type="character" w:customStyle="1" w:styleId="afff7">
    <w:name w:val="Текст Знак"/>
    <w:basedOn w:val="a1"/>
    <w:link w:val="afff6"/>
    <w:rsid w:val="00051D1D"/>
    <w:rPr>
      <w:rFonts w:ascii="Courier New" w:eastAsia="Times New Roman" w:hAnsi="Courier New" w:cs="Courier New"/>
      <w:sz w:val="20"/>
      <w:szCs w:val="20"/>
      <w:lang w:eastAsia="ru-RU"/>
    </w:rPr>
  </w:style>
  <w:style w:type="character" w:customStyle="1" w:styleId="1f0">
    <w:name w:val="Знак Знак1"/>
    <w:locked/>
    <w:rsid w:val="00051D1D"/>
    <w:rPr>
      <w:sz w:val="28"/>
      <w:lang w:val="ru-RU" w:eastAsia="ru-RU" w:bidi="ar-SA"/>
    </w:rPr>
  </w:style>
  <w:style w:type="character" w:customStyle="1" w:styleId="afff8">
    <w:name w:val="a"/>
    <w:basedOn w:val="a1"/>
    <w:rsid w:val="00051D1D"/>
  </w:style>
  <w:style w:type="paragraph" w:customStyle="1" w:styleId="ConsNonformat">
    <w:name w:val="ConsNonformat"/>
    <w:rsid w:val="00051D1D"/>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ConsNormal">
    <w:name w:val="ConsNormal"/>
    <w:rsid w:val="00051D1D"/>
    <w:pPr>
      <w:widowControl w:val="0"/>
      <w:snapToGrid w:val="0"/>
      <w:spacing w:after="0" w:line="240" w:lineRule="auto"/>
      <w:ind w:firstLine="720"/>
    </w:pPr>
    <w:rPr>
      <w:rFonts w:ascii="Arial" w:eastAsia="Times New Roman" w:hAnsi="Arial" w:cs="Times New Roman"/>
      <w:sz w:val="20"/>
      <w:szCs w:val="20"/>
      <w:lang w:eastAsia="ru-RU"/>
    </w:rPr>
  </w:style>
  <w:style w:type="character" w:customStyle="1" w:styleId="BodyTextChar">
    <w:name w:val="Body Text Char"/>
    <w:locked/>
    <w:rsid w:val="00051D1D"/>
    <w:rPr>
      <w:sz w:val="28"/>
      <w:lang w:val="ru-RU" w:eastAsia="ru-RU" w:bidi="ar-SA"/>
    </w:rPr>
  </w:style>
  <w:style w:type="character" w:customStyle="1" w:styleId="itemtext">
    <w:name w:val="itemtext"/>
    <w:basedOn w:val="a1"/>
    <w:rsid w:val="00051D1D"/>
  </w:style>
  <w:style w:type="paragraph" w:styleId="36">
    <w:name w:val="toc 3"/>
    <w:aliases w:val="ОПодраздел"/>
    <w:basedOn w:val="a0"/>
    <w:next w:val="a0"/>
    <w:rsid w:val="00051D1D"/>
    <w:pPr>
      <w:tabs>
        <w:tab w:val="right" w:leader="underscore" w:pos="6463"/>
      </w:tabs>
      <w:overflowPunct w:val="0"/>
      <w:autoSpaceDE w:val="0"/>
      <w:autoSpaceDN w:val="0"/>
      <w:adjustRightInd w:val="0"/>
      <w:spacing w:after="0" w:line="240" w:lineRule="auto"/>
      <w:ind w:left="567"/>
      <w:textAlignment w:val="baseline"/>
    </w:pPr>
    <w:rPr>
      <w:rFonts w:ascii="Times New Roman" w:eastAsia="Times New Roman" w:hAnsi="Times New Roman" w:cs="Times New Roman"/>
      <w:kern w:val="20"/>
      <w:sz w:val="28"/>
      <w:szCs w:val="28"/>
      <w:lang w:eastAsia="ru-RU"/>
    </w:rPr>
  </w:style>
  <w:style w:type="paragraph" w:styleId="42">
    <w:name w:val="toc 4"/>
    <w:aliases w:val="ОВведение"/>
    <w:basedOn w:val="14"/>
    <w:next w:val="a0"/>
    <w:rsid w:val="00051D1D"/>
    <w:pPr>
      <w:keepNext/>
      <w:pageBreakBefore/>
      <w:tabs>
        <w:tab w:val="right" w:leader="underscore" w:pos="6350"/>
      </w:tabs>
      <w:overflowPunct w:val="0"/>
      <w:autoSpaceDE w:val="0"/>
      <w:autoSpaceDN w:val="0"/>
      <w:adjustRightInd w:val="0"/>
      <w:spacing w:before="120" w:after="120" w:line="240" w:lineRule="auto"/>
      <w:textAlignment w:val="baseline"/>
    </w:pPr>
    <w:rPr>
      <w:rFonts w:ascii="Times New Roman" w:eastAsia="Times New Roman" w:hAnsi="Times New Roman" w:cs="Times New Roman"/>
      <w:b/>
      <w:caps/>
      <w:sz w:val="24"/>
      <w:szCs w:val="28"/>
      <w:lang w:eastAsia="ru-RU"/>
    </w:rPr>
  </w:style>
  <w:style w:type="paragraph" w:styleId="52">
    <w:name w:val="toc 5"/>
    <w:aliases w:val="ОПриложение"/>
    <w:basedOn w:val="14"/>
    <w:next w:val="a0"/>
    <w:rsid w:val="00051D1D"/>
    <w:pPr>
      <w:keepNext/>
      <w:tabs>
        <w:tab w:val="right" w:leader="underscore" w:pos="6350"/>
      </w:tabs>
      <w:overflowPunct w:val="0"/>
      <w:autoSpaceDE w:val="0"/>
      <w:autoSpaceDN w:val="0"/>
      <w:adjustRightInd w:val="0"/>
      <w:spacing w:before="240" w:after="120" w:line="240" w:lineRule="auto"/>
      <w:textAlignment w:val="baseline"/>
    </w:pPr>
    <w:rPr>
      <w:rFonts w:ascii="Times New Roman" w:eastAsia="Times New Roman" w:hAnsi="Times New Roman" w:cs="Times New Roman"/>
      <w:b/>
      <w:caps/>
      <w:sz w:val="24"/>
      <w:szCs w:val="28"/>
      <w:lang w:eastAsia="ru-RU"/>
    </w:rPr>
  </w:style>
  <w:style w:type="paragraph" w:styleId="71">
    <w:name w:val="toc 7"/>
    <w:basedOn w:val="a0"/>
    <w:next w:val="a0"/>
    <w:rsid w:val="00051D1D"/>
    <w:pPr>
      <w:tabs>
        <w:tab w:val="right" w:leader="underscore" w:pos="6350"/>
      </w:tabs>
      <w:overflowPunct w:val="0"/>
      <w:autoSpaceDE w:val="0"/>
      <w:autoSpaceDN w:val="0"/>
      <w:adjustRightInd w:val="0"/>
      <w:spacing w:after="0" w:line="240" w:lineRule="auto"/>
      <w:ind w:left="1000"/>
      <w:textAlignment w:val="baseline"/>
    </w:pPr>
    <w:rPr>
      <w:rFonts w:ascii="Times New Roman" w:eastAsia="Times New Roman" w:hAnsi="Times New Roman" w:cs="Times New Roman"/>
      <w:sz w:val="18"/>
      <w:szCs w:val="28"/>
      <w:lang w:eastAsia="ru-RU"/>
    </w:rPr>
  </w:style>
  <w:style w:type="paragraph" w:styleId="81">
    <w:name w:val="toc 8"/>
    <w:basedOn w:val="a0"/>
    <w:next w:val="a0"/>
    <w:rsid w:val="00051D1D"/>
    <w:pPr>
      <w:tabs>
        <w:tab w:val="right" w:leader="underscore" w:pos="6350"/>
      </w:tabs>
      <w:overflowPunct w:val="0"/>
      <w:autoSpaceDE w:val="0"/>
      <w:autoSpaceDN w:val="0"/>
      <w:adjustRightInd w:val="0"/>
      <w:spacing w:after="0" w:line="240" w:lineRule="auto"/>
      <w:ind w:left="1200"/>
      <w:textAlignment w:val="baseline"/>
    </w:pPr>
    <w:rPr>
      <w:rFonts w:ascii="Times New Roman" w:eastAsia="Times New Roman" w:hAnsi="Times New Roman" w:cs="Times New Roman"/>
      <w:sz w:val="18"/>
      <w:szCs w:val="28"/>
      <w:lang w:eastAsia="ru-RU"/>
    </w:rPr>
  </w:style>
  <w:style w:type="paragraph" w:styleId="91">
    <w:name w:val="toc 9"/>
    <w:basedOn w:val="a0"/>
    <w:next w:val="a0"/>
    <w:rsid w:val="00051D1D"/>
    <w:pPr>
      <w:tabs>
        <w:tab w:val="right" w:leader="underscore" w:pos="6350"/>
      </w:tabs>
      <w:overflowPunct w:val="0"/>
      <w:autoSpaceDE w:val="0"/>
      <w:autoSpaceDN w:val="0"/>
      <w:adjustRightInd w:val="0"/>
      <w:spacing w:after="0" w:line="240" w:lineRule="auto"/>
      <w:ind w:left="1400"/>
      <w:textAlignment w:val="baseline"/>
    </w:pPr>
    <w:rPr>
      <w:rFonts w:ascii="Times New Roman" w:eastAsia="Times New Roman" w:hAnsi="Times New Roman" w:cs="Times New Roman"/>
      <w:sz w:val="18"/>
      <w:szCs w:val="28"/>
      <w:lang w:eastAsia="ru-RU"/>
    </w:rPr>
  </w:style>
  <w:style w:type="character" w:customStyle="1" w:styleId="afff9">
    <w:name w:val="Горячие клавиши"/>
    <w:rsid w:val="00051D1D"/>
    <w:rPr>
      <w:i/>
      <w:sz w:val="24"/>
    </w:rPr>
  </w:style>
  <w:style w:type="character" w:customStyle="1" w:styleId="afffa">
    <w:name w:val="Определения"/>
    <w:rsid w:val="00051D1D"/>
    <w:rPr>
      <w:rFonts w:ascii="Courier New" w:hAnsi="Courier New"/>
      <w:i/>
      <w:caps/>
      <w:sz w:val="24"/>
      <w:u w:val="none"/>
    </w:rPr>
  </w:style>
  <w:style w:type="character" w:customStyle="1" w:styleId="afffb">
    <w:name w:val="Примечание"/>
    <w:rsid w:val="00051D1D"/>
    <w:rPr>
      <w:rFonts w:ascii="Courier New" w:hAnsi="Courier New"/>
      <w:b/>
      <w:sz w:val="24"/>
    </w:rPr>
  </w:style>
  <w:style w:type="paragraph" w:customStyle="1" w:styleId="afffc">
    <w:name w:val="Абзац примечания"/>
    <w:basedOn w:val="af5"/>
    <w:next w:val="af5"/>
    <w:rsid w:val="00051D1D"/>
    <w:pPr>
      <w:suppressAutoHyphens w:val="0"/>
      <w:overflowPunct w:val="0"/>
      <w:autoSpaceDE w:val="0"/>
      <w:autoSpaceDN w:val="0"/>
      <w:adjustRightInd w:val="0"/>
      <w:ind w:left="567" w:hanging="567"/>
      <w:textAlignment w:val="baseline"/>
    </w:pPr>
    <w:rPr>
      <w:szCs w:val="28"/>
      <w:lang w:eastAsia="ru-RU"/>
    </w:rPr>
  </w:style>
  <w:style w:type="paragraph" w:customStyle="1" w:styleId="afffd">
    <w:name w:val="Основной с отступом"/>
    <w:basedOn w:val="af5"/>
    <w:rsid w:val="00051D1D"/>
    <w:pPr>
      <w:suppressAutoHyphens w:val="0"/>
      <w:overflowPunct w:val="0"/>
      <w:autoSpaceDE w:val="0"/>
      <w:autoSpaceDN w:val="0"/>
      <w:adjustRightInd w:val="0"/>
      <w:ind w:left="567"/>
      <w:textAlignment w:val="baseline"/>
    </w:pPr>
    <w:rPr>
      <w:szCs w:val="28"/>
      <w:lang w:eastAsia="ru-RU"/>
    </w:rPr>
  </w:style>
  <w:style w:type="paragraph" w:customStyle="1" w:styleId="afffe">
    <w:name w:val="Пример"/>
    <w:basedOn w:val="af5"/>
    <w:next w:val="a0"/>
    <w:rsid w:val="00051D1D"/>
    <w:pPr>
      <w:keepNext/>
      <w:widowControl w:val="0"/>
      <w:suppressAutoHyphens w:val="0"/>
      <w:overflowPunct w:val="0"/>
      <w:autoSpaceDE w:val="0"/>
      <w:autoSpaceDN w:val="0"/>
      <w:adjustRightInd w:val="0"/>
      <w:textAlignment w:val="baseline"/>
    </w:pPr>
    <w:rPr>
      <w:b/>
      <w:szCs w:val="28"/>
      <w:lang w:eastAsia="ru-RU"/>
    </w:rPr>
  </w:style>
  <w:style w:type="paragraph" w:customStyle="1" w:styleId="affff">
    <w:name w:val="Например"/>
    <w:basedOn w:val="af5"/>
    <w:next w:val="a0"/>
    <w:rsid w:val="00051D1D"/>
    <w:pPr>
      <w:keepNext/>
      <w:widowControl w:val="0"/>
      <w:suppressAutoHyphens w:val="0"/>
      <w:overflowPunct w:val="0"/>
      <w:autoSpaceDE w:val="0"/>
      <w:autoSpaceDN w:val="0"/>
      <w:adjustRightInd w:val="0"/>
      <w:textAlignment w:val="baseline"/>
    </w:pPr>
    <w:rPr>
      <w:rFonts w:ascii="Arial" w:hAnsi="Arial"/>
      <w:b/>
      <w:szCs w:val="28"/>
      <w:lang w:eastAsia="ru-RU"/>
    </w:rPr>
  </w:style>
  <w:style w:type="paragraph" w:customStyle="1" w:styleId="affff0">
    <w:name w:val="Функция"/>
    <w:basedOn w:val="a0"/>
    <w:rsid w:val="00051D1D"/>
    <w:pPr>
      <w:keepNext/>
      <w:overflowPunct w:val="0"/>
      <w:autoSpaceDE w:val="0"/>
      <w:autoSpaceDN w:val="0"/>
      <w:adjustRightInd w:val="0"/>
      <w:spacing w:after="0" w:line="240" w:lineRule="auto"/>
      <w:textAlignment w:val="baseline"/>
    </w:pPr>
    <w:rPr>
      <w:rFonts w:ascii="Times New Roman" w:eastAsia="Times New Roman" w:hAnsi="Times New Roman" w:cs="Times New Roman"/>
      <w:i/>
      <w:sz w:val="28"/>
      <w:szCs w:val="28"/>
      <w:lang w:eastAsia="ru-RU"/>
    </w:rPr>
  </w:style>
  <w:style w:type="paragraph" w:customStyle="1" w:styleId="affff1">
    <w:name w:val="Нумерованный"/>
    <w:basedOn w:val="af5"/>
    <w:rsid w:val="00051D1D"/>
    <w:pPr>
      <w:suppressAutoHyphens w:val="0"/>
      <w:overflowPunct w:val="0"/>
      <w:autoSpaceDE w:val="0"/>
      <w:autoSpaceDN w:val="0"/>
      <w:adjustRightInd w:val="0"/>
      <w:ind w:firstLine="567"/>
      <w:textAlignment w:val="baseline"/>
    </w:pPr>
    <w:rPr>
      <w:szCs w:val="28"/>
      <w:lang w:eastAsia="ru-RU"/>
    </w:rPr>
  </w:style>
  <w:style w:type="paragraph" w:customStyle="1" w:styleId="affff2">
    <w:name w:val="Рисунок"/>
    <w:basedOn w:val="af5"/>
    <w:next w:val="af5"/>
    <w:rsid w:val="00051D1D"/>
    <w:pPr>
      <w:keepNext/>
      <w:keepLines/>
      <w:widowControl w:val="0"/>
      <w:suppressAutoHyphens w:val="0"/>
      <w:overflowPunct w:val="0"/>
      <w:autoSpaceDE w:val="0"/>
      <w:autoSpaceDN w:val="0"/>
      <w:adjustRightInd w:val="0"/>
      <w:jc w:val="center"/>
      <w:textAlignment w:val="baseline"/>
    </w:pPr>
    <w:rPr>
      <w:szCs w:val="28"/>
      <w:lang w:eastAsia="ru-RU"/>
    </w:rPr>
  </w:style>
  <w:style w:type="paragraph" w:styleId="61">
    <w:name w:val="toc 6"/>
    <w:basedOn w:val="a0"/>
    <w:next w:val="a0"/>
    <w:rsid w:val="00051D1D"/>
    <w:pPr>
      <w:tabs>
        <w:tab w:val="right" w:leader="dot" w:pos="9922"/>
      </w:tabs>
      <w:overflowPunct w:val="0"/>
      <w:autoSpaceDE w:val="0"/>
      <w:autoSpaceDN w:val="0"/>
      <w:adjustRightInd w:val="0"/>
      <w:spacing w:after="0" w:line="240" w:lineRule="auto"/>
      <w:ind w:left="1100"/>
      <w:jc w:val="both"/>
      <w:textAlignment w:val="baseline"/>
    </w:pPr>
    <w:rPr>
      <w:rFonts w:ascii="Times New Roman" w:eastAsia="Times New Roman" w:hAnsi="Times New Roman" w:cs="Times New Roman"/>
      <w:sz w:val="28"/>
      <w:szCs w:val="28"/>
      <w:lang w:eastAsia="ru-RU"/>
    </w:rPr>
  </w:style>
  <w:style w:type="paragraph" w:customStyle="1" w:styleId="Noeeu">
    <w:name w:val="Noeeu"/>
    <w:rsid w:val="00051D1D"/>
    <w:pPr>
      <w:widowControl w:val="0"/>
      <w:suppressAutoHyphens/>
      <w:spacing w:after="0" w:line="240" w:lineRule="auto"/>
      <w:jc w:val="both"/>
    </w:pPr>
    <w:rPr>
      <w:rFonts w:ascii="Times New Roman" w:eastAsia="Times New Roman" w:hAnsi="Times New Roman" w:cs="Times New Roman"/>
      <w:sz w:val="20"/>
      <w:szCs w:val="20"/>
      <w:lang w:eastAsia="ru-RU"/>
    </w:rPr>
  </w:style>
  <w:style w:type="paragraph" w:customStyle="1" w:styleId="ConsPlusTitle">
    <w:name w:val="ConsPlusTitle"/>
    <w:rsid w:val="00051D1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051D1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
    <w:name w:val="Пункт_пост"/>
    <w:basedOn w:val="a0"/>
    <w:rsid w:val="00051D1D"/>
    <w:pPr>
      <w:numPr>
        <w:numId w:val="48"/>
      </w:numPr>
      <w:spacing w:before="120" w:after="0" w:line="240" w:lineRule="auto"/>
      <w:jc w:val="both"/>
    </w:pPr>
    <w:rPr>
      <w:rFonts w:ascii="Times New Roman" w:eastAsia="Times New Roman" w:hAnsi="Times New Roman" w:cs="Times New Roman"/>
      <w:sz w:val="26"/>
      <w:szCs w:val="24"/>
      <w:lang w:eastAsia="ru-RU"/>
    </w:rPr>
  </w:style>
  <w:style w:type="paragraph" w:customStyle="1" w:styleId="1f1">
    <w:name w:val="Абзац списка1"/>
    <w:basedOn w:val="a0"/>
    <w:uiPriority w:val="99"/>
    <w:qFormat/>
    <w:rsid w:val="00051D1D"/>
    <w:pPr>
      <w:spacing w:after="0" w:line="240" w:lineRule="auto"/>
      <w:ind w:left="720"/>
    </w:pPr>
    <w:rPr>
      <w:rFonts w:ascii="Times New Roman" w:eastAsia="Times New Roman" w:hAnsi="Times New Roman" w:cs="Times New Roman"/>
      <w:sz w:val="20"/>
      <w:szCs w:val="20"/>
      <w:lang w:eastAsia="ru-RU"/>
    </w:rPr>
  </w:style>
  <w:style w:type="paragraph" w:customStyle="1" w:styleId="affff3">
    <w:name w:val="Нормальный (таблица)"/>
    <w:basedOn w:val="a0"/>
    <w:next w:val="a0"/>
    <w:uiPriority w:val="99"/>
    <w:rsid w:val="001D2498"/>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100">
    <w:name w:val="Основной текст + 10"/>
    <w:aliases w:val="5 pt"/>
    <w:basedOn w:val="a1"/>
    <w:rsid w:val="00D640A8"/>
    <w:rPr>
      <w:rFonts w:ascii="Times New Roman" w:eastAsia="Times New Roman" w:hAnsi="Times New Roman" w:cs="Times New Roman" w:hint="default"/>
      <w:color w:val="000000"/>
      <w:spacing w:val="0"/>
      <w:w w:val="100"/>
      <w:position w:val="0"/>
      <w:sz w:val="21"/>
      <w:szCs w:val="21"/>
      <w:shd w:val="clear" w:color="auto" w:fill="FFFFFF"/>
      <w:lang w:val="ru-RU" w:eastAsia="ru-RU" w:bidi="ru-RU"/>
    </w:rPr>
  </w:style>
  <w:style w:type="paragraph" w:customStyle="1" w:styleId="font5">
    <w:name w:val="font5"/>
    <w:basedOn w:val="a0"/>
    <w:rsid w:val="002C2544"/>
    <w:pPr>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font6">
    <w:name w:val="font6"/>
    <w:basedOn w:val="a0"/>
    <w:rsid w:val="002C2544"/>
    <w:pPr>
      <w:spacing w:before="100" w:beforeAutospacing="1" w:after="100" w:afterAutospacing="1" w:line="240" w:lineRule="auto"/>
    </w:pPr>
    <w:rPr>
      <w:rFonts w:ascii="Times New Roman" w:eastAsia="Times New Roman" w:hAnsi="Times New Roman" w:cs="Times New Roman"/>
      <w:sz w:val="16"/>
      <w:szCs w:val="16"/>
      <w:lang w:eastAsia="ru-RU"/>
    </w:rPr>
  </w:style>
  <w:style w:type="character" w:customStyle="1" w:styleId="aa">
    <w:name w:val="Название объекта Знак"/>
    <w:aliases w:val="Название объекта Знак Знак Знак1,Название объекта Знак Знак Знак Знак,Таблица - название Знак"/>
    <w:basedOn w:val="a1"/>
    <w:link w:val="a9"/>
    <w:uiPriority w:val="99"/>
    <w:rsid w:val="008316D5"/>
    <w:rPr>
      <w:rFonts w:eastAsia="Times New Roman" w:cs="Times New Roman"/>
      <w:b/>
      <w:bCs/>
      <w:sz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8.jpeg"/><Relationship Id="rId89" Type="http://schemas.openxmlformats.org/officeDocument/2006/relationships/image" Target="media/image73.wmf"/><Relationship Id="rId112" Type="http://schemas.openxmlformats.org/officeDocument/2006/relationships/image" Target="media/image92.png"/><Relationship Id="rId16" Type="http://schemas.openxmlformats.org/officeDocument/2006/relationships/image" Target="media/image5.jpeg"/><Relationship Id="rId107" Type="http://schemas.openxmlformats.org/officeDocument/2006/relationships/hyperlink" Target="https://base.garant.ru/3924479/" TargetMode="External"/><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5.jpeg"/><Relationship Id="rId53" Type="http://schemas.openxmlformats.org/officeDocument/2006/relationships/image" Target="media/image38.pn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footer" Target="footer4.xml"/><Relationship Id="rId102" Type="http://schemas.openxmlformats.org/officeDocument/2006/relationships/image" Target="media/image86.wmf"/><Relationship Id="rId5" Type="http://schemas.openxmlformats.org/officeDocument/2006/relationships/webSettings" Target="webSettings.xml"/><Relationship Id="rId90" Type="http://schemas.openxmlformats.org/officeDocument/2006/relationships/image" Target="media/image74.wmf"/><Relationship Id="rId95" Type="http://schemas.openxmlformats.org/officeDocument/2006/relationships/image" Target="media/image79.wmf"/><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49.png"/><Relationship Id="rId69" Type="http://schemas.openxmlformats.org/officeDocument/2006/relationships/image" Target="media/image54.jpeg"/><Relationship Id="rId113" Type="http://schemas.openxmlformats.org/officeDocument/2006/relationships/image" Target="media/image93.png"/><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hyperlink" Target="file:///C:\Users\&#1042;&#1103;&#1095;&#1077;&#1089;&#1083;&#1072;&#1074;\Desktop\&#1055;&#1056;&#1040;&#1042;&#1048;&#1051;&#1040;" TargetMode="External"/><Relationship Id="rId38" Type="http://schemas.openxmlformats.org/officeDocument/2006/relationships/image" Target="media/image26.png"/><Relationship Id="rId59" Type="http://schemas.openxmlformats.org/officeDocument/2006/relationships/image" Target="media/image44.jpeg"/><Relationship Id="rId103" Type="http://schemas.openxmlformats.org/officeDocument/2006/relationships/image" Target="media/image87.wmf"/><Relationship Id="rId108" Type="http://schemas.openxmlformats.org/officeDocument/2006/relationships/hyperlink" Target="http://docs.cntd.ru/document/1200118886" TargetMode="External"/><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5.wmf"/><Relationship Id="rId96" Type="http://schemas.openxmlformats.org/officeDocument/2006/relationships/image" Target="media/image80.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chart" Target="charts/chart1.xml"/><Relationship Id="rId57" Type="http://schemas.openxmlformats.org/officeDocument/2006/relationships/image" Target="media/image42.png"/><Relationship Id="rId106" Type="http://schemas.openxmlformats.org/officeDocument/2006/relationships/image" Target="media/image90.wmf"/><Relationship Id="rId114"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5.jpeg"/><Relationship Id="rId86" Type="http://schemas.openxmlformats.org/officeDocument/2006/relationships/image" Target="media/image70.wmf"/><Relationship Id="rId94" Type="http://schemas.openxmlformats.org/officeDocument/2006/relationships/image" Target="media/image78.wmf"/><Relationship Id="rId99" Type="http://schemas.openxmlformats.org/officeDocument/2006/relationships/image" Target="media/image83.wmf"/><Relationship Id="rId101" Type="http://schemas.openxmlformats.org/officeDocument/2006/relationships/image" Target="media/image85.wmf"/><Relationship Id="rId4" Type="http://schemas.openxmlformats.org/officeDocument/2006/relationships/settings" Target="settings.xml"/><Relationship Id="rId9" Type="http://schemas.openxmlformats.org/officeDocument/2006/relationships/hyperlink" Target="https://ru.wikipedia.org/wiki/%D0%9D%D0%B0%D1%86%D0%B8%D0%BE%D0%BD%D0%B0%D0%BB%D1%8C%D0%BD%D1%8B%D0%B9_%D0%BF%D1%80%D0%BE%D0%B5%D0%BA%D1%82_%C2%AB%D0%91%D0%B5%D0%B7%D0%BE%D0%BF%D0%B0%D1%81%D0%BD%D1%8B%D0%B5_%D0%B8_%D0%BA%D0%B0%D1%87%D0%B5%D1%81%D1%82%D0%B2%D0%B5%D0%BD%D0%BD%D1%8B%D0%B5_%D0%B0%D0%B2%D1%82%D0%BE%D0%BC%D0%BE%D0%B1%D0%B8%D0%BB%D1%8C%D0%BD%D1%8B%D0%B5_%D0%B4%D0%BE%D1%80%D0%BE%D0%B3%D0%B8%C2%BB"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footer" Target="footer5.xml"/><Relationship Id="rId34" Type="http://schemas.openxmlformats.org/officeDocument/2006/relationships/image" Target="media/image22.png"/><Relationship Id="rId50" Type="http://schemas.openxmlformats.org/officeDocument/2006/relationships/chart" Target="charts/chart2.xml"/><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1.wmf"/><Relationship Id="rId104" Type="http://schemas.openxmlformats.org/officeDocument/2006/relationships/image" Target="media/image88.wmf"/><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6.wmf"/><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1.jpeg"/><Relationship Id="rId87" Type="http://schemas.openxmlformats.org/officeDocument/2006/relationships/image" Target="media/image71.wmf"/><Relationship Id="rId110" Type="http://schemas.openxmlformats.org/officeDocument/2006/relationships/footer" Target="footer6.xml"/><Relationship Id="rId115" Type="http://schemas.openxmlformats.org/officeDocument/2006/relationships/theme" Target="theme/theme1.xml"/><Relationship Id="rId61" Type="http://schemas.openxmlformats.org/officeDocument/2006/relationships/image" Target="media/image46.jpeg"/><Relationship Id="rId82" Type="http://schemas.openxmlformats.org/officeDocument/2006/relationships/image" Target="media/image66.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1.png"/><Relationship Id="rId77" Type="http://schemas.openxmlformats.org/officeDocument/2006/relationships/image" Target="media/image62.jpeg"/><Relationship Id="rId100" Type="http://schemas.openxmlformats.org/officeDocument/2006/relationships/image" Target="media/image84.wmf"/><Relationship Id="rId105" Type="http://schemas.openxmlformats.org/officeDocument/2006/relationships/image" Target="media/image89.wmf"/><Relationship Id="rId8" Type="http://schemas.openxmlformats.org/officeDocument/2006/relationships/footer" Target="footer1.xml"/><Relationship Id="rId51" Type="http://schemas.openxmlformats.org/officeDocument/2006/relationships/footer" Target="footer3.xml"/><Relationship Id="rId72" Type="http://schemas.openxmlformats.org/officeDocument/2006/relationships/image" Target="media/image57.jpeg"/><Relationship Id="rId93" Type="http://schemas.openxmlformats.org/officeDocument/2006/relationships/image" Target="media/image77.wmf"/><Relationship Id="rId98" Type="http://schemas.openxmlformats.org/officeDocument/2006/relationships/image" Target="media/image82.wmf"/><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2.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47.jpeg"/><Relationship Id="rId83" Type="http://schemas.openxmlformats.org/officeDocument/2006/relationships/image" Target="media/image67.jpeg"/><Relationship Id="rId88" Type="http://schemas.openxmlformats.org/officeDocument/2006/relationships/image" Target="media/image72.wmf"/><Relationship Id="rId111" Type="http://schemas.openxmlformats.org/officeDocument/2006/relationships/image" Target="media/image91.png"/></Relationships>
</file>

<file path=word/charts/_rels/chart1.xml.rels><?xml version="1.0" encoding="UTF-8" standalone="yes"?>
<Relationships xmlns="http://schemas.openxmlformats.org/package/2006/relationships"><Relationship Id="rId1" Type="http://schemas.openxmlformats.org/officeDocument/2006/relationships/oleObject" Target="file:///D:\&#1056;&#1040;&#1041;&#1054;&#1058;&#1040;\&#1054;&#1083;&#1100;&#1093;&#1086;&#1074;&#1072;&#1090;&#1089;&#1082;&#1086;&#1077;%20&#1043;&#1055;%20&#1042;&#1086;&#1088;&#1086;&#1085;&#1077;&#1078;.%20&#1086;&#1073;&#1083;.%20&#1050;&#1057;&#1054;&#1044;&#1044;\&#1044;&#1058;&#1055;%20&#1054;&#1083;&#1100;&#1093;&#1086;&#1074;&#1072;&#1090;&#1082;&#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6;&#1040;&#1041;&#1054;&#1058;&#1040;\&#1054;&#1083;&#1100;&#1093;&#1086;&#1074;&#1072;&#1090;&#1089;&#1082;&#1086;&#1077;%20&#1043;&#1055;%20&#1042;&#1086;&#1088;&#1086;&#1085;&#1077;&#1078;.%20&#1086;&#1073;&#1083;.%20&#1050;&#1057;&#1054;&#1044;&#1044;\&#1044;&#1058;&#1055;%20&#1054;&#1083;&#1100;&#1093;&#1086;&#1074;&#1072;&#1090;&#1082;&#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Лист1!$A$3</c:f>
              <c:strCache>
                <c:ptCount val="1"/>
                <c:pt idx="0">
                  <c:v>Всего ДТП</c:v>
                </c:pt>
              </c:strCache>
            </c:strRef>
          </c:tx>
          <c:invertIfNegative val="0"/>
          <c:cat>
            <c:strRef>
              <c:f>Лист1!$B$2:$D$2</c:f>
              <c:strCache>
                <c:ptCount val="3"/>
                <c:pt idx="0">
                  <c:v>2021 г.</c:v>
                </c:pt>
                <c:pt idx="1">
                  <c:v>2022 г.</c:v>
                </c:pt>
                <c:pt idx="2">
                  <c:v>2023 г.</c:v>
                </c:pt>
              </c:strCache>
            </c:strRef>
          </c:cat>
          <c:val>
            <c:numRef>
              <c:f>Лист1!$B$3:$D$3</c:f>
              <c:numCache>
                <c:formatCode>General</c:formatCode>
                <c:ptCount val="3"/>
                <c:pt idx="0">
                  <c:v>80</c:v>
                </c:pt>
                <c:pt idx="1">
                  <c:v>78</c:v>
                </c:pt>
                <c:pt idx="2">
                  <c:v>63</c:v>
                </c:pt>
              </c:numCache>
            </c:numRef>
          </c:val>
        </c:ser>
        <c:ser>
          <c:idx val="1"/>
          <c:order val="1"/>
          <c:tx>
            <c:strRef>
              <c:f>Лист1!$A$4</c:f>
              <c:strCache>
                <c:ptCount val="1"/>
                <c:pt idx="0">
                  <c:v>Всего ранено, чел</c:v>
                </c:pt>
              </c:strCache>
            </c:strRef>
          </c:tx>
          <c:invertIfNegative val="0"/>
          <c:cat>
            <c:strRef>
              <c:f>Лист1!$B$2:$D$2</c:f>
              <c:strCache>
                <c:ptCount val="3"/>
                <c:pt idx="0">
                  <c:v>2021 г.</c:v>
                </c:pt>
                <c:pt idx="1">
                  <c:v>2022 г.</c:v>
                </c:pt>
                <c:pt idx="2">
                  <c:v>2023 г.</c:v>
                </c:pt>
              </c:strCache>
            </c:strRef>
          </c:cat>
          <c:val>
            <c:numRef>
              <c:f>Лист1!$B$4:$D$4</c:f>
              <c:numCache>
                <c:formatCode>General</c:formatCode>
                <c:ptCount val="3"/>
                <c:pt idx="0">
                  <c:v>5</c:v>
                </c:pt>
                <c:pt idx="1">
                  <c:v>10</c:v>
                </c:pt>
                <c:pt idx="2">
                  <c:v>3</c:v>
                </c:pt>
              </c:numCache>
            </c:numRef>
          </c:val>
        </c:ser>
        <c:ser>
          <c:idx val="2"/>
          <c:order val="2"/>
          <c:tx>
            <c:strRef>
              <c:f>Лист1!$A$5</c:f>
              <c:strCache>
                <c:ptCount val="1"/>
                <c:pt idx="0">
                  <c:v>Всего погибло, чел</c:v>
                </c:pt>
              </c:strCache>
            </c:strRef>
          </c:tx>
          <c:invertIfNegative val="0"/>
          <c:cat>
            <c:strRef>
              <c:f>Лист1!$B$2:$D$2</c:f>
              <c:strCache>
                <c:ptCount val="3"/>
                <c:pt idx="0">
                  <c:v>2021 г.</c:v>
                </c:pt>
                <c:pt idx="1">
                  <c:v>2022 г.</c:v>
                </c:pt>
                <c:pt idx="2">
                  <c:v>2023 г.</c:v>
                </c:pt>
              </c:strCache>
            </c:strRef>
          </c:cat>
          <c:val>
            <c:numRef>
              <c:f>Лист1!$B$5:$D$5</c:f>
              <c:numCache>
                <c:formatCode>General</c:formatCode>
                <c:ptCount val="3"/>
                <c:pt idx="0">
                  <c:v>0</c:v>
                </c:pt>
                <c:pt idx="1">
                  <c:v>0</c:v>
                </c:pt>
                <c:pt idx="2">
                  <c:v>1</c:v>
                </c:pt>
              </c:numCache>
            </c:numRef>
          </c:val>
        </c:ser>
        <c:dLbls>
          <c:showLegendKey val="0"/>
          <c:showVal val="0"/>
          <c:showCatName val="0"/>
          <c:showSerName val="0"/>
          <c:showPercent val="0"/>
          <c:showBubbleSize val="0"/>
        </c:dLbls>
        <c:gapWidth val="150"/>
        <c:shape val="box"/>
        <c:axId val="257494144"/>
        <c:axId val="257494704"/>
        <c:axId val="0"/>
      </c:bar3DChart>
      <c:catAx>
        <c:axId val="257494144"/>
        <c:scaling>
          <c:orientation val="minMax"/>
        </c:scaling>
        <c:delete val="0"/>
        <c:axPos val="b"/>
        <c:numFmt formatCode="General" sourceLinked="0"/>
        <c:majorTickMark val="out"/>
        <c:minorTickMark val="none"/>
        <c:tickLblPos val="nextTo"/>
        <c:crossAx val="257494704"/>
        <c:crosses val="autoZero"/>
        <c:auto val="1"/>
        <c:lblAlgn val="ctr"/>
        <c:lblOffset val="100"/>
        <c:noMultiLvlLbl val="0"/>
      </c:catAx>
      <c:valAx>
        <c:axId val="257494704"/>
        <c:scaling>
          <c:orientation val="minMax"/>
          <c:max val="100"/>
        </c:scaling>
        <c:delete val="0"/>
        <c:axPos val="l"/>
        <c:majorGridlines/>
        <c:numFmt formatCode="General" sourceLinked="1"/>
        <c:majorTickMark val="out"/>
        <c:minorTickMark val="none"/>
        <c:tickLblPos val="nextTo"/>
        <c:crossAx val="25749414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Лист1!$B$76:$B$77</c:f>
              <c:strCache>
                <c:ptCount val="1"/>
                <c:pt idx="0">
                  <c:v>Количество ДТП в категории 2021 г.</c:v>
                </c:pt>
              </c:strCache>
            </c:strRef>
          </c:tx>
          <c:invertIfNegative val="0"/>
          <c:cat>
            <c:strRef>
              <c:f>Лист1!$A$78:$A$86</c:f>
              <c:strCache>
                <c:ptCount val="9"/>
                <c:pt idx="0">
                  <c:v>Cтолкновение</c:v>
                </c:pt>
                <c:pt idx="1">
                  <c:v>Наезд на пешехода</c:v>
                </c:pt>
                <c:pt idx="2">
                  <c:v>Опрокидывание</c:v>
                </c:pt>
                <c:pt idx="3">
                  <c:v>Наезд на препятствие</c:v>
                </c:pt>
                <c:pt idx="4">
                  <c:v>Наезд на стоящее тс</c:v>
                </c:pt>
                <c:pt idx="5">
                  <c:v>Съезд с дороги</c:v>
                </c:pt>
                <c:pt idx="6">
                  <c:v>Наезд на велосипедиста</c:v>
                </c:pt>
                <c:pt idx="7">
                  <c:v>Иной вид ДТП</c:v>
                </c:pt>
                <c:pt idx="8">
                  <c:v>Наезд на животное</c:v>
                </c:pt>
              </c:strCache>
            </c:strRef>
          </c:cat>
          <c:val>
            <c:numRef>
              <c:f>Лист1!$B$78:$B$86</c:f>
              <c:numCache>
                <c:formatCode>General</c:formatCode>
                <c:ptCount val="9"/>
                <c:pt idx="0">
                  <c:v>45</c:v>
                </c:pt>
                <c:pt idx="1">
                  <c:v>0</c:v>
                </c:pt>
                <c:pt idx="2">
                  <c:v>1</c:v>
                </c:pt>
                <c:pt idx="3">
                  <c:v>9</c:v>
                </c:pt>
                <c:pt idx="4">
                  <c:v>23</c:v>
                </c:pt>
                <c:pt idx="5">
                  <c:v>1</c:v>
                </c:pt>
                <c:pt idx="6">
                  <c:v>0</c:v>
                </c:pt>
                <c:pt idx="7">
                  <c:v>1</c:v>
                </c:pt>
                <c:pt idx="8">
                  <c:v>0</c:v>
                </c:pt>
              </c:numCache>
            </c:numRef>
          </c:val>
        </c:ser>
        <c:ser>
          <c:idx val="1"/>
          <c:order val="1"/>
          <c:tx>
            <c:strRef>
              <c:f>Лист1!$C$76:$C$77</c:f>
              <c:strCache>
                <c:ptCount val="1"/>
                <c:pt idx="0">
                  <c:v>Количество ДТП в категории 2022 г. </c:v>
                </c:pt>
              </c:strCache>
            </c:strRef>
          </c:tx>
          <c:invertIfNegative val="0"/>
          <c:cat>
            <c:strRef>
              <c:f>Лист1!$A$78:$A$86</c:f>
              <c:strCache>
                <c:ptCount val="9"/>
                <c:pt idx="0">
                  <c:v>Cтолкновение</c:v>
                </c:pt>
                <c:pt idx="1">
                  <c:v>Наезд на пешехода</c:v>
                </c:pt>
                <c:pt idx="2">
                  <c:v>Опрокидывание</c:v>
                </c:pt>
                <c:pt idx="3">
                  <c:v>Наезд на препятствие</c:v>
                </c:pt>
                <c:pt idx="4">
                  <c:v>Наезд на стоящее тс</c:v>
                </c:pt>
                <c:pt idx="5">
                  <c:v>Съезд с дороги</c:v>
                </c:pt>
                <c:pt idx="6">
                  <c:v>Наезд на велосипедиста</c:v>
                </c:pt>
                <c:pt idx="7">
                  <c:v>Иной вид ДТП</c:v>
                </c:pt>
                <c:pt idx="8">
                  <c:v>Наезд на животное</c:v>
                </c:pt>
              </c:strCache>
            </c:strRef>
          </c:cat>
          <c:val>
            <c:numRef>
              <c:f>Лист1!$C$78:$C$86</c:f>
              <c:numCache>
                <c:formatCode>General</c:formatCode>
                <c:ptCount val="9"/>
                <c:pt idx="0">
                  <c:v>55</c:v>
                </c:pt>
                <c:pt idx="1">
                  <c:v>2</c:v>
                </c:pt>
                <c:pt idx="2">
                  <c:v>1</c:v>
                </c:pt>
                <c:pt idx="3">
                  <c:v>4</c:v>
                </c:pt>
                <c:pt idx="4">
                  <c:v>9</c:v>
                </c:pt>
                <c:pt idx="5">
                  <c:v>2</c:v>
                </c:pt>
                <c:pt idx="6">
                  <c:v>0</c:v>
                </c:pt>
                <c:pt idx="7">
                  <c:v>3</c:v>
                </c:pt>
                <c:pt idx="8">
                  <c:v>2</c:v>
                </c:pt>
              </c:numCache>
            </c:numRef>
          </c:val>
        </c:ser>
        <c:ser>
          <c:idx val="2"/>
          <c:order val="2"/>
          <c:tx>
            <c:strRef>
              <c:f>Лист1!$D$76:$D$77</c:f>
              <c:strCache>
                <c:ptCount val="1"/>
                <c:pt idx="0">
                  <c:v>Количество ДТП в категории 2023 г.</c:v>
                </c:pt>
              </c:strCache>
            </c:strRef>
          </c:tx>
          <c:invertIfNegative val="0"/>
          <c:cat>
            <c:strRef>
              <c:f>Лист1!$A$78:$A$86</c:f>
              <c:strCache>
                <c:ptCount val="9"/>
                <c:pt idx="0">
                  <c:v>Cтолкновение</c:v>
                </c:pt>
                <c:pt idx="1">
                  <c:v>Наезд на пешехода</c:v>
                </c:pt>
                <c:pt idx="2">
                  <c:v>Опрокидывание</c:v>
                </c:pt>
                <c:pt idx="3">
                  <c:v>Наезд на препятствие</c:v>
                </c:pt>
                <c:pt idx="4">
                  <c:v>Наезд на стоящее тс</c:v>
                </c:pt>
                <c:pt idx="5">
                  <c:v>Съезд с дороги</c:v>
                </c:pt>
                <c:pt idx="6">
                  <c:v>Наезд на велосипедиста</c:v>
                </c:pt>
                <c:pt idx="7">
                  <c:v>Иной вид ДТП</c:v>
                </c:pt>
                <c:pt idx="8">
                  <c:v>Наезд на животное</c:v>
                </c:pt>
              </c:strCache>
            </c:strRef>
          </c:cat>
          <c:val>
            <c:numRef>
              <c:f>Лист1!$D$78:$D$86</c:f>
              <c:numCache>
                <c:formatCode>General</c:formatCode>
                <c:ptCount val="9"/>
                <c:pt idx="0">
                  <c:v>40</c:v>
                </c:pt>
                <c:pt idx="1">
                  <c:v>1</c:v>
                </c:pt>
                <c:pt idx="2">
                  <c:v>0</c:v>
                </c:pt>
                <c:pt idx="3">
                  <c:v>6</c:v>
                </c:pt>
                <c:pt idx="4">
                  <c:v>12</c:v>
                </c:pt>
                <c:pt idx="5">
                  <c:v>3</c:v>
                </c:pt>
                <c:pt idx="6">
                  <c:v>1</c:v>
                </c:pt>
                <c:pt idx="7">
                  <c:v>0</c:v>
                </c:pt>
                <c:pt idx="8">
                  <c:v>0</c:v>
                </c:pt>
              </c:numCache>
            </c:numRef>
          </c:val>
        </c:ser>
        <c:dLbls>
          <c:showLegendKey val="0"/>
          <c:showVal val="0"/>
          <c:showCatName val="0"/>
          <c:showSerName val="0"/>
          <c:showPercent val="0"/>
          <c:showBubbleSize val="0"/>
        </c:dLbls>
        <c:gapWidth val="150"/>
        <c:shape val="box"/>
        <c:axId val="257498240"/>
        <c:axId val="257498800"/>
        <c:axId val="0"/>
      </c:bar3DChart>
      <c:catAx>
        <c:axId val="257498240"/>
        <c:scaling>
          <c:orientation val="minMax"/>
        </c:scaling>
        <c:delete val="0"/>
        <c:axPos val="b"/>
        <c:numFmt formatCode="General" sourceLinked="0"/>
        <c:majorTickMark val="out"/>
        <c:minorTickMark val="none"/>
        <c:tickLblPos val="nextTo"/>
        <c:crossAx val="257498800"/>
        <c:crosses val="autoZero"/>
        <c:auto val="1"/>
        <c:lblAlgn val="ctr"/>
        <c:lblOffset val="100"/>
        <c:noMultiLvlLbl val="0"/>
      </c:catAx>
      <c:valAx>
        <c:axId val="257498800"/>
        <c:scaling>
          <c:orientation val="minMax"/>
        </c:scaling>
        <c:delete val="0"/>
        <c:axPos val="l"/>
        <c:majorGridlines/>
        <c:numFmt formatCode="0%" sourceLinked="1"/>
        <c:majorTickMark val="out"/>
        <c:minorTickMark val="none"/>
        <c:tickLblPos val="nextTo"/>
        <c:crossAx val="25749824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9937F2-F83E-4453-B3D5-39EB25A6D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298</Pages>
  <Words>49618</Words>
  <Characters>282829</Characters>
  <Application>Microsoft Office Word</Application>
  <DocSecurity>0</DocSecurity>
  <Lines>2356</Lines>
  <Paragraphs>663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331784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User</cp:lastModifiedBy>
  <cp:revision>4</cp:revision>
  <cp:lastPrinted>2025-02-17T08:15:00Z</cp:lastPrinted>
  <dcterms:created xsi:type="dcterms:W3CDTF">2025-02-17T08:07:00Z</dcterms:created>
  <dcterms:modified xsi:type="dcterms:W3CDTF">2025-02-17T10:42:00Z</dcterms:modified>
</cp:coreProperties>
</file>