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D76473">
        <w:trPr>
          <w:trHeight w:hRule="exact" w:val="3031"/>
        </w:trPr>
        <w:tc>
          <w:tcPr>
            <w:tcW w:w="10716" w:type="dxa"/>
          </w:tcPr>
          <w:p w:rsidR="00D76473" w:rsidRDefault="007810A0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473">
        <w:trPr>
          <w:trHeight w:hRule="exact" w:val="8335"/>
        </w:trPr>
        <w:tc>
          <w:tcPr>
            <w:tcW w:w="10716" w:type="dxa"/>
            <w:vAlign w:val="center"/>
          </w:tcPr>
          <w:p w:rsidR="00D76473" w:rsidRDefault="00D76473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&lt;Письмо&gt; ФТС РФ от 11.10.2010 N 10-96/49399</w:t>
            </w:r>
            <w:r>
              <w:rPr>
                <w:sz w:val="44"/>
                <w:szCs w:val="44"/>
              </w:rPr>
              <w:br/>
              <w:t>"О методических рекомендациях"</w:t>
            </w:r>
            <w:r>
              <w:rPr>
                <w:sz w:val="44"/>
                <w:szCs w:val="44"/>
              </w:rPr>
              <w:br/>
              <w:t>(вместе с &lt;Письмом&gt; Минздравсоцразвития РФ от 20.09.2010 N 7666-17 "О методических рекомендациях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уведомлений")</w:t>
            </w:r>
          </w:p>
        </w:tc>
      </w:tr>
      <w:tr w:rsidR="00D76473">
        <w:trPr>
          <w:trHeight w:hRule="exact" w:val="3031"/>
        </w:trPr>
        <w:tc>
          <w:tcPr>
            <w:tcW w:w="10716" w:type="dxa"/>
            <w:vAlign w:val="center"/>
          </w:tcPr>
          <w:p w:rsidR="00D76473" w:rsidRDefault="00D7647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76473" w:rsidRDefault="00D764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7647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76473" w:rsidRDefault="00D76473">
      <w:pPr>
        <w:pStyle w:val="ConsPlusNormal"/>
        <w:jc w:val="both"/>
        <w:outlineLvl w:val="0"/>
      </w:pPr>
    </w:p>
    <w:p w:rsidR="00D76473" w:rsidRDefault="00D76473">
      <w:pPr>
        <w:pStyle w:val="ConsPlusTitle"/>
        <w:jc w:val="center"/>
        <w:outlineLvl w:val="0"/>
      </w:pPr>
      <w:r>
        <w:t>ФЕДЕРАЛЬНАЯ ТАМОЖЕННАЯ СЛУЖБА</w:t>
      </w:r>
    </w:p>
    <w:p w:rsidR="00D76473" w:rsidRDefault="00D76473">
      <w:pPr>
        <w:pStyle w:val="ConsPlusTitle"/>
        <w:jc w:val="center"/>
      </w:pPr>
    </w:p>
    <w:p w:rsidR="00D76473" w:rsidRDefault="00D76473">
      <w:pPr>
        <w:pStyle w:val="ConsPlusTitle"/>
        <w:jc w:val="center"/>
      </w:pPr>
      <w:r>
        <w:t>ПИСЬМО</w:t>
      </w:r>
    </w:p>
    <w:p w:rsidR="00D76473" w:rsidRDefault="00D76473">
      <w:pPr>
        <w:pStyle w:val="ConsPlusTitle"/>
        <w:jc w:val="center"/>
      </w:pPr>
      <w:r>
        <w:t>от 11 октября 2010 г. N 10-96/49399</w:t>
      </w:r>
    </w:p>
    <w:p w:rsidR="00D76473" w:rsidRDefault="00D76473">
      <w:pPr>
        <w:pStyle w:val="ConsPlusTitle"/>
        <w:jc w:val="center"/>
      </w:pPr>
    </w:p>
    <w:p w:rsidR="00D76473" w:rsidRDefault="00D76473">
      <w:pPr>
        <w:pStyle w:val="ConsPlusTitle"/>
        <w:jc w:val="center"/>
      </w:pPr>
      <w:r>
        <w:t>О МЕТОДИЧЕСКИХ РЕКОМЕНДАЦИЯХ</w:t>
      </w:r>
    </w:p>
    <w:p w:rsidR="00D76473" w:rsidRDefault="00D76473">
      <w:pPr>
        <w:pStyle w:val="ConsPlusNormal"/>
      </w:pPr>
    </w:p>
    <w:p w:rsidR="00D76473" w:rsidRDefault="00D76473">
      <w:pPr>
        <w:pStyle w:val="ConsPlusNormal"/>
        <w:ind w:firstLine="540"/>
        <w:jc w:val="both"/>
      </w:pPr>
      <w:r>
        <w:t xml:space="preserve">В соответствии с </w:t>
      </w:r>
      <w:hyperlink w:anchor="Par25" w:tooltip="ПИСЬМО" w:history="1">
        <w:r>
          <w:rPr>
            <w:color w:val="0000FF"/>
          </w:rPr>
          <w:t>письмом</w:t>
        </w:r>
      </w:hyperlink>
      <w:r>
        <w:t xml:space="preserve"> Минздравсоцразвития России от 20 сентября 2010 г. N 7666-17 и в целях единообразного применения </w:t>
      </w:r>
      <w:hyperlink r:id="rId8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 коррупции" направляем для использования в работе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порядка регистрации уведомлений.</w:t>
      </w: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  <w:r>
        <w:t>Первый заместитель</w:t>
      </w:r>
    </w:p>
    <w:p w:rsidR="00D76473" w:rsidRDefault="00D76473">
      <w:pPr>
        <w:pStyle w:val="ConsPlusNormal"/>
        <w:jc w:val="right"/>
      </w:pPr>
      <w:r>
        <w:t>начальника Управления</w:t>
      </w:r>
    </w:p>
    <w:p w:rsidR="00D76473" w:rsidRDefault="00D76473">
      <w:pPr>
        <w:pStyle w:val="ConsPlusNormal"/>
        <w:jc w:val="right"/>
      </w:pPr>
      <w:r>
        <w:t>государственной службы и кадров</w:t>
      </w:r>
    </w:p>
    <w:p w:rsidR="00D76473" w:rsidRDefault="00D76473">
      <w:pPr>
        <w:pStyle w:val="ConsPlusNormal"/>
        <w:jc w:val="right"/>
      </w:pPr>
      <w:r>
        <w:t>генерал-майор таможенной службы</w:t>
      </w:r>
    </w:p>
    <w:p w:rsidR="00D76473" w:rsidRDefault="00D76473">
      <w:pPr>
        <w:pStyle w:val="ConsPlusNormal"/>
        <w:jc w:val="right"/>
      </w:pPr>
      <w:r>
        <w:t>А.А.МИШАНОВ</w:t>
      </w: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  <w:outlineLvl w:val="0"/>
      </w:pPr>
      <w:r>
        <w:t>Приложение</w:t>
      </w: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76473" w:rsidRDefault="00D76473">
      <w:pPr>
        <w:pStyle w:val="ConsPlusTitle"/>
        <w:jc w:val="center"/>
      </w:pPr>
      <w:r>
        <w:t>РОССИЙСКОЙ ФЕДЕРАЦИИ</w:t>
      </w:r>
    </w:p>
    <w:p w:rsidR="00D76473" w:rsidRDefault="00D76473">
      <w:pPr>
        <w:pStyle w:val="ConsPlusTitle"/>
        <w:jc w:val="center"/>
      </w:pPr>
    </w:p>
    <w:p w:rsidR="00D76473" w:rsidRDefault="00D76473">
      <w:pPr>
        <w:pStyle w:val="ConsPlusTitle"/>
        <w:jc w:val="center"/>
      </w:pPr>
      <w:bookmarkStart w:id="1" w:name="Par25"/>
      <w:bookmarkEnd w:id="1"/>
      <w:r>
        <w:t>ПИСЬМО</w:t>
      </w:r>
    </w:p>
    <w:p w:rsidR="00D76473" w:rsidRDefault="00D76473">
      <w:pPr>
        <w:pStyle w:val="ConsPlusTitle"/>
        <w:jc w:val="center"/>
      </w:pPr>
      <w:r>
        <w:t>от 20 сентября 2010 г. N 7666-17</w:t>
      </w:r>
    </w:p>
    <w:p w:rsidR="00D76473" w:rsidRDefault="00D76473">
      <w:pPr>
        <w:pStyle w:val="ConsPlusTitle"/>
        <w:jc w:val="center"/>
      </w:pPr>
    </w:p>
    <w:p w:rsidR="00D76473" w:rsidRDefault="00D76473">
      <w:pPr>
        <w:pStyle w:val="ConsPlusTitle"/>
        <w:jc w:val="center"/>
      </w:pPr>
      <w:r>
        <w:t>О МЕТОДИЧЕСКИХ РЕКОМЕНДАЦИЯХ</w:t>
      </w:r>
    </w:p>
    <w:p w:rsidR="00D76473" w:rsidRDefault="00D76473">
      <w:pPr>
        <w:pStyle w:val="ConsPlusTitle"/>
        <w:jc w:val="center"/>
      </w:pPr>
      <w:r>
        <w:t>О ПОРЯДКЕ УВЕДОМЛЕНИЯ ПРЕДСТАВИТЕЛЯ НАНИМАТЕЛЯ</w:t>
      </w:r>
    </w:p>
    <w:p w:rsidR="00D76473" w:rsidRDefault="00D76473">
      <w:pPr>
        <w:pStyle w:val="ConsPlusTitle"/>
        <w:jc w:val="center"/>
      </w:pPr>
      <w:r>
        <w:t>(РАБОТОДАТЕЛЯ) О ФАКТАХ ОБРАЩЕНИЯ В ЦЕЛЯХ СКЛОНЕНИЯ</w:t>
      </w:r>
    </w:p>
    <w:p w:rsidR="00D76473" w:rsidRDefault="00D76473">
      <w:pPr>
        <w:pStyle w:val="ConsPlusTitle"/>
        <w:jc w:val="center"/>
      </w:pPr>
      <w:r>
        <w:t>ГОСУДАРСТВЕННОГО ИЛИ МУНИЦИПАЛЬНОГО СЛУЖАЩЕГО К СОВЕРШЕНИЮ</w:t>
      </w:r>
    </w:p>
    <w:p w:rsidR="00D76473" w:rsidRDefault="00D76473">
      <w:pPr>
        <w:pStyle w:val="ConsPlusTitle"/>
        <w:jc w:val="center"/>
      </w:pPr>
      <w:r>
        <w:t>КОРРУПЦИОННЫХ ПРАВОНАРУШЕНИЙ, ВКЛЮЧАЮЩИХ ПЕРЕЧЕНЬ СВЕДЕНИЙ,</w:t>
      </w:r>
    </w:p>
    <w:p w:rsidR="00D76473" w:rsidRDefault="00D76473">
      <w:pPr>
        <w:pStyle w:val="ConsPlusTitle"/>
        <w:jc w:val="center"/>
      </w:pPr>
      <w:r>
        <w:t>СОДЕРЖАЩИХСЯ В УВЕДОМЛЕНИЯХ, ВОПРОСЫ ОРГАНИЗАЦИИ ПРОВЕРКИ</w:t>
      </w:r>
    </w:p>
    <w:p w:rsidR="00D76473" w:rsidRDefault="00D76473">
      <w:pPr>
        <w:pStyle w:val="ConsPlusTitle"/>
        <w:jc w:val="center"/>
      </w:pPr>
      <w:r>
        <w:t>ЭТИХ СВЕДЕНИЙ И ПОРЯДКА РЕГИСТРАЦИИ УВЕДОМЛЕНИЙ</w:t>
      </w: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  <w:r>
        <w:t xml:space="preserve">В соответствии с письмом Аппарата Правительства Российской Федерации от 2 июля 2010 г. N П16-23192 и письмом Администрации Президента Российской Федерации от 29 июня 2010 г. N А71-6882 Минздравсоцразвития России совместно с Генпрокуратурой России и другими заинтересованными федеральными органами исполнительной власти внесены изменения в методические </w:t>
      </w:r>
      <w:hyperlink w:anchor="Par5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методические рекомендации), в части решения вопроса об обеспечении специальной защиты лиц, добровольно сообщающих о подозрениях в коррупции.</w:t>
      </w:r>
    </w:p>
    <w:p w:rsidR="00D76473" w:rsidRDefault="00D76473">
      <w:pPr>
        <w:pStyle w:val="ConsPlusNormal"/>
        <w:ind w:firstLine="540"/>
        <w:jc w:val="both"/>
      </w:pPr>
      <w:r>
        <w:t xml:space="preserve">Внесение обозначенных изменений в методические </w:t>
      </w:r>
      <w:hyperlink w:anchor="Par5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обусловлено необходимостью реализации рекомендаций Группы государств против коррупции (ГРЕКО), предусматривающих создание специального механизма защиты лиц, добровольно сообщающих о коррупции в сфере государственного управления, от неблагоприятных последствий. Доработанные методические </w:t>
      </w:r>
      <w:hyperlink w:anchor="Par5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согласованы Администрацией Президента Российской Федерации, ФСБ России, Генпрокуратурой России, ФСО России, МВД России, Минфином России и Минрегионом России.</w:t>
      </w:r>
    </w:p>
    <w:p w:rsidR="00D76473" w:rsidRDefault="00D76473">
      <w:pPr>
        <w:pStyle w:val="ConsPlusNormal"/>
        <w:ind w:firstLine="540"/>
        <w:jc w:val="both"/>
      </w:pPr>
      <w:r>
        <w:lastRenderedPageBreak/>
        <w:t xml:space="preserve">В связи с положительным заключением Управления Президента Российской Федерации по вопросам государственной службы и кадров и письмом Аппарата Правительства Российской Федерации от 14 сентября 2010 г. N П16-32555 направляем методические </w:t>
      </w:r>
      <w:hyperlink w:anchor="Par50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для использования в работе при подготовке ведомственных нормативных правовых актов, издание которых предусмотрено </w:t>
      </w:r>
      <w:hyperlink r:id="rId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2009 г. N 273-ФЗ "О противодействии коррупции".</w:t>
      </w: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  <w:r>
        <w:t>Директор</w:t>
      </w:r>
    </w:p>
    <w:p w:rsidR="00D76473" w:rsidRDefault="00D76473">
      <w:pPr>
        <w:pStyle w:val="ConsPlusNormal"/>
        <w:jc w:val="right"/>
      </w:pPr>
      <w:r>
        <w:t>Департамента государственной службы</w:t>
      </w:r>
    </w:p>
    <w:p w:rsidR="00D76473" w:rsidRDefault="00D76473">
      <w:pPr>
        <w:pStyle w:val="ConsPlusNormal"/>
        <w:jc w:val="right"/>
      </w:pPr>
      <w:r>
        <w:t>В.А.КОЗБАНЕНКО</w:t>
      </w: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right"/>
        <w:outlineLvl w:val="1"/>
      </w:pPr>
      <w:r>
        <w:t>Приложение</w:t>
      </w: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rmal"/>
        <w:jc w:val="center"/>
      </w:pPr>
      <w:bookmarkStart w:id="2" w:name="Par50"/>
      <w:bookmarkEnd w:id="2"/>
      <w:r>
        <w:t>МЕТОДИЧЕСКИЕ РЕКОМЕНДАЦИИ</w:t>
      </w:r>
    </w:p>
    <w:p w:rsidR="00D76473" w:rsidRDefault="00D76473">
      <w:pPr>
        <w:pStyle w:val="ConsPlusNormal"/>
        <w:jc w:val="center"/>
      </w:pPr>
      <w:r>
        <w:t>О ПОРЯДКЕ УВЕДОМЛЕНИЯ ПРЕДСТАВИТЕЛЯ НАНИМАТЕЛЯ</w:t>
      </w:r>
    </w:p>
    <w:p w:rsidR="00D76473" w:rsidRDefault="00D76473">
      <w:pPr>
        <w:pStyle w:val="ConsPlusNormal"/>
        <w:jc w:val="center"/>
      </w:pPr>
      <w:r>
        <w:t>(РАБОТОДАТЕЛЯ) О ФАКТАХ ОБРАЩЕНИЯ В ЦЕЛЯХ СКЛОНЕНИЯ</w:t>
      </w:r>
    </w:p>
    <w:p w:rsidR="00D76473" w:rsidRDefault="00D76473">
      <w:pPr>
        <w:pStyle w:val="ConsPlusNormal"/>
        <w:jc w:val="center"/>
      </w:pPr>
      <w:r>
        <w:t>ГОСУДАРСТВЕННОГО ИЛИ МУНИЦИПАЛЬНОГО СЛУЖАЩЕГО К СОВЕРШЕНИЮ</w:t>
      </w:r>
    </w:p>
    <w:p w:rsidR="00D76473" w:rsidRDefault="00D76473">
      <w:pPr>
        <w:pStyle w:val="ConsPlusNormal"/>
        <w:jc w:val="center"/>
      </w:pPr>
      <w:r>
        <w:t>КОРРУПЦИОННЫХ ПРАВОНАРУШЕНИЙ, ВКЛЮЧАЮЩИЕ ПЕРЕЧЕНЬ СВЕДЕНИЙ,</w:t>
      </w:r>
    </w:p>
    <w:p w:rsidR="00D76473" w:rsidRDefault="00D76473">
      <w:pPr>
        <w:pStyle w:val="ConsPlusNormal"/>
        <w:jc w:val="center"/>
      </w:pPr>
      <w:r>
        <w:t>СОДЕРЖАЩИХСЯ В УВЕДОМЛЕНИЯХ, ВОПРОСЫ ОРГАНИЗАЦИИ ПРОВЕРКИ</w:t>
      </w:r>
    </w:p>
    <w:p w:rsidR="00D76473" w:rsidRDefault="00D76473">
      <w:pPr>
        <w:pStyle w:val="ConsPlusNormal"/>
        <w:jc w:val="center"/>
      </w:pPr>
      <w:r>
        <w:t>ЭТИХ СВЕДЕНИЙ И ПОРЯДКА РЕГИСТРАЦИИ УВЕДОМЛЕНИЙ</w:t>
      </w: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  <w:r>
        <w:t xml:space="preserve">Настоящие Методические рекомендации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 (далее - рекомендации), подготовлены в целях единообразного применения </w:t>
      </w:r>
      <w:hyperlink r:id="rId1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части 5 статьи 9</w:t>
        </w:r>
      </w:hyperlink>
      <w:r>
        <w:t xml:space="preserve"> Федерального закона от 25 декабря 2008 г. N 273-ФЗ "О противодействии коррупции".</w:t>
      </w:r>
    </w:p>
    <w:p w:rsidR="00D76473" w:rsidRDefault="00D76473">
      <w:pPr>
        <w:pStyle w:val="ConsPlusNormal"/>
        <w:ind w:firstLine="540"/>
        <w:jc w:val="both"/>
      </w:pPr>
      <w:r>
        <w:t xml:space="preserve">1. Уведомление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 (далее - уведомление) осуществляется письменно по форме согласно </w:t>
      </w:r>
      <w:hyperlink w:anchor="Par105" w:tooltip="                                УВЕДОМЛЕНИЕ" w:history="1">
        <w:r>
          <w:rPr>
            <w:color w:val="0000FF"/>
          </w:rPr>
          <w:t>приложению N 1</w:t>
        </w:r>
      </w:hyperlink>
      <w:r>
        <w:t xml:space="preserve"> путем передачи его уполномоченному представителем нанимателя (работодателем) государственному или муниципальному служащему (далее - уполномоченное лицо) или направления такого уведомления по почте.</w:t>
      </w:r>
    </w:p>
    <w:p w:rsidR="00D76473" w:rsidRDefault="00D76473">
      <w:pPr>
        <w:pStyle w:val="ConsPlusNormal"/>
        <w:ind w:firstLine="540"/>
        <w:jc w:val="both"/>
      </w:pPr>
      <w:r>
        <w:t>2. Государственный или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D76473" w:rsidRDefault="00D76473">
      <w:pPr>
        <w:pStyle w:val="ConsPlusNormal"/>
        <w:ind w:firstLine="540"/>
        <w:jc w:val="both"/>
      </w:pPr>
      <w:r>
        <w:t>В случае нахождения государственного или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D76473" w:rsidRDefault="00D76473">
      <w:pPr>
        <w:pStyle w:val="ConsPlusNormal"/>
        <w:ind w:firstLine="540"/>
        <w:jc w:val="both"/>
      </w:pPr>
      <w:r>
        <w:t>Конкретные сроки уведомления устанавливаются представителем нанимателя (работодателем).</w:t>
      </w:r>
    </w:p>
    <w:p w:rsidR="00D76473" w:rsidRDefault="00D76473">
      <w:pPr>
        <w:pStyle w:val="ConsPlusNormal"/>
        <w:ind w:firstLine="540"/>
        <w:jc w:val="both"/>
      </w:pPr>
      <w:r>
        <w:t>3. Перечень сведений, подлежащих отражению в уведомлении, должен содержать:</w:t>
      </w:r>
    </w:p>
    <w:p w:rsidR="00D76473" w:rsidRDefault="00D76473">
      <w:pPr>
        <w:pStyle w:val="ConsPlusNormal"/>
        <w:ind w:firstLine="540"/>
        <w:jc w:val="both"/>
      </w:pPr>
      <w:r>
        <w:t>- фамилию, имя, отчество, должность, место жительства и телефон лица, направившего уведомление;</w:t>
      </w:r>
    </w:p>
    <w:p w:rsidR="00D76473" w:rsidRDefault="00D76473">
      <w:pPr>
        <w:pStyle w:val="ConsPlusNormal"/>
        <w:ind w:firstLine="540"/>
        <w:jc w:val="both"/>
      </w:pPr>
      <w:r>
        <w:t xml:space="preserve">- описание обстоятельств, при которых стало известно о случаях обращения к государственному или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государственным или муниципальным служащим, указанным в </w:t>
      </w:r>
      <w:hyperlink w:anchor="Par81" w:tooltip="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" w:history="1">
        <w:r>
          <w:rPr>
            <w:color w:val="0000FF"/>
          </w:rPr>
          <w:t>пункте 10</w:t>
        </w:r>
      </w:hyperlink>
      <w:r>
        <w:t xml:space="preserve"> настоящих рекомендаций, указывается фамилия, имя, отчество и должность служащего, которого склоняют к совершению коррупционных правонарушений;</w:t>
      </w:r>
    </w:p>
    <w:p w:rsidR="00D76473" w:rsidRDefault="00D76473">
      <w:pPr>
        <w:pStyle w:val="ConsPlusNormal"/>
        <w:ind w:firstLine="540"/>
        <w:jc w:val="both"/>
      </w:pPr>
      <w:r>
        <w:t>- подробные сведения о коррупционных правонарушениях, которые должен был бы совершить государственный или муниципальный служащий по просьбе обратившихся лиц;</w:t>
      </w:r>
    </w:p>
    <w:p w:rsidR="00D76473" w:rsidRDefault="00D76473">
      <w:pPr>
        <w:pStyle w:val="ConsPlusNormal"/>
        <w:ind w:firstLine="540"/>
        <w:jc w:val="both"/>
      </w:pPr>
      <w:r>
        <w:t>- все известные сведения о физическом (юридическом) лице, склоняющем к коррупционному правонарушению;</w:t>
      </w:r>
    </w:p>
    <w:p w:rsidR="00D76473" w:rsidRDefault="00D76473">
      <w:pPr>
        <w:pStyle w:val="ConsPlusNormal"/>
        <w:ind w:firstLine="540"/>
        <w:jc w:val="both"/>
      </w:pPr>
      <w: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D76473" w:rsidRDefault="00D76473">
      <w:pPr>
        <w:pStyle w:val="ConsPlusNormal"/>
        <w:ind w:firstLine="540"/>
        <w:jc w:val="both"/>
      </w:pPr>
      <w:r>
        <w:lastRenderedPageBreak/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прилагается </w:t>
      </w:r>
      <w:hyperlink w:anchor="Par154" w:tooltip="                                  ЖУРНАЛ" w:history="1">
        <w:r>
          <w:rPr>
            <w:color w:val="0000FF"/>
          </w:rPr>
          <w:t>(приложение N 2)</w:t>
        </w:r>
      </w:hyperlink>
      <w:r>
        <w:t>.</w:t>
      </w:r>
    </w:p>
    <w:p w:rsidR="00D76473" w:rsidRDefault="00D76473">
      <w:pPr>
        <w:pStyle w:val="ConsPlusNormal"/>
        <w:ind w:firstLine="540"/>
        <w:jc w:val="both"/>
      </w:pPr>
      <w:r>
        <w:t>Ведение журнала в государственном органе или органе местного самоуправления (аппарате избирательной комиссии) возлагается на уполномоченное лицо.</w:t>
      </w:r>
    </w:p>
    <w:p w:rsidR="00D76473" w:rsidRDefault="00D76473">
      <w:pPr>
        <w:pStyle w:val="ConsPlusNormal"/>
        <w:ind w:firstLine="540"/>
        <w:jc w:val="both"/>
      </w:pPr>
      <w:r>
        <w:t>5. Уполномоченное лицо, принявшее уведомление, помимо его регистрации в журнале, обязано выдать государственному или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D76473" w:rsidRDefault="00D76473">
      <w:pPr>
        <w:pStyle w:val="ConsPlusNormal"/>
        <w:ind w:firstLine="540"/>
        <w:jc w:val="both"/>
      </w:pPr>
      <w:r>
        <w:t xml:space="preserve">Талон-уведомление состоит из двух частей: корешка талона-уведомления и талона-уведомления </w:t>
      </w:r>
      <w:hyperlink w:anchor="Par190" w:tooltip="            ТАЛОН-КОРЕШОК                      ТАЛОН-УВЕДОМЛЕНИЕ           " w:history="1">
        <w:r>
          <w:rPr>
            <w:color w:val="0000FF"/>
          </w:rPr>
          <w:t>(приложение N 3)</w:t>
        </w:r>
      </w:hyperlink>
      <w:r>
        <w:t>.</w:t>
      </w:r>
    </w:p>
    <w:p w:rsidR="00D76473" w:rsidRDefault="00D76473">
      <w:pPr>
        <w:pStyle w:val="ConsPlusNormal"/>
        <w:ind w:firstLine="540"/>
        <w:jc w:val="both"/>
      </w:pPr>
      <w:r>
        <w:t>После заполнения корешок талона-уведомления остается у уполномоченного лица, а талон-уведомление вручается государственному или муниципальному служащему, направившему уведомление.</w:t>
      </w:r>
    </w:p>
    <w:p w:rsidR="00D76473" w:rsidRDefault="00D76473">
      <w:pPr>
        <w:pStyle w:val="ConsPlusNormal"/>
        <w:ind w:firstLine="540"/>
        <w:jc w:val="both"/>
      </w:pPr>
      <w:r>
        <w:t>В случае если уведомление поступило по почте, талон-уведомление направляется государственному или муниципальному служащему, направившему уведомление, по почте заказным письмом.</w:t>
      </w:r>
    </w:p>
    <w:p w:rsidR="00D76473" w:rsidRDefault="00D76473">
      <w:pPr>
        <w:pStyle w:val="ConsPlusNormal"/>
        <w:ind w:firstLine="540"/>
        <w:jc w:val="both"/>
      </w:pPr>
      <w:r>
        <w:t>Отказ в регистрации уведомления, а также невыдача талона-уведомления не допускается.</w:t>
      </w:r>
    </w:p>
    <w:p w:rsidR="00D76473" w:rsidRDefault="00D76473">
      <w:pPr>
        <w:pStyle w:val="ConsPlusNormal"/>
        <w:ind w:firstLine="540"/>
        <w:jc w:val="both"/>
      </w:pPr>
      <w:r>
        <w:t>6. Конфиденциальность полученных сведений обеспечивается представителем нанимателя (работодателя) или по его поручению уполномоченным структурным подразделением государственного органа или органа местного самоуправления (аппарата избирательной комиссии).</w:t>
      </w:r>
    </w:p>
    <w:p w:rsidR="00D76473" w:rsidRDefault="00D76473">
      <w:pPr>
        <w:pStyle w:val="ConsPlusNormal"/>
        <w:ind w:firstLine="540"/>
        <w:jc w:val="both"/>
      </w:pPr>
      <w:r>
        <w:t>7. Организация проверки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государственного органа или органа местного самоуправления (аппарата избирательной комиссии) по поручению представителя нанимателя (работодателя) путем направления уведомлений в Прокуратуру Российской Федерации, МВД России, ФСБ России, проведения бесед с государственным или муниципальным служащим, подавшим уведомление, указанным в уведомлении, получения от государственного или муниципального служащего пояснения по сведениям, изложенным в уведомлении.</w:t>
      </w:r>
    </w:p>
    <w:p w:rsidR="00D76473" w:rsidRDefault="00D76473">
      <w:pPr>
        <w:pStyle w:val="ConsPlusNormal"/>
        <w:ind w:firstLine="540"/>
        <w:jc w:val="both"/>
      </w:pPr>
      <w:r>
        <w:t>8. Уведомление направляется представителем нанимателя (работодателя) в органы Прокуратуры Российской Федерации,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D76473" w:rsidRDefault="00D76473">
      <w:pPr>
        <w:pStyle w:val="ConsPlusNormal"/>
        <w:ind w:firstLine="540"/>
        <w:jc w:val="both"/>
      </w:pPr>
      <w: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D76473" w:rsidRDefault="00D76473">
      <w:pPr>
        <w:pStyle w:val="ConsPlusNormal"/>
        <w:ind w:firstLine="540"/>
        <w:jc w:val="both"/>
      </w:pPr>
      <w:r>
        <w:t>9. Проверка сведений о случаях обращения к государственному или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проводится Прокуратурой Российской Федерации, МВД России, ФСБ России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D76473" w:rsidRDefault="00D76473">
      <w:pPr>
        <w:pStyle w:val="ConsPlusNormal"/>
        <w:ind w:firstLine="540"/>
        <w:jc w:val="both"/>
      </w:pPr>
      <w:bookmarkStart w:id="3" w:name="Par81"/>
      <w:bookmarkEnd w:id="3"/>
      <w:r>
        <w:t>10. Государственный или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D76473" w:rsidRDefault="00D76473">
      <w:pPr>
        <w:pStyle w:val="ConsPlusNormal"/>
        <w:ind w:firstLine="540"/>
        <w:jc w:val="both"/>
      </w:pPr>
      <w:r>
        <w:t xml:space="preserve">11. Государственная защита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tooltip="Федеральный закон от 20.08.2004 N 119-ФЗ (ред. от 30.11.2011) &quot;О государственной защите потерпевших, свидетелей и иных участников уголовного судопроизводства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защите потерпевших, свидетелей и иных участников уголовного судопроизводства".</w:t>
      </w:r>
    </w:p>
    <w:p w:rsidR="00D76473" w:rsidRDefault="00D76473">
      <w:pPr>
        <w:pStyle w:val="ConsPlusNormal"/>
        <w:ind w:firstLine="540"/>
        <w:jc w:val="both"/>
      </w:pPr>
      <w:bookmarkStart w:id="4" w:name="Par83"/>
      <w:bookmarkEnd w:id="4"/>
      <w:r>
        <w:lastRenderedPageBreak/>
        <w:t>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или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государственным или муниципальным служащим уведомления.</w:t>
      </w:r>
    </w:p>
    <w:p w:rsidR="00D76473" w:rsidRDefault="00D76473">
      <w:pPr>
        <w:pStyle w:val="ConsPlusNormal"/>
        <w:ind w:firstLine="540"/>
        <w:jc w:val="both"/>
      </w:pPr>
      <w:r>
        <w:t xml:space="preserve">В случае привлечения к дисциплинарной ответственности государственного или муниципального служащего, указанного в </w:t>
      </w:r>
      <w:hyperlink w:anchor="Par83" w:tooltip="12. Представителем нанимателя (работодателем) принимаются меры по защите государственного или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..." w:history="1">
        <w:r>
          <w:rPr>
            <w:color w:val="0000FF"/>
          </w:rPr>
          <w:t>абзаце первом</w:t>
        </w:r>
      </w:hyperlink>
      <w: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 в соответствии с </w:t>
      </w:r>
      <w:hyperlink r:id="rId12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подпунктом "в"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821.</w:t>
      </w: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jc w:val="right"/>
        <w:outlineLvl w:val="2"/>
      </w:pPr>
      <w:r>
        <w:t>Приложение N 1</w:t>
      </w: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                        (Ф.И.О., должность представителя</w:t>
      </w:r>
    </w:p>
    <w:p w:rsidR="00D76473" w:rsidRDefault="00D76473">
      <w:pPr>
        <w:pStyle w:val="ConsPlusNonformat"/>
        <w:jc w:val="both"/>
      </w:pPr>
      <w:r>
        <w:t xml:space="preserve">                                           нанимателя (работодателя))</w:t>
      </w:r>
    </w:p>
    <w:p w:rsidR="00D76473" w:rsidRDefault="00D7647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                      (наименование государственного органа</w:t>
      </w:r>
    </w:p>
    <w:p w:rsidR="00D76473" w:rsidRDefault="00D76473">
      <w:pPr>
        <w:pStyle w:val="ConsPlusNonformat"/>
        <w:jc w:val="both"/>
      </w:pPr>
      <w:r>
        <w:t xml:space="preserve">                                       или органа местного самоуправления</w:t>
      </w:r>
    </w:p>
    <w:p w:rsidR="00D76473" w:rsidRDefault="00D76473">
      <w:pPr>
        <w:pStyle w:val="ConsPlusNonformat"/>
        <w:jc w:val="both"/>
      </w:pPr>
      <w:r>
        <w:t xml:space="preserve">                                       (аппарата избирательной комиссии))</w:t>
      </w:r>
    </w:p>
    <w:p w:rsidR="00D76473" w:rsidRDefault="00D76473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                        (Ф.И.О., должность государственного</w:t>
      </w:r>
    </w:p>
    <w:p w:rsidR="00D76473" w:rsidRDefault="00D76473">
      <w:pPr>
        <w:pStyle w:val="ConsPlusNonformat"/>
        <w:jc w:val="both"/>
      </w:pPr>
      <w:r>
        <w:t xml:space="preserve">                                       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                        или муниципального служащего, место</w:t>
      </w:r>
    </w:p>
    <w:p w:rsidR="00D76473" w:rsidRDefault="00D76473">
      <w:pPr>
        <w:pStyle w:val="ConsPlusNonformat"/>
        <w:jc w:val="both"/>
      </w:pPr>
      <w:r>
        <w:t xml:space="preserve">                                               жительства, телефон)</w:t>
      </w:r>
    </w:p>
    <w:p w:rsidR="00D76473" w:rsidRDefault="00D76473">
      <w:pPr>
        <w:pStyle w:val="ConsPlusNonformat"/>
        <w:jc w:val="both"/>
      </w:pPr>
    </w:p>
    <w:p w:rsidR="00D76473" w:rsidRDefault="00D76473">
      <w:pPr>
        <w:pStyle w:val="ConsPlusNonformat"/>
        <w:jc w:val="both"/>
      </w:pPr>
      <w:bookmarkStart w:id="5" w:name="Par105"/>
      <w:bookmarkEnd w:id="5"/>
      <w:r>
        <w:t xml:space="preserve">                                УВЕДОМЛЕНИЕ</w:t>
      </w:r>
    </w:p>
    <w:p w:rsidR="00D76473" w:rsidRDefault="00D76473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D76473" w:rsidRDefault="00D76473">
      <w:pPr>
        <w:pStyle w:val="ConsPlusNonformat"/>
        <w:jc w:val="both"/>
      </w:pPr>
      <w:r>
        <w:t xml:space="preserve">                 или муниципального служащего к совершению</w:t>
      </w:r>
    </w:p>
    <w:p w:rsidR="00D76473" w:rsidRDefault="00D76473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D76473" w:rsidRDefault="00D76473">
      <w:pPr>
        <w:pStyle w:val="ConsPlusNonformat"/>
        <w:jc w:val="both"/>
      </w:pPr>
    </w:p>
    <w:p w:rsidR="00D76473" w:rsidRDefault="00D76473">
      <w:pPr>
        <w:pStyle w:val="ConsPlusNonformat"/>
        <w:jc w:val="both"/>
      </w:pPr>
      <w:r>
        <w:t xml:space="preserve">    Сообщаю, что:</w:t>
      </w:r>
    </w:p>
    <w:p w:rsidR="00D76473" w:rsidRDefault="00D7647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(описание обстоятельств, при которых стало известно о случаях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обращения к государственному или муниципальному служащему в связи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с исполнением им служебных обязанностей каких-либо лиц в целях склонения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его к совершению коррупционных правонарушений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    (дата, место, время, другие условия))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__________________________________________________________________________.</w:t>
      </w:r>
    </w:p>
    <w:p w:rsidR="00D76473" w:rsidRDefault="00D7647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(подробные сведения о коррупционных правонарушениях, которые</w:t>
      </w:r>
    </w:p>
    <w:p w:rsidR="00D76473" w:rsidRDefault="00D7647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должен был бы совершить государственный или муниципальный служащий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        по просьбе обратившихся лиц)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__________________________________________________________________________.</w:t>
      </w:r>
    </w:p>
    <w:p w:rsidR="00D76473" w:rsidRDefault="00D7647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(все известные сведения о физическом (юридическом) лице,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 склоняющем к коррупционному правонарушению)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__________________________________________________________________________.</w:t>
      </w:r>
    </w:p>
    <w:p w:rsidR="00D76473" w:rsidRDefault="00D76473">
      <w:pPr>
        <w:pStyle w:val="ConsPlusNonformat"/>
        <w:jc w:val="both"/>
      </w:pPr>
      <w:r>
        <w:t xml:space="preserve">    4. 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(способ и обстоятельства склонения к коррупционному правонарушению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(подкуп, угроза, обман и т.д.), а также информация об отказе (согласии)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принять предложение лица о совершении коррупционного правонарушения)</w:t>
      </w:r>
    </w:p>
    <w:p w:rsidR="00D76473" w:rsidRDefault="00D76473">
      <w:pPr>
        <w:pStyle w:val="ConsPlusNonformat"/>
        <w:jc w:val="both"/>
      </w:pPr>
      <w:r>
        <w:t>__________________________________________________________________________.</w:t>
      </w:r>
    </w:p>
    <w:p w:rsidR="00D76473" w:rsidRDefault="00D76473">
      <w:pPr>
        <w:pStyle w:val="ConsPlusNonformat"/>
        <w:jc w:val="both"/>
      </w:pPr>
    </w:p>
    <w:p w:rsidR="00D76473" w:rsidRDefault="00D76473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76473" w:rsidRDefault="00D76473">
      <w:pPr>
        <w:pStyle w:val="ConsPlusNonformat"/>
        <w:jc w:val="both"/>
      </w:pPr>
      <w:r>
        <w:t xml:space="preserve">                                       (дата, подпись, инициалы и фамилия)</w:t>
      </w: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jc w:val="right"/>
        <w:outlineLvl w:val="2"/>
      </w:pPr>
      <w:r>
        <w:t>Приложение N 2</w:t>
      </w:r>
    </w:p>
    <w:p w:rsidR="00D76473" w:rsidRDefault="00D76473">
      <w:pPr>
        <w:pStyle w:val="ConsPlusNormal"/>
        <w:jc w:val="right"/>
      </w:pPr>
    </w:p>
    <w:p w:rsidR="00D76473" w:rsidRDefault="00D76473">
      <w:pPr>
        <w:pStyle w:val="ConsPlusNonformat"/>
        <w:jc w:val="both"/>
      </w:pPr>
      <w:bookmarkStart w:id="6" w:name="Par154"/>
      <w:bookmarkEnd w:id="6"/>
      <w:r>
        <w:t xml:space="preserve">                                  ЖУРНАЛ</w:t>
      </w:r>
    </w:p>
    <w:p w:rsidR="00D76473" w:rsidRDefault="00D76473">
      <w:pPr>
        <w:pStyle w:val="ConsPlusNonformat"/>
        <w:jc w:val="both"/>
      </w:pPr>
      <w:r>
        <w:t xml:space="preserve">       регистрации уведомлений о фактах обращения в целях склонения</w:t>
      </w:r>
    </w:p>
    <w:p w:rsidR="00D76473" w:rsidRDefault="00D76473">
      <w:pPr>
        <w:pStyle w:val="ConsPlusNonformat"/>
        <w:jc w:val="both"/>
      </w:pPr>
      <w:r>
        <w:t xml:space="preserve">        государственного или муниципального служащего к совершению</w:t>
      </w:r>
    </w:p>
    <w:p w:rsidR="00D76473" w:rsidRDefault="00D76473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D76473" w:rsidRDefault="00D76473">
      <w:pPr>
        <w:pStyle w:val="ConsPlusNonformat"/>
        <w:jc w:val="both"/>
      </w:pPr>
    </w:p>
    <w:p w:rsidR="00D76473" w:rsidRDefault="00D76473">
      <w:pPr>
        <w:pStyle w:val="ConsPlusNonformat"/>
        <w:jc w:val="both"/>
      </w:pPr>
      <w:r>
        <w:t xml:space="preserve">    ___________________________________________________________________</w:t>
      </w:r>
    </w:p>
    <w:p w:rsidR="00D76473" w:rsidRDefault="00D76473">
      <w:pPr>
        <w:pStyle w:val="ConsPlusNonformat"/>
        <w:jc w:val="both"/>
      </w:pPr>
      <w:r>
        <w:t xml:space="preserve">     (наименование государственного или органа местного самоуправления</w:t>
      </w:r>
    </w:p>
    <w:p w:rsidR="00D76473" w:rsidRDefault="00D76473">
      <w:pPr>
        <w:pStyle w:val="ConsPlusNonformat"/>
        <w:jc w:val="both"/>
      </w:pPr>
      <w:r>
        <w:t xml:space="preserve">                     (аппарата избирательной комиссии))</w:t>
      </w:r>
    </w:p>
    <w:p w:rsidR="00D76473" w:rsidRDefault="00D76473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4"/>
        <w:gridCol w:w="1512"/>
        <w:gridCol w:w="864"/>
        <w:gridCol w:w="1728"/>
        <w:gridCol w:w="1188"/>
        <w:gridCol w:w="1296"/>
        <w:gridCol w:w="1404"/>
        <w:gridCol w:w="1404"/>
      </w:tblGrid>
      <w:tr w:rsidR="00D76473">
        <w:trPr>
          <w:trHeight w:val="225"/>
        </w:trPr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Номер, дата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уведомления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(указывается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дата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талона-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уведомления)</w:t>
            </w:r>
          </w:p>
        </w:tc>
        <w:tc>
          <w:tcPr>
            <w:tcW w:w="5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Сведения о государственном или   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муниципальном служащем, направившем 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уведомление       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Краткое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уведомления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Ф.И.О.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лица,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принявшего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уведомление</w:t>
            </w:r>
          </w:p>
        </w:tc>
      </w:tr>
      <w:tr w:rsidR="00D76473">
        <w:tc>
          <w:tcPr>
            <w:tcW w:w="3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rmal"/>
              <w:jc w:val="both"/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rmal"/>
              <w:jc w:val="both"/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документ,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личность, -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паспорт 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гражданина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Российской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Федерации;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служебное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номер   </w:t>
            </w:r>
          </w:p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телефона 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D76473">
        <w:trPr>
          <w:trHeight w:val="225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  <w:tr w:rsidR="00D76473">
        <w:trPr>
          <w:trHeight w:val="225"/>
        </w:trPr>
        <w:tc>
          <w:tcPr>
            <w:tcW w:w="3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6473" w:rsidRDefault="00D76473">
            <w:pPr>
              <w:pStyle w:val="ConsPlusNonformat"/>
              <w:jc w:val="both"/>
              <w:rPr>
                <w:sz w:val="18"/>
                <w:szCs w:val="18"/>
              </w:rPr>
            </w:pPr>
          </w:p>
        </w:tc>
      </w:tr>
    </w:tbl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jc w:val="right"/>
        <w:outlineLvl w:val="2"/>
      </w:pPr>
      <w:r>
        <w:t>Приложение N 3</w:t>
      </w: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76473" w:rsidRDefault="00D76473">
      <w:pPr>
        <w:pStyle w:val="ConsPlusNonformat"/>
        <w:jc w:val="both"/>
      </w:pPr>
      <w:bookmarkStart w:id="7" w:name="Par190"/>
      <w:bookmarkEnd w:id="7"/>
      <w:r>
        <w:t>│           ТАЛОН-КОРЕШОК            │         ТАЛОН-УВЕДОМЛЕНИЕ          │</w:t>
      </w:r>
    </w:p>
    <w:p w:rsidR="00D76473" w:rsidRDefault="00D76473">
      <w:pPr>
        <w:pStyle w:val="ConsPlusNonformat"/>
        <w:jc w:val="both"/>
      </w:pPr>
      <w:r>
        <w:t>│                                    │                                    │</w:t>
      </w:r>
    </w:p>
    <w:p w:rsidR="00D76473" w:rsidRDefault="00D76473">
      <w:pPr>
        <w:pStyle w:val="ConsPlusNonformat"/>
        <w:jc w:val="both"/>
      </w:pPr>
      <w:r>
        <w:t>│            N __________            │            N __________            │</w:t>
      </w:r>
    </w:p>
    <w:p w:rsidR="00D76473" w:rsidRDefault="00D76473">
      <w:pPr>
        <w:pStyle w:val="ConsPlusNonformat"/>
        <w:jc w:val="both"/>
      </w:pPr>
      <w:r>
        <w:t>│                                    │                                    │</w:t>
      </w:r>
    </w:p>
    <w:p w:rsidR="00D76473" w:rsidRDefault="00D76473">
      <w:pPr>
        <w:pStyle w:val="ConsPlusNonformat"/>
        <w:jc w:val="both"/>
      </w:pPr>
      <w:r>
        <w:t>│  Уведомление принято от ___________│  Уведомление принято от ___________│</w:t>
      </w:r>
    </w:p>
    <w:p w:rsidR="00D76473" w:rsidRDefault="00D76473">
      <w:pPr>
        <w:pStyle w:val="ConsPlusNonformat"/>
        <w:jc w:val="both"/>
      </w:pPr>
      <w:r>
        <w:t>│____________________________________│____________________________________│</w:t>
      </w:r>
    </w:p>
    <w:p w:rsidR="00D76473" w:rsidRDefault="00D76473">
      <w:pPr>
        <w:pStyle w:val="ConsPlusNonformat"/>
        <w:jc w:val="both"/>
      </w:pPr>
      <w:r>
        <w:t>│____________________________________│____________________________________│</w:t>
      </w:r>
    </w:p>
    <w:p w:rsidR="00D76473" w:rsidRDefault="00D76473">
      <w:pPr>
        <w:pStyle w:val="ConsPlusNonformat"/>
        <w:jc w:val="both"/>
      </w:pPr>
      <w:r>
        <w:t>│   (Ф.И.О. государственного или     │   (Ф.И.О. государственного или     │</w:t>
      </w:r>
    </w:p>
    <w:p w:rsidR="00D76473" w:rsidRDefault="00D76473">
      <w:pPr>
        <w:pStyle w:val="ConsPlusNonformat"/>
        <w:jc w:val="both"/>
      </w:pPr>
      <w:r>
        <w:t>│     муниципального служащего)      │     муниципального служащего)      │</w:t>
      </w:r>
    </w:p>
    <w:p w:rsidR="00D76473" w:rsidRDefault="00D76473">
      <w:pPr>
        <w:pStyle w:val="ConsPlusNonformat"/>
        <w:jc w:val="both"/>
      </w:pPr>
      <w:r>
        <w:t>│                                    │                                    │</w:t>
      </w:r>
    </w:p>
    <w:p w:rsidR="00D76473" w:rsidRDefault="00D76473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D76473" w:rsidRDefault="00D76473">
      <w:pPr>
        <w:pStyle w:val="ConsPlusNonformat"/>
        <w:jc w:val="both"/>
      </w:pPr>
      <w:r>
        <w:t>│____________________________________│____________________________________│</w:t>
      </w:r>
    </w:p>
    <w:p w:rsidR="00D76473" w:rsidRDefault="00D76473">
      <w:pPr>
        <w:pStyle w:val="ConsPlusNonformat"/>
        <w:jc w:val="both"/>
      </w:pPr>
      <w:r>
        <w:t>│____________________________________│____________________________________│</w:t>
      </w:r>
    </w:p>
    <w:p w:rsidR="00D76473" w:rsidRDefault="00D76473">
      <w:pPr>
        <w:pStyle w:val="ConsPlusNonformat"/>
        <w:jc w:val="both"/>
      </w:pPr>
      <w:r>
        <w:t>│____________________________________│____________________________________│</w:t>
      </w:r>
    </w:p>
    <w:p w:rsidR="00D76473" w:rsidRDefault="00D76473">
      <w:pPr>
        <w:pStyle w:val="ConsPlusNonformat"/>
        <w:jc w:val="both"/>
      </w:pPr>
      <w:r>
        <w:t>│____________________________________│____________________________________│</w:t>
      </w:r>
    </w:p>
    <w:p w:rsidR="00D76473" w:rsidRDefault="00D76473">
      <w:pPr>
        <w:pStyle w:val="ConsPlusNonformat"/>
        <w:jc w:val="both"/>
      </w:pPr>
      <w:r>
        <w:t>│                                    │                                    │</w:t>
      </w:r>
    </w:p>
    <w:p w:rsidR="00D76473" w:rsidRDefault="00D76473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D76473" w:rsidRDefault="00D76473">
      <w:pPr>
        <w:pStyle w:val="ConsPlusNonformat"/>
        <w:jc w:val="both"/>
      </w:pPr>
      <w:r>
        <w:t>│____________________________________│____________________________________│</w:t>
      </w:r>
    </w:p>
    <w:p w:rsidR="00D76473" w:rsidRDefault="00D76473">
      <w:pPr>
        <w:pStyle w:val="ConsPlusNonformat"/>
        <w:jc w:val="both"/>
      </w:pPr>
      <w:r>
        <w:t>│     (подпись и должность лица,     │(Ф.И.О., должность лица, принявшего │</w:t>
      </w:r>
    </w:p>
    <w:p w:rsidR="00D76473" w:rsidRDefault="00D76473">
      <w:pPr>
        <w:pStyle w:val="ConsPlusNonformat"/>
        <w:jc w:val="both"/>
      </w:pPr>
      <w:r>
        <w:t>│      принявшего уведомление)       │           уведомление)             │</w:t>
      </w:r>
    </w:p>
    <w:p w:rsidR="00D76473" w:rsidRDefault="00D76473">
      <w:pPr>
        <w:pStyle w:val="ConsPlusNonformat"/>
        <w:jc w:val="both"/>
      </w:pPr>
      <w:r>
        <w:t>│                                    │____________________________________│</w:t>
      </w:r>
    </w:p>
    <w:p w:rsidR="00D76473" w:rsidRDefault="00D76473">
      <w:pPr>
        <w:pStyle w:val="ConsPlusNonformat"/>
        <w:jc w:val="both"/>
      </w:pPr>
      <w:r>
        <w:t>│    "__" _______________ 200_ г.    │         (номер по Журналу)         │</w:t>
      </w:r>
    </w:p>
    <w:p w:rsidR="00D76473" w:rsidRDefault="00D76473">
      <w:pPr>
        <w:pStyle w:val="ConsPlusNonformat"/>
        <w:jc w:val="both"/>
      </w:pPr>
      <w:r>
        <w:t>│                                    │                                    │</w:t>
      </w:r>
    </w:p>
    <w:p w:rsidR="00D76473" w:rsidRDefault="00D76473">
      <w:pPr>
        <w:pStyle w:val="ConsPlusNonformat"/>
        <w:jc w:val="both"/>
      </w:pPr>
      <w:r>
        <w:t>│                                    │    "__" _______________ 200_ г.    │</w:t>
      </w:r>
    </w:p>
    <w:p w:rsidR="00D76473" w:rsidRDefault="00D76473">
      <w:pPr>
        <w:pStyle w:val="ConsPlusNonformat"/>
        <w:jc w:val="both"/>
      </w:pPr>
      <w:r>
        <w:t>│____________________________________│                                    │</w:t>
      </w:r>
    </w:p>
    <w:p w:rsidR="00D76473" w:rsidRDefault="00D76473">
      <w:pPr>
        <w:pStyle w:val="ConsPlusNonformat"/>
        <w:jc w:val="both"/>
      </w:pPr>
      <w:r>
        <w:t>│ (подпись лица, получившего талон-  │____________________________________│</w:t>
      </w:r>
    </w:p>
    <w:p w:rsidR="00D76473" w:rsidRDefault="00D76473">
      <w:pPr>
        <w:pStyle w:val="ConsPlusNonformat"/>
        <w:jc w:val="both"/>
      </w:pPr>
      <w:r>
        <w:t>│            уведомление)            │   (подпись государственного или    │</w:t>
      </w:r>
    </w:p>
    <w:p w:rsidR="00D76473" w:rsidRDefault="00D76473">
      <w:pPr>
        <w:pStyle w:val="ConsPlusNonformat"/>
        <w:jc w:val="both"/>
      </w:pPr>
      <w:r>
        <w:t>│                                    │муниципального служащего, принявшего│</w:t>
      </w:r>
    </w:p>
    <w:p w:rsidR="00D76473" w:rsidRDefault="00D76473">
      <w:pPr>
        <w:pStyle w:val="ConsPlusNonformat"/>
        <w:jc w:val="both"/>
      </w:pPr>
      <w:r>
        <w:t>│    "__" _______________ 200_ г.    │            уведомление)            │</w:t>
      </w:r>
    </w:p>
    <w:p w:rsidR="00D76473" w:rsidRDefault="00D76473">
      <w:pPr>
        <w:pStyle w:val="ConsPlusNonformat"/>
        <w:jc w:val="both"/>
      </w:pPr>
      <w:r>
        <w:t>│                                    │                                    │</w:t>
      </w:r>
    </w:p>
    <w:p w:rsidR="00D76473" w:rsidRDefault="00D76473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ind w:firstLine="540"/>
        <w:jc w:val="both"/>
      </w:pPr>
    </w:p>
    <w:p w:rsidR="00D76473" w:rsidRDefault="00D764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6473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F9" w:rsidRDefault="004659F9">
      <w:pPr>
        <w:spacing w:after="0" w:line="240" w:lineRule="auto"/>
      </w:pPr>
      <w:r>
        <w:separator/>
      </w:r>
    </w:p>
  </w:endnote>
  <w:endnote w:type="continuationSeparator" w:id="0">
    <w:p w:rsidR="004659F9" w:rsidRDefault="0046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73" w:rsidRDefault="00D764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D7647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6473" w:rsidRDefault="00D7647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6473" w:rsidRDefault="00D7647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6473" w:rsidRDefault="00D7647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7810A0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7810A0">
            <w:rPr>
              <w:noProof/>
            </w:rPr>
            <w:t>7</w:t>
          </w:r>
          <w:r>
            <w:fldChar w:fldCharType="end"/>
          </w:r>
        </w:p>
      </w:tc>
    </w:tr>
  </w:tbl>
  <w:p w:rsidR="00D76473" w:rsidRDefault="00D7647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F9" w:rsidRDefault="004659F9">
      <w:pPr>
        <w:spacing w:after="0" w:line="240" w:lineRule="auto"/>
      </w:pPr>
      <w:r>
        <w:separator/>
      </w:r>
    </w:p>
  </w:footnote>
  <w:footnote w:type="continuationSeparator" w:id="0">
    <w:p w:rsidR="004659F9" w:rsidRDefault="0046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D7647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6473" w:rsidRDefault="00D7647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ФТС РФ от 11.10.2010 N 10-96/49399</w:t>
          </w:r>
          <w:r>
            <w:rPr>
              <w:sz w:val="16"/>
              <w:szCs w:val="16"/>
            </w:rPr>
            <w:br/>
            <w:t>"О методических рекомендациях"</w:t>
          </w:r>
          <w:r>
            <w:rPr>
              <w:sz w:val="16"/>
              <w:szCs w:val="16"/>
            </w:rPr>
            <w:br/>
            <w:t>(вместе с &lt;Письмом&gt; Минздравсоцразвития РФ от...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6473" w:rsidRDefault="00D76473">
          <w:pPr>
            <w:pStyle w:val="ConsPlusNormal"/>
            <w:jc w:val="center"/>
            <w:rPr>
              <w:sz w:val="24"/>
              <w:szCs w:val="24"/>
            </w:rPr>
          </w:pPr>
        </w:p>
        <w:p w:rsidR="00D76473" w:rsidRDefault="00D7647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6473" w:rsidRDefault="00D7647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D76473" w:rsidRDefault="00D7647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6473" w:rsidRDefault="00D7647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92"/>
    <w:rsid w:val="004659F9"/>
    <w:rsid w:val="00660792"/>
    <w:rsid w:val="007810A0"/>
    <w:rsid w:val="00D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5D0600-6FED-406D-AB4E-F7DC942A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2C2CF59A017CAA8274C80CD5E5C9BC712B313A6D253FC596B452734249C99DD6829B658A04CAB52BuBO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9F2C2CF59A017CAA8274C80CD5E5C9BC712B353369253FC596B452734249C99DD6829B658A04CAB42BuF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F2C2CF59A017CAA8274C80CD5E5C9BC712037396C213FC596B452734224u9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2C2CF59A017CAA8274C80CD5E5C9BC712B313A6D253FC596B452734249C99DD6829B658A04CAB52BuB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2C2CF59A017CAA8274C80CD5E5C9BC712B313A6D253FC596B452734249C99DD6829B658A04CAB52BuB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3479</Words>
  <Characters>19835</Characters>
  <Application>Microsoft Office Word</Application>
  <DocSecurity>2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ФТС РФ от 11.10.2010 N 10-96/49399"О методических рекомендациях"(вместе с &lt;Письмом&gt; Минздравсоцразвития РФ от 20.09.2010 N 7666-17 "О методических рекомендациях о порядке уведомления представителя нанимателя (работодателя) о фактах обращения в це</vt:lpstr>
    </vt:vector>
  </TitlesOfParts>
  <Company>КонсультантПлюс Версия 4015.00.08</Company>
  <LinksUpToDate>false</LinksUpToDate>
  <CharactersWithSpaces>23268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ФТС РФ от 11.10.2010 N 10-96/49399"О методических рекомендациях"(вместе с &lt;Письмом&gt; Минздравсоцразвития РФ от 20.09.2010 N 7666-17 "О методических рекомендациях о порядке уведомления представителя нанимателя (работодателя) о фактах обращения в це</dc:title>
  <dc:subject/>
  <dc:creator>Вита Николаевна Мальцева</dc:creator>
  <cp:keywords/>
  <dc:description/>
  <cp:lastModifiedBy>Администратор Ольховатского района</cp:lastModifiedBy>
  <cp:revision>2</cp:revision>
  <dcterms:created xsi:type="dcterms:W3CDTF">2023-03-30T12:19:00Z</dcterms:created>
  <dcterms:modified xsi:type="dcterms:W3CDTF">2023-03-30T12:19:00Z</dcterms:modified>
</cp:coreProperties>
</file>